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13D4" w:rsidRPr="003F13D4" w:rsidRDefault="003F13D4" w:rsidP="003F13D4">
      <w:pPr>
        <w:spacing w:line="240" w:lineRule="auto"/>
        <w:jc w:val="left"/>
        <w:rPr>
          <w:rFonts w:eastAsia="Times New Roman"/>
          <w:lang w:val="es-ES"/>
        </w:rPr>
      </w:pPr>
    </w:p>
    <w:p w:rsidR="003F13D4" w:rsidRPr="003F13D4" w:rsidRDefault="00074FFC" w:rsidP="003F13D4">
      <w:pPr>
        <w:spacing w:line="240" w:lineRule="auto"/>
        <w:jc w:val="left"/>
        <w:rPr>
          <w:rFonts w:eastAsia="Times New Roman"/>
          <w:lang w:val="es-ES"/>
        </w:rPr>
      </w:pPr>
      <w:r w:rsidRPr="00074FFC">
        <w:rPr>
          <w:rFonts w:eastAsia="Times New Roman"/>
          <w:noProof/>
          <w:sz w:val="20"/>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02" type="#_x0000_t75" style="position:absolute;margin-left:347.95pt;margin-top:13.05pt;width:92.9pt;height:83.5pt;z-index:251692032;visibility:visible;mso-wrap-edited:f">
            <v:imagedata r:id="rId8" o:title=""/>
          </v:shape>
          <o:OLEObject Type="Embed" ProgID="Word.Picture.8" ShapeID="_x0000_s1202" DrawAspect="Content" ObjectID="_1337664972" r:id="rId9"/>
        </w:pict>
      </w:r>
      <w:r w:rsidR="003F13D4" w:rsidRPr="003F13D4">
        <w:rPr>
          <w:rFonts w:eastAsia="Times New Roman"/>
          <w:noProof/>
          <w:lang w:val="es-ES" w:eastAsia="es-ES"/>
        </w:rPr>
        <w:drawing>
          <wp:anchor distT="0" distB="0" distL="114300" distR="114300" simplePos="0" relativeHeight="251693056" behindDoc="1" locked="0" layoutInCell="0" allowOverlap="1">
            <wp:simplePos x="0" y="0"/>
            <wp:positionH relativeFrom="column">
              <wp:posOffset>-23495</wp:posOffset>
            </wp:positionH>
            <wp:positionV relativeFrom="paragraph">
              <wp:posOffset>32385</wp:posOffset>
            </wp:positionV>
            <wp:extent cx="762635" cy="1139190"/>
            <wp:effectExtent l="19050" t="0" r="0" b="0"/>
            <wp:wrapNone/>
            <wp:docPr id="1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0" cstate="print"/>
                    <a:srcRect l="84692" t="39272"/>
                    <a:stretch>
                      <a:fillRect/>
                    </a:stretch>
                  </pic:blipFill>
                  <pic:spPr bwMode="auto">
                    <a:xfrm>
                      <a:off x="0" y="0"/>
                      <a:ext cx="762635" cy="1139190"/>
                    </a:xfrm>
                    <a:prstGeom prst="rect">
                      <a:avLst/>
                    </a:prstGeom>
                    <a:noFill/>
                    <a:ln w="9525">
                      <a:noFill/>
                      <a:miter lim="800000"/>
                      <a:headEnd/>
                      <a:tailEnd/>
                    </a:ln>
                  </pic:spPr>
                </pic:pic>
              </a:graphicData>
            </a:graphic>
          </wp:anchor>
        </w:drawing>
      </w:r>
    </w:p>
    <w:p w:rsidR="003F13D4" w:rsidRPr="003F13D4" w:rsidRDefault="003F13D4" w:rsidP="003F13D4">
      <w:pPr>
        <w:spacing w:line="240" w:lineRule="auto"/>
        <w:jc w:val="left"/>
        <w:rPr>
          <w:rFonts w:eastAsia="Times New Roman"/>
          <w:lang w:val="es-ES"/>
        </w:rPr>
      </w:pPr>
    </w:p>
    <w:p w:rsidR="003F13D4" w:rsidRPr="003F13D4" w:rsidRDefault="003F13D4" w:rsidP="003F13D4">
      <w:pPr>
        <w:spacing w:line="240" w:lineRule="auto"/>
        <w:jc w:val="left"/>
        <w:rPr>
          <w:rFonts w:eastAsia="Times New Roman"/>
          <w:lang w:val="es-ES"/>
        </w:rPr>
      </w:pPr>
    </w:p>
    <w:p w:rsidR="003F13D4" w:rsidRPr="003F13D4" w:rsidRDefault="003F13D4" w:rsidP="003F13D4">
      <w:pPr>
        <w:spacing w:line="240" w:lineRule="auto"/>
        <w:jc w:val="left"/>
        <w:rPr>
          <w:rFonts w:eastAsia="Times New Roman"/>
          <w:lang w:val="es-ES"/>
        </w:rPr>
      </w:pPr>
    </w:p>
    <w:p w:rsidR="003F13D4" w:rsidRPr="003F13D4" w:rsidRDefault="003F13D4" w:rsidP="003F13D4">
      <w:pPr>
        <w:spacing w:line="240" w:lineRule="auto"/>
        <w:jc w:val="left"/>
        <w:rPr>
          <w:rFonts w:eastAsia="Times New Roman"/>
          <w:lang w:val="es-ES"/>
        </w:rPr>
      </w:pPr>
    </w:p>
    <w:p w:rsidR="003F13D4" w:rsidRPr="003F13D4" w:rsidRDefault="003F13D4" w:rsidP="003F13D4">
      <w:pPr>
        <w:spacing w:line="240" w:lineRule="auto"/>
        <w:jc w:val="left"/>
        <w:rPr>
          <w:rFonts w:eastAsia="Times New Roman"/>
          <w:lang w:val="es-ES"/>
        </w:rPr>
      </w:pPr>
    </w:p>
    <w:p w:rsidR="003F13D4" w:rsidRPr="003F13D4" w:rsidRDefault="003F13D4" w:rsidP="003F13D4">
      <w:pPr>
        <w:spacing w:line="240" w:lineRule="auto"/>
        <w:jc w:val="right"/>
        <w:rPr>
          <w:rFonts w:ascii="Arial Unicode MS" w:eastAsia="Times New Roman" w:hAnsi="Arial Unicode MS" w:cs="Arial Unicode MS"/>
          <w:sz w:val="16"/>
          <w:lang w:val="es-ES"/>
        </w:rPr>
      </w:pPr>
      <w:r w:rsidRPr="003F13D4">
        <w:rPr>
          <w:rFonts w:ascii="Arial Unicode MS" w:eastAsia="Times New Roman" w:hAnsi="Arial Unicode MS" w:cs="Arial Unicode MS"/>
          <w:noProof/>
          <w:sz w:val="16"/>
          <w:lang w:val="es-ES" w:eastAsia="es-ES"/>
        </w:rPr>
        <w:drawing>
          <wp:anchor distT="0" distB="0" distL="114300" distR="114300" simplePos="0" relativeHeight="251694080" behindDoc="1" locked="0" layoutInCell="1" allowOverlap="1">
            <wp:simplePos x="0" y="0"/>
            <wp:positionH relativeFrom="column">
              <wp:posOffset>16510</wp:posOffset>
            </wp:positionH>
            <wp:positionV relativeFrom="paragraph">
              <wp:posOffset>147007</wp:posOffset>
            </wp:positionV>
            <wp:extent cx="5603240" cy="5226685"/>
            <wp:effectExtent l="19050" t="0" r="0" b="0"/>
            <wp:wrapNone/>
            <wp:docPr id="14" name="3 Imagen" descr="BUENAVENTUR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ENAVENTURA.bmp"/>
                    <pic:cNvPicPr/>
                  </pic:nvPicPr>
                  <pic:blipFill>
                    <a:blip r:embed="rId11" cstate="print">
                      <a:lum bright="70000" contrast="-70000"/>
                    </a:blip>
                    <a:stretch>
                      <a:fillRect/>
                    </a:stretch>
                  </pic:blipFill>
                  <pic:spPr>
                    <a:xfrm>
                      <a:off x="0" y="0"/>
                      <a:ext cx="5603240" cy="5226685"/>
                    </a:xfrm>
                    <a:prstGeom prst="rect">
                      <a:avLst/>
                    </a:prstGeom>
                  </pic:spPr>
                </pic:pic>
              </a:graphicData>
            </a:graphic>
          </wp:anchor>
        </w:drawing>
      </w:r>
    </w:p>
    <w:p w:rsidR="003F13D4" w:rsidRDefault="003F13D4" w:rsidP="003F13D4">
      <w:pPr>
        <w:spacing w:line="240" w:lineRule="auto"/>
        <w:jc w:val="center"/>
        <w:rPr>
          <w:rFonts w:ascii="Arial Unicode MS" w:eastAsia="Times New Roman" w:hAnsi="Arial Unicode MS" w:cs="Arial Unicode MS"/>
          <w:b/>
          <w:sz w:val="32"/>
          <w:szCs w:val="32"/>
          <w:lang w:val="es-ES"/>
        </w:rPr>
      </w:pPr>
    </w:p>
    <w:p w:rsidR="003F13D4" w:rsidRDefault="003F13D4" w:rsidP="003F13D4">
      <w:pPr>
        <w:spacing w:line="240" w:lineRule="auto"/>
        <w:jc w:val="center"/>
        <w:rPr>
          <w:rFonts w:ascii="Arial Unicode MS" w:eastAsia="Times New Roman" w:hAnsi="Arial Unicode MS" w:cs="Arial Unicode MS"/>
          <w:b/>
          <w:sz w:val="32"/>
          <w:szCs w:val="32"/>
          <w:lang w:val="es-ES"/>
        </w:rPr>
      </w:pPr>
    </w:p>
    <w:p w:rsidR="003F13D4" w:rsidRPr="003F13D4" w:rsidRDefault="003F13D4" w:rsidP="003F13D4">
      <w:pPr>
        <w:spacing w:line="240" w:lineRule="auto"/>
        <w:jc w:val="center"/>
        <w:rPr>
          <w:rFonts w:ascii="Arial Unicode MS" w:eastAsia="Times New Roman" w:hAnsi="Arial Unicode MS" w:cs="Arial Unicode MS"/>
          <w:b/>
          <w:sz w:val="32"/>
          <w:szCs w:val="32"/>
          <w:lang w:val="es-ES"/>
        </w:rPr>
      </w:pPr>
      <w:r w:rsidRPr="003F13D4">
        <w:rPr>
          <w:rFonts w:ascii="Arial Unicode MS" w:eastAsia="Times New Roman" w:hAnsi="Arial Unicode MS" w:cs="Arial Unicode MS"/>
          <w:b/>
          <w:sz w:val="32"/>
          <w:szCs w:val="32"/>
          <w:lang w:val="es-ES"/>
        </w:rPr>
        <w:t>INSTITUTO TECNOLÓGICO DE TUXTLA GUTIÉRREZ</w:t>
      </w:r>
    </w:p>
    <w:p w:rsidR="003F13D4" w:rsidRPr="003F13D4" w:rsidRDefault="003F13D4" w:rsidP="003F13D4">
      <w:pPr>
        <w:spacing w:line="240" w:lineRule="auto"/>
        <w:jc w:val="center"/>
        <w:rPr>
          <w:rFonts w:ascii="Arial Unicode MS" w:eastAsia="Times New Roman" w:hAnsi="Arial Unicode MS" w:cs="Arial Unicode MS"/>
          <w:b/>
          <w:sz w:val="28"/>
          <w:szCs w:val="28"/>
          <w:lang w:val="es-ES"/>
        </w:rPr>
      </w:pPr>
    </w:p>
    <w:p w:rsidR="003F13D4" w:rsidRPr="003F13D4" w:rsidRDefault="003F13D4" w:rsidP="003F13D4">
      <w:pPr>
        <w:spacing w:line="240" w:lineRule="auto"/>
        <w:jc w:val="center"/>
        <w:rPr>
          <w:rFonts w:ascii="Arial Unicode MS" w:eastAsia="Times New Roman" w:hAnsi="Arial Unicode MS" w:cs="Arial Unicode MS"/>
          <w:b/>
          <w:sz w:val="28"/>
          <w:szCs w:val="28"/>
          <w:lang w:val="es-ES"/>
        </w:rPr>
      </w:pPr>
      <w:r w:rsidRPr="003F13D4">
        <w:rPr>
          <w:rFonts w:ascii="Arial Unicode MS" w:eastAsia="Times New Roman" w:hAnsi="Arial Unicode MS" w:cs="Arial Unicode MS"/>
          <w:b/>
          <w:sz w:val="28"/>
          <w:szCs w:val="28"/>
          <w:lang w:val="es-ES"/>
        </w:rPr>
        <w:t>INGENIERÍA INDUSTRIAL</w:t>
      </w:r>
    </w:p>
    <w:p w:rsidR="003F13D4" w:rsidRPr="003F13D4" w:rsidRDefault="003F13D4" w:rsidP="003F13D4">
      <w:pPr>
        <w:spacing w:line="240" w:lineRule="auto"/>
        <w:jc w:val="left"/>
        <w:rPr>
          <w:rFonts w:eastAsia="Times New Roman"/>
          <w:lang w:val="es-ES"/>
        </w:rPr>
      </w:pPr>
    </w:p>
    <w:p w:rsidR="003F13D4" w:rsidRPr="003F13D4" w:rsidRDefault="003F13D4" w:rsidP="003F13D4">
      <w:pPr>
        <w:spacing w:line="240" w:lineRule="auto"/>
        <w:jc w:val="center"/>
        <w:rPr>
          <w:rFonts w:eastAsia="Times New Roman"/>
          <w:sz w:val="32"/>
          <w:szCs w:val="32"/>
          <w:lang w:val="es-ES"/>
        </w:rPr>
      </w:pPr>
    </w:p>
    <w:p w:rsidR="003F13D4" w:rsidRPr="003F13D4" w:rsidRDefault="003F13D4" w:rsidP="003F13D4">
      <w:pPr>
        <w:spacing w:line="240" w:lineRule="auto"/>
        <w:jc w:val="center"/>
        <w:rPr>
          <w:rFonts w:eastAsia="Times New Roman"/>
          <w:sz w:val="28"/>
          <w:szCs w:val="28"/>
          <w:lang w:val="es-ES"/>
        </w:rPr>
      </w:pPr>
      <w:r w:rsidRPr="003F13D4">
        <w:rPr>
          <w:rFonts w:eastAsia="Times New Roman"/>
          <w:sz w:val="28"/>
          <w:szCs w:val="28"/>
          <w:lang w:val="es-ES"/>
        </w:rPr>
        <w:t>INFORME FINAL DEL PROYECTO DE RESIDENCIA PROFESIONAL</w:t>
      </w:r>
    </w:p>
    <w:p w:rsidR="003F13D4" w:rsidRPr="003F13D4" w:rsidRDefault="003F13D4" w:rsidP="003F13D4">
      <w:pPr>
        <w:spacing w:line="240" w:lineRule="auto"/>
        <w:jc w:val="left"/>
        <w:rPr>
          <w:rFonts w:eastAsia="Times New Roman"/>
          <w:sz w:val="28"/>
          <w:szCs w:val="28"/>
          <w:lang w:val="es-ES"/>
        </w:rPr>
      </w:pPr>
    </w:p>
    <w:p w:rsidR="003F13D4" w:rsidRPr="003F13D4" w:rsidRDefault="003F13D4" w:rsidP="003F13D4">
      <w:pPr>
        <w:keepNext/>
        <w:spacing w:line="240" w:lineRule="auto"/>
        <w:jc w:val="center"/>
        <w:outlineLvl w:val="1"/>
        <w:rPr>
          <w:rFonts w:eastAsia="Times New Roman"/>
          <w:b/>
          <w:bCs/>
          <w:sz w:val="28"/>
          <w:szCs w:val="28"/>
          <w:lang w:val="es-ES"/>
        </w:rPr>
      </w:pPr>
      <w:r w:rsidRPr="003F13D4">
        <w:rPr>
          <w:rFonts w:eastAsia="Times New Roman"/>
          <w:b/>
          <w:bCs/>
          <w:sz w:val="32"/>
          <w:lang w:val="es-ES"/>
        </w:rPr>
        <w:t>“</w:t>
      </w:r>
      <w:r w:rsidRPr="003F13D4">
        <w:rPr>
          <w:rFonts w:eastAsia="Times New Roman"/>
          <w:b/>
          <w:bCs/>
          <w:sz w:val="28"/>
          <w:szCs w:val="28"/>
          <w:lang w:val="es-ES"/>
        </w:rPr>
        <w:t>IMPLEMENTACION DEL SISTEMA DE GESTION INTEGRAL,</w:t>
      </w:r>
      <w:r w:rsidR="006208D7">
        <w:rPr>
          <w:rFonts w:eastAsia="Times New Roman"/>
          <w:b/>
          <w:bCs/>
          <w:sz w:val="28"/>
          <w:szCs w:val="28"/>
          <w:lang w:val="es-ES"/>
        </w:rPr>
        <w:t xml:space="preserve"> BASADOS EN LAS NORMAS ISO 14001</w:t>
      </w:r>
      <w:r w:rsidRPr="003F13D4">
        <w:rPr>
          <w:rFonts w:eastAsia="Times New Roman"/>
          <w:b/>
          <w:bCs/>
          <w:sz w:val="28"/>
          <w:szCs w:val="28"/>
          <w:lang w:val="es-ES"/>
        </w:rPr>
        <w:t xml:space="preserve">, </w:t>
      </w:r>
      <w:r w:rsidR="006208D7">
        <w:rPr>
          <w:rFonts w:eastAsia="Times New Roman"/>
          <w:b/>
          <w:bCs/>
          <w:sz w:val="28"/>
          <w:szCs w:val="28"/>
          <w:lang w:val="es-ES"/>
        </w:rPr>
        <w:t>OHSAS 18001</w:t>
      </w:r>
      <w:r w:rsidRPr="003F13D4">
        <w:rPr>
          <w:rFonts w:eastAsia="Times New Roman"/>
          <w:b/>
          <w:bCs/>
          <w:sz w:val="28"/>
          <w:szCs w:val="28"/>
          <w:lang w:val="es-ES"/>
        </w:rPr>
        <w:t xml:space="preserve"> Y LA ISO 22000 EN LA PLANTA DE PROTEINAS DE LA EMPRESA BUENAVENTURA GRUPO PECUARIO S.A. DE C.V.”</w:t>
      </w:r>
    </w:p>
    <w:p w:rsidR="003F13D4" w:rsidRPr="003F13D4" w:rsidRDefault="003F13D4" w:rsidP="003F13D4">
      <w:pPr>
        <w:spacing w:line="240" w:lineRule="auto"/>
        <w:jc w:val="left"/>
        <w:rPr>
          <w:rFonts w:eastAsia="Times New Roman"/>
          <w:sz w:val="28"/>
          <w:szCs w:val="28"/>
          <w:lang w:val="es-ES"/>
        </w:rPr>
      </w:pPr>
    </w:p>
    <w:p w:rsidR="003F13D4" w:rsidRPr="003F13D4" w:rsidRDefault="003F13D4" w:rsidP="003F13D4">
      <w:pPr>
        <w:spacing w:line="240" w:lineRule="auto"/>
        <w:jc w:val="center"/>
        <w:rPr>
          <w:rFonts w:eastAsia="Times New Roman"/>
          <w:sz w:val="28"/>
          <w:szCs w:val="28"/>
          <w:lang w:val="es-ES"/>
        </w:rPr>
      </w:pPr>
      <w:r w:rsidRPr="003F13D4">
        <w:rPr>
          <w:rFonts w:eastAsia="Times New Roman"/>
          <w:sz w:val="28"/>
          <w:szCs w:val="28"/>
          <w:lang w:val="es-ES"/>
        </w:rPr>
        <w:t>DESARROLLADO POR</w:t>
      </w:r>
    </w:p>
    <w:p w:rsidR="003F13D4" w:rsidRPr="003F13D4" w:rsidRDefault="003F13D4" w:rsidP="003F13D4">
      <w:pPr>
        <w:spacing w:line="240" w:lineRule="auto"/>
        <w:jc w:val="center"/>
        <w:rPr>
          <w:rFonts w:eastAsia="Times New Roman"/>
          <w:lang w:val="es-ES"/>
        </w:rPr>
      </w:pPr>
    </w:p>
    <w:p w:rsidR="003F13D4" w:rsidRPr="003F13D4" w:rsidRDefault="003F13D4" w:rsidP="003F13D4">
      <w:pPr>
        <w:keepNext/>
        <w:spacing w:line="240" w:lineRule="auto"/>
        <w:jc w:val="center"/>
        <w:outlineLvl w:val="2"/>
        <w:rPr>
          <w:rFonts w:eastAsia="Times New Roman"/>
          <w:b/>
          <w:bCs/>
          <w:lang w:val="es-ES"/>
        </w:rPr>
      </w:pPr>
      <w:r w:rsidRPr="003F13D4">
        <w:rPr>
          <w:rFonts w:eastAsia="Times New Roman"/>
          <w:b/>
          <w:bCs/>
          <w:lang w:val="es-ES"/>
        </w:rPr>
        <w:t>“ALEXIS MONTES PEREZ”</w:t>
      </w:r>
    </w:p>
    <w:p w:rsidR="003F13D4" w:rsidRPr="003F13D4" w:rsidRDefault="003F13D4" w:rsidP="003F13D4">
      <w:pPr>
        <w:spacing w:line="240" w:lineRule="auto"/>
        <w:jc w:val="left"/>
        <w:rPr>
          <w:rFonts w:ascii="Arial Unicode MS" w:eastAsia="Times New Roman" w:hAnsi="Arial Unicode MS" w:cs="Times New Roman"/>
          <w:lang w:val="es-ES"/>
        </w:rPr>
      </w:pPr>
    </w:p>
    <w:p w:rsidR="003F13D4" w:rsidRPr="003F13D4" w:rsidRDefault="003F13D4" w:rsidP="003F13D4">
      <w:pPr>
        <w:spacing w:line="240" w:lineRule="auto"/>
        <w:jc w:val="center"/>
        <w:rPr>
          <w:rFonts w:eastAsia="Times New Roman"/>
          <w:b/>
          <w:lang w:val="es-ES"/>
        </w:rPr>
      </w:pPr>
      <w:r w:rsidRPr="003F13D4">
        <w:rPr>
          <w:rFonts w:eastAsia="Times New Roman"/>
          <w:b/>
          <w:lang w:val="es-ES"/>
        </w:rPr>
        <w:t>“05700462”</w:t>
      </w:r>
    </w:p>
    <w:p w:rsidR="003F13D4" w:rsidRPr="003F13D4" w:rsidRDefault="003F13D4" w:rsidP="003F13D4">
      <w:pPr>
        <w:spacing w:line="240" w:lineRule="auto"/>
        <w:jc w:val="center"/>
        <w:rPr>
          <w:rFonts w:eastAsia="Times New Roman"/>
          <w:b/>
          <w:bCs/>
          <w:lang w:val="es-ES"/>
        </w:rPr>
      </w:pPr>
    </w:p>
    <w:p w:rsidR="003F13D4" w:rsidRPr="003F13D4" w:rsidRDefault="003F13D4" w:rsidP="003F13D4">
      <w:pPr>
        <w:spacing w:line="240" w:lineRule="auto"/>
        <w:jc w:val="center"/>
        <w:rPr>
          <w:rFonts w:eastAsia="Times New Roman"/>
          <w:lang w:val="es-ES"/>
        </w:rPr>
      </w:pPr>
      <w:r w:rsidRPr="003F13D4">
        <w:rPr>
          <w:rFonts w:eastAsia="Times New Roman"/>
          <w:lang w:val="es-ES"/>
        </w:rPr>
        <w:t xml:space="preserve">ASESOR </w:t>
      </w:r>
    </w:p>
    <w:p w:rsidR="003F13D4" w:rsidRPr="003F13D4" w:rsidRDefault="003F13D4" w:rsidP="003F13D4">
      <w:pPr>
        <w:spacing w:line="240" w:lineRule="auto"/>
        <w:jc w:val="center"/>
        <w:rPr>
          <w:rFonts w:eastAsia="Times New Roman"/>
          <w:lang w:val="es-ES"/>
        </w:rPr>
      </w:pPr>
      <w:r w:rsidRPr="003F13D4">
        <w:rPr>
          <w:rFonts w:eastAsia="Times New Roman"/>
          <w:lang w:val="es-ES"/>
        </w:rPr>
        <w:t xml:space="preserve">JORGE ARTURO SARMIENTO </w:t>
      </w:r>
    </w:p>
    <w:p w:rsidR="003F13D4" w:rsidRPr="003F13D4" w:rsidRDefault="003F13D4" w:rsidP="003F13D4">
      <w:pPr>
        <w:spacing w:line="240" w:lineRule="auto"/>
        <w:jc w:val="center"/>
        <w:rPr>
          <w:rFonts w:eastAsia="Times New Roman"/>
          <w:lang w:val="es-ES"/>
        </w:rPr>
      </w:pPr>
    </w:p>
    <w:p w:rsidR="003F13D4" w:rsidRPr="003F13D4" w:rsidRDefault="003F13D4" w:rsidP="003F13D4">
      <w:pPr>
        <w:spacing w:line="240" w:lineRule="auto"/>
        <w:jc w:val="right"/>
        <w:rPr>
          <w:rFonts w:ascii="Arial Unicode MS" w:eastAsia="Times New Roman" w:hAnsi="Arial Unicode MS" w:cs="Times New Roman"/>
          <w:lang w:val="es-ES"/>
        </w:rPr>
      </w:pPr>
      <w:r w:rsidRPr="003F13D4">
        <w:rPr>
          <w:rFonts w:eastAsia="Times New Roman"/>
          <w:lang w:val="es-ES"/>
        </w:rPr>
        <w:t>Tuxtla Gutiérrez, Chiapas, a 18 de Diciembre del 2008</w:t>
      </w:r>
    </w:p>
    <w:p w:rsidR="00953BE5" w:rsidRPr="003F13D4" w:rsidRDefault="00953BE5" w:rsidP="006E13CD">
      <w:pPr>
        <w:rPr>
          <w:lang w:val="es-ES"/>
        </w:rPr>
      </w:pPr>
    </w:p>
    <w:p w:rsidR="00953BE5" w:rsidRDefault="00953BE5" w:rsidP="006E13CD"/>
    <w:p w:rsidR="00953BE5" w:rsidRDefault="00953BE5" w:rsidP="006E13CD"/>
    <w:p w:rsidR="00BA6E8A" w:rsidRDefault="00BA6E8A" w:rsidP="006E13CD">
      <w:pPr>
        <w:sectPr w:rsidR="00BA6E8A" w:rsidSect="00BA6E8A">
          <w:headerReference w:type="default" r:id="rId12"/>
          <w:footerReference w:type="default" r:id="rId13"/>
          <w:pgSz w:w="12242" w:h="15842" w:code="1"/>
          <w:pgMar w:top="1418" w:right="1701" w:bottom="1418" w:left="1701" w:header="709" w:footer="709" w:gutter="0"/>
          <w:pgNumType w:start="0"/>
          <w:cols w:space="708"/>
          <w:docGrid w:linePitch="360"/>
        </w:sectPr>
      </w:pPr>
    </w:p>
    <w:p w:rsidR="004275A0" w:rsidRDefault="004275A0" w:rsidP="004275A0">
      <w:pPr>
        <w:spacing w:line="240" w:lineRule="auto"/>
        <w:jc w:val="left"/>
        <w:rPr>
          <w:b/>
          <w:sz w:val="20"/>
          <w:szCs w:val="20"/>
        </w:rPr>
      </w:pPr>
    </w:p>
    <w:p w:rsidR="00492D2D" w:rsidRPr="00492D2D" w:rsidRDefault="00492D2D" w:rsidP="00492D2D">
      <w:pPr>
        <w:spacing w:line="240" w:lineRule="auto"/>
        <w:jc w:val="left"/>
        <w:rPr>
          <w:b/>
          <w:sz w:val="20"/>
          <w:szCs w:val="20"/>
        </w:rPr>
      </w:pPr>
    </w:p>
    <w:p w:rsidR="00492D2D" w:rsidRPr="00492D2D" w:rsidRDefault="00492D2D" w:rsidP="0002387F">
      <w:pPr>
        <w:spacing w:line="240" w:lineRule="auto"/>
        <w:jc w:val="center"/>
        <w:rPr>
          <w:b/>
          <w:sz w:val="20"/>
          <w:szCs w:val="20"/>
        </w:rPr>
      </w:pPr>
      <w:r w:rsidRPr="00492D2D">
        <w:rPr>
          <w:b/>
          <w:sz w:val="20"/>
          <w:szCs w:val="20"/>
        </w:rPr>
        <w:t>INTRODUCCIÓN</w:t>
      </w:r>
    </w:p>
    <w:p w:rsidR="00492D2D" w:rsidRPr="00492D2D" w:rsidRDefault="00492D2D" w:rsidP="00492D2D">
      <w:pPr>
        <w:spacing w:line="240" w:lineRule="auto"/>
        <w:jc w:val="left"/>
        <w:rPr>
          <w:b/>
          <w:sz w:val="20"/>
          <w:szCs w:val="20"/>
        </w:rPr>
      </w:pPr>
    </w:p>
    <w:p w:rsidR="00492D2D" w:rsidRPr="00492D2D" w:rsidRDefault="00492D2D" w:rsidP="00492D2D">
      <w:pPr>
        <w:widowControl w:val="0"/>
        <w:autoSpaceDE w:val="0"/>
        <w:autoSpaceDN w:val="0"/>
        <w:adjustRightInd w:val="0"/>
        <w:spacing w:line="240" w:lineRule="auto"/>
        <w:ind w:right="686" w:firstLine="709"/>
        <w:jc w:val="center"/>
        <w:rPr>
          <w:b/>
          <w:bCs/>
          <w:sz w:val="20"/>
          <w:szCs w:val="20"/>
        </w:rPr>
      </w:pPr>
      <w:r w:rsidRPr="00492D2D">
        <w:rPr>
          <w:b/>
          <w:bCs/>
          <w:sz w:val="20"/>
          <w:szCs w:val="20"/>
        </w:rPr>
        <w:t>CAPITULO I: ASPECTOS GENERALES  DE LA EMPRESA Y CARACTERISTICAS DEL PROYECTO</w:t>
      </w:r>
    </w:p>
    <w:p w:rsidR="00492D2D" w:rsidRPr="00492D2D" w:rsidRDefault="00492D2D" w:rsidP="00492D2D">
      <w:pPr>
        <w:widowControl w:val="0"/>
        <w:autoSpaceDE w:val="0"/>
        <w:autoSpaceDN w:val="0"/>
        <w:adjustRightInd w:val="0"/>
        <w:spacing w:line="240" w:lineRule="auto"/>
        <w:ind w:right="686" w:firstLine="709"/>
        <w:jc w:val="center"/>
        <w:rPr>
          <w:b/>
          <w:bCs/>
          <w:sz w:val="20"/>
          <w:szCs w:val="20"/>
        </w:rPr>
      </w:pPr>
    </w:p>
    <w:p w:rsidR="00492D2D" w:rsidRPr="00492D2D" w:rsidRDefault="00492D2D" w:rsidP="00492D2D">
      <w:pPr>
        <w:spacing w:after="100" w:line="240" w:lineRule="auto"/>
        <w:jc w:val="left"/>
        <w:rPr>
          <w:rFonts w:eastAsiaTheme="minorEastAsia"/>
          <w:sz w:val="20"/>
          <w:szCs w:val="20"/>
          <w:lang w:val="es-ES"/>
        </w:rPr>
      </w:pPr>
      <w:r w:rsidRPr="00492D2D">
        <w:rPr>
          <w:rFonts w:eastAsiaTheme="minorEastAsia"/>
          <w:sz w:val="20"/>
          <w:szCs w:val="20"/>
          <w:lang w:val="es-ES"/>
        </w:rPr>
        <w:t>1.1.- Planteamiento Del Problema</w:t>
      </w:r>
      <w:r w:rsidRPr="00492D2D">
        <w:rPr>
          <w:rFonts w:eastAsiaTheme="minorEastAsia"/>
          <w:sz w:val="20"/>
          <w:szCs w:val="20"/>
          <w:lang w:val="es-ES"/>
        </w:rPr>
        <w:ptab w:relativeTo="margin" w:alignment="right" w:leader="dot"/>
      </w:r>
      <w:r w:rsidRPr="00492D2D">
        <w:rPr>
          <w:rFonts w:eastAsiaTheme="minorEastAsia"/>
          <w:sz w:val="20"/>
          <w:szCs w:val="20"/>
          <w:lang w:val="es-ES"/>
        </w:rPr>
        <w:t>2</w:t>
      </w:r>
    </w:p>
    <w:p w:rsidR="00492D2D" w:rsidRPr="00492D2D" w:rsidRDefault="00492D2D" w:rsidP="00492D2D">
      <w:pPr>
        <w:spacing w:after="100" w:line="240" w:lineRule="auto"/>
        <w:jc w:val="center"/>
        <w:rPr>
          <w:rFonts w:eastAsiaTheme="minorEastAsia"/>
          <w:sz w:val="20"/>
          <w:szCs w:val="20"/>
          <w:lang w:val="es-ES"/>
        </w:rPr>
      </w:pPr>
      <w:r w:rsidRPr="00492D2D">
        <w:rPr>
          <w:rFonts w:eastAsiaTheme="minorEastAsia"/>
          <w:sz w:val="20"/>
          <w:szCs w:val="20"/>
          <w:lang w:val="es-ES"/>
        </w:rPr>
        <w:t>1.2.- Justificación Del Proyecto</w:t>
      </w:r>
      <w:r w:rsidRPr="00492D2D">
        <w:rPr>
          <w:rFonts w:eastAsiaTheme="minorEastAsia"/>
          <w:sz w:val="20"/>
          <w:szCs w:val="20"/>
          <w:lang w:val="es-ES"/>
        </w:rPr>
        <w:ptab w:relativeTo="margin" w:alignment="right" w:leader="dot"/>
      </w:r>
      <w:r w:rsidRPr="00492D2D">
        <w:rPr>
          <w:rFonts w:eastAsiaTheme="minorEastAsia"/>
          <w:sz w:val="20"/>
          <w:szCs w:val="20"/>
          <w:lang w:val="es-ES"/>
        </w:rPr>
        <w:t>2</w:t>
      </w:r>
    </w:p>
    <w:p w:rsidR="00492D2D" w:rsidRPr="00492D2D" w:rsidRDefault="00492D2D" w:rsidP="00492D2D">
      <w:pPr>
        <w:spacing w:after="100" w:line="240" w:lineRule="auto"/>
        <w:jc w:val="center"/>
        <w:rPr>
          <w:rFonts w:eastAsiaTheme="minorEastAsia"/>
          <w:sz w:val="20"/>
          <w:szCs w:val="20"/>
          <w:lang w:val="es-ES"/>
        </w:rPr>
      </w:pPr>
      <w:r w:rsidRPr="00492D2D">
        <w:rPr>
          <w:rFonts w:eastAsiaTheme="minorEastAsia"/>
          <w:sz w:val="20"/>
          <w:szCs w:val="20"/>
          <w:lang w:val="es-ES"/>
        </w:rPr>
        <w:t>1.3.- Objetivos Generales</w:t>
      </w:r>
      <w:r w:rsidRPr="00492D2D">
        <w:rPr>
          <w:rFonts w:eastAsiaTheme="minorEastAsia"/>
          <w:sz w:val="20"/>
          <w:szCs w:val="20"/>
          <w:lang w:val="es-ES"/>
        </w:rPr>
        <w:ptab w:relativeTo="margin" w:alignment="right" w:leader="dot"/>
      </w:r>
      <w:r w:rsidRPr="00492D2D">
        <w:rPr>
          <w:rFonts w:eastAsiaTheme="minorEastAsia"/>
          <w:sz w:val="20"/>
          <w:szCs w:val="20"/>
          <w:lang w:val="es-ES"/>
        </w:rPr>
        <w:t>2</w:t>
      </w:r>
    </w:p>
    <w:p w:rsidR="00492D2D" w:rsidRPr="00492D2D" w:rsidRDefault="00492D2D" w:rsidP="00492D2D">
      <w:pPr>
        <w:spacing w:after="100" w:line="240" w:lineRule="auto"/>
        <w:jc w:val="center"/>
        <w:rPr>
          <w:rFonts w:eastAsiaTheme="minorEastAsia"/>
          <w:sz w:val="20"/>
          <w:szCs w:val="20"/>
          <w:lang w:val="es-ES"/>
        </w:rPr>
      </w:pPr>
      <w:r w:rsidRPr="00492D2D">
        <w:rPr>
          <w:rFonts w:eastAsiaTheme="minorEastAsia"/>
          <w:sz w:val="20"/>
          <w:szCs w:val="20"/>
          <w:lang w:val="es-ES"/>
        </w:rPr>
        <w:t>1.4.- Objetivos Específicos</w:t>
      </w:r>
      <w:r w:rsidRPr="00492D2D">
        <w:rPr>
          <w:rFonts w:eastAsiaTheme="minorEastAsia"/>
          <w:sz w:val="20"/>
          <w:szCs w:val="20"/>
          <w:lang w:val="es-ES"/>
        </w:rPr>
        <w:ptab w:relativeTo="margin" w:alignment="right" w:leader="dot"/>
      </w:r>
      <w:r w:rsidRPr="00492D2D">
        <w:rPr>
          <w:rFonts w:eastAsiaTheme="minorEastAsia"/>
          <w:sz w:val="20"/>
          <w:szCs w:val="20"/>
          <w:lang w:val="es-ES"/>
        </w:rPr>
        <w:t>3</w:t>
      </w:r>
    </w:p>
    <w:p w:rsidR="00492D2D" w:rsidRPr="00492D2D" w:rsidRDefault="00492D2D" w:rsidP="00492D2D">
      <w:pPr>
        <w:spacing w:after="100" w:line="240" w:lineRule="auto"/>
        <w:jc w:val="center"/>
        <w:rPr>
          <w:rFonts w:eastAsiaTheme="minorEastAsia"/>
          <w:sz w:val="20"/>
          <w:szCs w:val="20"/>
          <w:lang w:val="es-ES"/>
        </w:rPr>
      </w:pPr>
      <w:r w:rsidRPr="00492D2D">
        <w:rPr>
          <w:rFonts w:eastAsiaTheme="minorEastAsia"/>
          <w:sz w:val="20"/>
          <w:szCs w:val="20"/>
          <w:lang w:val="es-ES"/>
        </w:rPr>
        <w:t>1.5.- Alcances</w:t>
      </w:r>
      <w:r w:rsidRPr="00492D2D">
        <w:rPr>
          <w:rFonts w:eastAsiaTheme="minorEastAsia"/>
          <w:sz w:val="20"/>
          <w:szCs w:val="20"/>
          <w:lang w:val="es-ES"/>
        </w:rPr>
        <w:ptab w:relativeTo="margin" w:alignment="right" w:leader="dot"/>
      </w:r>
      <w:r w:rsidRPr="00492D2D">
        <w:rPr>
          <w:rFonts w:eastAsiaTheme="minorEastAsia"/>
          <w:sz w:val="20"/>
          <w:szCs w:val="20"/>
          <w:lang w:val="es-ES"/>
        </w:rPr>
        <w:t>3</w:t>
      </w:r>
    </w:p>
    <w:p w:rsidR="00492D2D" w:rsidRPr="00492D2D" w:rsidRDefault="00492D2D" w:rsidP="00492D2D">
      <w:pPr>
        <w:spacing w:after="100" w:line="240" w:lineRule="auto"/>
        <w:jc w:val="center"/>
        <w:rPr>
          <w:rFonts w:eastAsiaTheme="minorEastAsia"/>
          <w:sz w:val="20"/>
          <w:szCs w:val="20"/>
          <w:lang w:val="es-ES"/>
        </w:rPr>
      </w:pPr>
      <w:r w:rsidRPr="00492D2D">
        <w:rPr>
          <w:rFonts w:eastAsiaTheme="minorEastAsia"/>
          <w:sz w:val="20"/>
          <w:szCs w:val="20"/>
          <w:lang w:val="es-ES"/>
        </w:rPr>
        <w:t>1.6.- Limitaciones</w:t>
      </w:r>
      <w:r w:rsidRPr="00492D2D">
        <w:rPr>
          <w:rFonts w:eastAsiaTheme="minorEastAsia"/>
          <w:sz w:val="20"/>
          <w:szCs w:val="20"/>
          <w:lang w:val="es-ES"/>
        </w:rPr>
        <w:ptab w:relativeTo="margin" w:alignment="right" w:leader="dot"/>
      </w:r>
      <w:r w:rsidRPr="00492D2D">
        <w:rPr>
          <w:rFonts w:eastAsiaTheme="minorEastAsia"/>
          <w:sz w:val="20"/>
          <w:szCs w:val="20"/>
          <w:lang w:val="es-ES"/>
        </w:rPr>
        <w:t>3</w:t>
      </w:r>
    </w:p>
    <w:p w:rsidR="00492D2D" w:rsidRPr="00492D2D" w:rsidRDefault="00492D2D" w:rsidP="00492D2D">
      <w:pPr>
        <w:spacing w:after="100" w:line="240" w:lineRule="auto"/>
        <w:jc w:val="center"/>
        <w:rPr>
          <w:rFonts w:eastAsiaTheme="minorEastAsia"/>
          <w:sz w:val="20"/>
          <w:szCs w:val="20"/>
          <w:lang w:val="es-ES"/>
        </w:rPr>
      </w:pPr>
      <w:r w:rsidRPr="00492D2D">
        <w:rPr>
          <w:rFonts w:eastAsiaTheme="minorEastAsia"/>
          <w:sz w:val="20"/>
          <w:szCs w:val="20"/>
          <w:lang w:val="es-ES"/>
        </w:rPr>
        <w:t>1.7.- Antecedentes De La Empresa Buenaventura Grupo Pecuario</w:t>
      </w:r>
      <w:r w:rsidRPr="00492D2D">
        <w:rPr>
          <w:rFonts w:eastAsiaTheme="minorEastAsia"/>
          <w:sz w:val="20"/>
          <w:szCs w:val="20"/>
          <w:lang w:val="es-ES"/>
        </w:rPr>
        <w:ptab w:relativeTo="margin" w:alignment="right" w:leader="dot"/>
      </w:r>
      <w:r w:rsidRPr="00492D2D">
        <w:rPr>
          <w:rFonts w:eastAsiaTheme="minorEastAsia"/>
          <w:sz w:val="20"/>
          <w:szCs w:val="20"/>
          <w:lang w:val="es-ES"/>
        </w:rPr>
        <w:t>3</w:t>
      </w:r>
    </w:p>
    <w:p w:rsidR="00492D2D" w:rsidRPr="00492D2D" w:rsidRDefault="00492D2D" w:rsidP="00492D2D">
      <w:pPr>
        <w:spacing w:after="100" w:line="240" w:lineRule="auto"/>
        <w:ind w:left="216"/>
        <w:jc w:val="center"/>
        <w:rPr>
          <w:rFonts w:eastAsiaTheme="minorEastAsia"/>
          <w:sz w:val="20"/>
          <w:szCs w:val="20"/>
          <w:lang w:val="es-ES"/>
        </w:rPr>
      </w:pPr>
      <w:r w:rsidRPr="00492D2D">
        <w:rPr>
          <w:rFonts w:eastAsiaTheme="minorEastAsia"/>
          <w:sz w:val="20"/>
          <w:szCs w:val="20"/>
          <w:lang w:val="es-ES"/>
        </w:rPr>
        <w:t>1.7.1 Ubicación Geográfica</w:t>
      </w:r>
      <w:r w:rsidRPr="00492D2D">
        <w:rPr>
          <w:rFonts w:eastAsiaTheme="minorEastAsia"/>
          <w:sz w:val="20"/>
          <w:szCs w:val="20"/>
          <w:lang w:val="es-ES"/>
        </w:rPr>
        <w:ptab w:relativeTo="margin" w:alignment="right" w:leader="dot"/>
      </w:r>
      <w:r w:rsidRPr="00492D2D">
        <w:rPr>
          <w:rFonts w:eastAsiaTheme="minorEastAsia"/>
          <w:sz w:val="20"/>
          <w:szCs w:val="20"/>
          <w:lang w:val="es-ES"/>
        </w:rPr>
        <w:t>3</w:t>
      </w:r>
    </w:p>
    <w:p w:rsidR="00492D2D" w:rsidRPr="00492D2D" w:rsidRDefault="00492D2D" w:rsidP="00492D2D">
      <w:pPr>
        <w:spacing w:after="100" w:line="240" w:lineRule="auto"/>
        <w:ind w:left="216"/>
        <w:jc w:val="center"/>
        <w:rPr>
          <w:rFonts w:eastAsiaTheme="minorEastAsia"/>
          <w:sz w:val="20"/>
          <w:szCs w:val="20"/>
          <w:lang w:val="es-ES"/>
        </w:rPr>
      </w:pPr>
      <w:r w:rsidRPr="00492D2D">
        <w:rPr>
          <w:rFonts w:eastAsiaTheme="minorEastAsia"/>
          <w:sz w:val="20"/>
          <w:szCs w:val="20"/>
          <w:lang w:val="es-ES"/>
        </w:rPr>
        <w:t>1.7.2 Origen De La Empresa Buenaventura Grupo Pecuario</w:t>
      </w:r>
      <w:r w:rsidRPr="00492D2D">
        <w:rPr>
          <w:rFonts w:eastAsiaTheme="minorEastAsia"/>
          <w:sz w:val="20"/>
          <w:szCs w:val="20"/>
          <w:lang w:val="es-ES"/>
        </w:rPr>
        <w:ptab w:relativeTo="margin" w:alignment="right" w:leader="dot"/>
      </w:r>
      <w:r w:rsidRPr="00492D2D">
        <w:rPr>
          <w:rFonts w:eastAsiaTheme="minorEastAsia"/>
          <w:sz w:val="20"/>
          <w:szCs w:val="20"/>
          <w:lang w:val="es-ES"/>
        </w:rPr>
        <w:t>5</w:t>
      </w:r>
    </w:p>
    <w:p w:rsidR="00492D2D" w:rsidRPr="00492D2D" w:rsidRDefault="00492D2D" w:rsidP="00492D2D">
      <w:pPr>
        <w:spacing w:after="100" w:line="240" w:lineRule="auto"/>
        <w:ind w:left="216"/>
        <w:jc w:val="left"/>
        <w:rPr>
          <w:rFonts w:eastAsiaTheme="minorEastAsia"/>
          <w:sz w:val="20"/>
          <w:szCs w:val="20"/>
          <w:lang w:val="es-ES"/>
        </w:rPr>
      </w:pPr>
      <w:r w:rsidRPr="00492D2D">
        <w:rPr>
          <w:rFonts w:eastAsiaTheme="minorEastAsia"/>
          <w:sz w:val="20"/>
          <w:szCs w:val="20"/>
          <w:lang w:val="es-ES"/>
        </w:rPr>
        <w:t xml:space="preserve">1.7.3 Organigrama de Buenaventura Grupo Pecuario S.A. de C.V. </w:t>
      </w:r>
      <w:r w:rsidRPr="00492D2D">
        <w:rPr>
          <w:rFonts w:eastAsiaTheme="minorEastAsia"/>
          <w:sz w:val="20"/>
          <w:szCs w:val="20"/>
          <w:lang w:val="es-ES"/>
        </w:rPr>
        <w:ptab w:relativeTo="margin" w:alignment="right" w:leader="dot"/>
      </w:r>
      <w:r w:rsidRPr="00492D2D">
        <w:rPr>
          <w:rFonts w:eastAsiaTheme="minorEastAsia"/>
          <w:sz w:val="20"/>
          <w:szCs w:val="20"/>
          <w:lang w:val="es-ES"/>
        </w:rPr>
        <w:t>8</w:t>
      </w:r>
    </w:p>
    <w:p w:rsidR="00492D2D" w:rsidRPr="00492D2D" w:rsidRDefault="00492D2D" w:rsidP="00492D2D">
      <w:pPr>
        <w:spacing w:after="100" w:line="240" w:lineRule="auto"/>
        <w:ind w:left="216"/>
        <w:jc w:val="left"/>
        <w:rPr>
          <w:rFonts w:eastAsiaTheme="minorEastAsia"/>
          <w:b/>
          <w:sz w:val="20"/>
          <w:szCs w:val="20"/>
          <w:lang w:val="es-ES"/>
        </w:rPr>
      </w:pPr>
      <w:r w:rsidRPr="00492D2D">
        <w:rPr>
          <w:rFonts w:eastAsiaTheme="minorEastAsia"/>
          <w:sz w:val="20"/>
          <w:szCs w:val="20"/>
          <w:lang w:val="es-ES"/>
        </w:rPr>
        <w:t>1.7.4 Diagrama de flujo del proceso de producción planta de proteínas</w:t>
      </w:r>
      <w:r w:rsidRPr="00492D2D">
        <w:rPr>
          <w:rFonts w:eastAsiaTheme="minorEastAsia"/>
          <w:sz w:val="20"/>
          <w:szCs w:val="20"/>
          <w:lang w:val="es-ES"/>
        </w:rPr>
        <w:ptab w:relativeTo="margin" w:alignment="right" w:leader="dot"/>
      </w:r>
      <w:r w:rsidRPr="00492D2D">
        <w:rPr>
          <w:rFonts w:eastAsiaTheme="minorEastAsia"/>
          <w:sz w:val="20"/>
          <w:szCs w:val="20"/>
          <w:lang w:val="es-ES"/>
        </w:rPr>
        <w:t>9</w:t>
      </w:r>
    </w:p>
    <w:p w:rsidR="00492D2D" w:rsidRPr="00492D2D" w:rsidRDefault="00492D2D" w:rsidP="00492D2D">
      <w:pPr>
        <w:spacing w:after="100" w:line="240" w:lineRule="auto"/>
        <w:ind w:left="216"/>
        <w:jc w:val="center"/>
        <w:rPr>
          <w:rFonts w:eastAsiaTheme="minorEastAsia"/>
          <w:sz w:val="20"/>
          <w:szCs w:val="20"/>
          <w:lang w:val="es-ES"/>
        </w:rPr>
      </w:pPr>
      <w:r w:rsidRPr="00492D2D">
        <w:rPr>
          <w:rFonts w:eastAsiaTheme="minorEastAsia"/>
          <w:sz w:val="20"/>
          <w:szCs w:val="20"/>
          <w:lang w:val="es-ES"/>
        </w:rPr>
        <w:t>1.7.5 Misión</w:t>
      </w:r>
      <w:r w:rsidRPr="00492D2D">
        <w:rPr>
          <w:rFonts w:eastAsiaTheme="minorEastAsia"/>
          <w:sz w:val="20"/>
          <w:szCs w:val="20"/>
          <w:lang w:val="es-ES"/>
        </w:rPr>
        <w:ptab w:relativeTo="margin" w:alignment="right" w:leader="dot"/>
      </w:r>
      <w:r w:rsidRPr="00492D2D">
        <w:rPr>
          <w:rFonts w:eastAsiaTheme="minorEastAsia"/>
          <w:sz w:val="20"/>
          <w:szCs w:val="20"/>
          <w:lang w:val="es-ES"/>
        </w:rPr>
        <w:t>10</w:t>
      </w:r>
    </w:p>
    <w:p w:rsidR="00492D2D" w:rsidRPr="00492D2D" w:rsidRDefault="00492D2D" w:rsidP="00492D2D">
      <w:pPr>
        <w:spacing w:after="100" w:line="240" w:lineRule="auto"/>
        <w:ind w:left="216"/>
        <w:jc w:val="center"/>
        <w:rPr>
          <w:rFonts w:eastAsiaTheme="minorEastAsia"/>
          <w:sz w:val="20"/>
          <w:szCs w:val="20"/>
          <w:lang w:val="es-ES"/>
        </w:rPr>
      </w:pPr>
      <w:r w:rsidRPr="00492D2D">
        <w:rPr>
          <w:rFonts w:eastAsiaTheme="minorEastAsia"/>
          <w:sz w:val="20"/>
          <w:szCs w:val="20"/>
          <w:lang w:val="es-ES"/>
        </w:rPr>
        <w:t>1.7.6 Visión</w:t>
      </w:r>
      <w:r w:rsidRPr="00492D2D">
        <w:rPr>
          <w:rFonts w:eastAsiaTheme="minorEastAsia"/>
          <w:sz w:val="20"/>
          <w:szCs w:val="20"/>
          <w:lang w:val="es-ES"/>
        </w:rPr>
        <w:ptab w:relativeTo="margin" w:alignment="right" w:leader="dot"/>
      </w:r>
      <w:r w:rsidRPr="00492D2D">
        <w:rPr>
          <w:rFonts w:eastAsiaTheme="minorEastAsia"/>
          <w:sz w:val="20"/>
          <w:szCs w:val="20"/>
          <w:lang w:val="es-ES"/>
        </w:rPr>
        <w:t>10</w:t>
      </w:r>
    </w:p>
    <w:p w:rsidR="00492D2D" w:rsidRPr="00492D2D" w:rsidRDefault="00492D2D" w:rsidP="00492D2D">
      <w:pPr>
        <w:spacing w:line="240" w:lineRule="auto"/>
        <w:ind w:firstLine="709"/>
        <w:jc w:val="left"/>
        <w:rPr>
          <w:sz w:val="20"/>
          <w:szCs w:val="20"/>
          <w:lang w:val="es-ES"/>
        </w:rPr>
      </w:pPr>
    </w:p>
    <w:p w:rsidR="00492D2D" w:rsidRPr="00492D2D" w:rsidRDefault="00492D2D" w:rsidP="00492D2D">
      <w:pPr>
        <w:spacing w:line="240" w:lineRule="auto"/>
        <w:ind w:firstLine="709"/>
        <w:jc w:val="center"/>
        <w:rPr>
          <w:b/>
          <w:bCs/>
          <w:sz w:val="20"/>
          <w:szCs w:val="20"/>
        </w:rPr>
      </w:pPr>
      <w:r w:rsidRPr="00492D2D">
        <w:rPr>
          <w:b/>
          <w:bCs/>
          <w:sz w:val="20"/>
          <w:szCs w:val="20"/>
        </w:rPr>
        <w:t>CAPITULO II: MARCO TEORICO</w:t>
      </w:r>
    </w:p>
    <w:p w:rsidR="00492D2D" w:rsidRPr="00492D2D" w:rsidRDefault="00492D2D" w:rsidP="00492D2D">
      <w:pPr>
        <w:spacing w:line="240" w:lineRule="auto"/>
        <w:ind w:firstLine="709"/>
        <w:jc w:val="center"/>
        <w:rPr>
          <w:sz w:val="20"/>
          <w:szCs w:val="20"/>
          <w:lang w:val="es-ES"/>
        </w:rPr>
      </w:pPr>
    </w:p>
    <w:p w:rsidR="00492D2D" w:rsidRPr="00492D2D" w:rsidRDefault="00492D2D" w:rsidP="00492D2D">
      <w:pPr>
        <w:spacing w:after="100" w:line="240" w:lineRule="auto"/>
        <w:jc w:val="center"/>
        <w:rPr>
          <w:rFonts w:eastAsiaTheme="minorEastAsia"/>
          <w:sz w:val="20"/>
          <w:szCs w:val="20"/>
          <w:lang w:val="es-ES"/>
        </w:rPr>
      </w:pPr>
      <w:r w:rsidRPr="00492D2D">
        <w:rPr>
          <w:rFonts w:eastAsiaTheme="minorEastAsia"/>
          <w:sz w:val="20"/>
          <w:szCs w:val="20"/>
          <w:lang w:val="es-ES"/>
        </w:rPr>
        <w:t>2.1.- Sistema De Gestión Integral</w:t>
      </w:r>
      <w:r w:rsidRPr="00492D2D">
        <w:rPr>
          <w:rFonts w:eastAsiaTheme="minorEastAsia"/>
          <w:sz w:val="20"/>
          <w:szCs w:val="20"/>
          <w:lang w:val="es-ES"/>
        </w:rPr>
        <w:ptab w:relativeTo="margin" w:alignment="right" w:leader="dot"/>
      </w:r>
      <w:r w:rsidRPr="00492D2D">
        <w:rPr>
          <w:rFonts w:eastAsiaTheme="minorEastAsia"/>
          <w:sz w:val="20"/>
          <w:szCs w:val="20"/>
          <w:lang w:val="es-ES"/>
        </w:rPr>
        <w:t>12</w:t>
      </w:r>
    </w:p>
    <w:p w:rsidR="00492D2D" w:rsidRPr="00492D2D" w:rsidRDefault="00492D2D" w:rsidP="00492D2D">
      <w:pPr>
        <w:spacing w:after="100" w:line="240" w:lineRule="auto"/>
        <w:ind w:left="216"/>
        <w:jc w:val="center"/>
        <w:rPr>
          <w:rFonts w:eastAsiaTheme="minorEastAsia"/>
          <w:sz w:val="20"/>
          <w:szCs w:val="20"/>
          <w:lang w:val="es-ES"/>
        </w:rPr>
      </w:pPr>
      <w:r w:rsidRPr="00492D2D">
        <w:rPr>
          <w:rFonts w:eastAsiaTheme="minorEastAsia"/>
          <w:sz w:val="20"/>
          <w:szCs w:val="20"/>
          <w:lang w:val="es-ES"/>
        </w:rPr>
        <w:t>2.1.1 Administración Del Sistema</w:t>
      </w:r>
      <w:r w:rsidRPr="00492D2D">
        <w:rPr>
          <w:rFonts w:eastAsiaTheme="minorEastAsia"/>
          <w:sz w:val="20"/>
          <w:szCs w:val="20"/>
          <w:lang w:val="es-ES"/>
        </w:rPr>
        <w:ptab w:relativeTo="margin" w:alignment="right" w:leader="dot"/>
      </w:r>
      <w:r w:rsidRPr="00492D2D">
        <w:rPr>
          <w:rFonts w:eastAsiaTheme="minorEastAsia"/>
          <w:sz w:val="20"/>
          <w:szCs w:val="20"/>
          <w:lang w:val="es-ES"/>
        </w:rPr>
        <w:t>13</w:t>
      </w:r>
    </w:p>
    <w:p w:rsidR="00492D2D" w:rsidRPr="00492D2D" w:rsidRDefault="00492D2D" w:rsidP="00492D2D">
      <w:pPr>
        <w:spacing w:after="100" w:line="240" w:lineRule="auto"/>
        <w:ind w:left="216"/>
        <w:jc w:val="center"/>
        <w:rPr>
          <w:rFonts w:eastAsiaTheme="minorEastAsia"/>
          <w:sz w:val="20"/>
          <w:szCs w:val="20"/>
          <w:lang w:val="es-ES"/>
        </w:rPr>
      </w:pPr>
      <w:r w:rsidRPr="00492D2D">
        <w:rPr>
          <w:rFonts w:eastAsiaTheme="minorEastAsia"/>
          <w:sz w:val="20"/>
          <w:szCs w:val="20"/>
          <w:lang w:val="es-ES"/>
        </w:rPr>
        <w:t>2.1.2 Objetivos Del Sistema De Gestión Integral</w:t>
      </w:r>
      <w:r w:rsidRPr="00492D2D">
        <w:rPr>
          <w:rFonts w:eastAsiaTheme="minorEastAsia"/>
          <w:sz w:val="20"/>
          <w:szCs w:val="20"/>
          <w:lang w:val="es-ES"/>
        </w:rPr>
        <w:ptab w:relativeTo="margin" w:alignment="right" w:leader="dot"/>
      </w:r>
      <w:r w:rsidRPr="00492D2D">
        <w:rPr>
          <w:rFonts w:eastAsiaTheme="minorEastAsia"/>
          <w:sz w:val="20"/>
          <w:szCs w:val="20"/>
          <w:lang w:val="es-ES"/>
        </w:rPr>
        <w:t>14</w:t>
      </w:r>
    </w:p>
    <w:p w:rsidR="00492D2D" w:rsidRPr="00492D2D" w:rsidRDefault="00492D2D" w:rsidP="00492D2D">
      <w:pPr>
        <w:spacing w:after="100" w:line="240" w:lineRule="auto"/>
        <w:ind w:left="216"/>
        <w:jc w:val="center"/>
        <w:rPr>
          <w:rFonts w:eastAsiaTheme="minorEastAsia"/>
          <w:sz w:val="20"/>
          <w:szCs w:val="20"/>
          <w:lang w:val="es-ES"/>
        </w:rPr>
      </w:pPr>
      <w:r w:rsidRPr="00492D2D">
        <w:rPr>
          <w:rFonts w:eastAsiaTheme="minorEastAsia"/>
          <w:sz w:val="20"/>
          <w:szCs w:val="20"/>
          <w:lang w:val="es-ES"/>
        </w:rPr>
        <w:t>2.1.3 Ambiente Del Sistema</w:t>
      </w:r>
      <w:r w:rsidRPr="00492D2D">
        <w:rPr>
          <w:rFonts w:eastAsiaTheme="minorEastAsia"/>
          <w:sz w:val="20"/>
          <w:szCs w:val="20"/>
          <w:lang w:val="es-ES"/>
        </w:rPr>
        <w:ptab w:relativeTo="margin" w:alignment="right" w:leader="dot"/>
      </w:r>
      <w:r w:rsidRPr="00492D2D">
        <w:rPr>
          <w:rFonts w:eastAsiaTheme="minorEastAsia"/>
          <w:sz w:val="20"/>
          <w:szCs w:val="20"/>
          <w:lang w:val="es-ES"/>
        </w:rPr>
        <w:t>14</w:t>
      </w:r>
    </w:p>
    <w:p w:rsidR="00492D2D" w:rsidRPr="00492D2D" w:rsidRDefault="00492D2D" w:rsidP="00492D2D">
      <w:pPr>
        <w:spacing w:after="100" w:line="240" w:lineRule="auto"/>
        <w:ind w:left="216" w:hanging="216"/>
        <w:jc w:val="center"/>
        <w:rPr>
          <w:rFonts w:eastAsiaTheme="minorEastAsia"/>
          <w:sz w:val="20"/>
          <w:szCs w:val="20"/>
          <w:lang w:val="es-ES"/>
        </w:rPr>
      </w:pPr>
      <w:r w:rsidRPr="00492D2D">
        <w:rPr>
          <w:rFonts w:eastAsiaTheme="minorEastAsia"/>
          <w:sz w:val="20"/>
          <w:szCs w:val="20"/>
          <w:lang w:val="es-ES"/>
        </w:rPr>
        <w:t>2.2.- ISO 22000:2005 Sistemas De Gestión De Inocuidad Alimentaria</w:t>
      </w:r>
      <w:r w:rsidRPr="00492D2D">
        <w:rPr>
          <w:rFonts w:eastAsiaTheme="minorEastAsia"/>
          <w:sz w:val="20"/>
          <w:szCs w:val="20"/>
          <w:lang w:val="es-ES"/>
        </w:rPr>
        <w:ptab w:relativeTo="margin" w:alignment="right" w:leader="dot"/>
      </w:r>
      <w:r w:rsidRPr="00492D2D">
        <w:rPr>
          <w:rFonts w:eastAsiaTheme="minorEastAsia"/>
          <w:sz w:val="20"/>
          <w:szCs w:val="20"/>
          <w:lang w:val="es-ES"/>
        </w:rPr>
        <w:t>14</w:t>
      </w:r>
    </w:p>
    <w:p w:rsidR="00492D2D" w:rsidRPr="00492D2D" w:rsidRDefault="00492D2D" w:rsidP="00492D2D">
      <w:pPr>
        <w:spacing w:after="100" w:line="240" w:lineRule="auto"/>
        <w:ind w:firstLine="142"/>
        <w:jc w:val="center"/>
        <w:rPr>
          <w:sz w:val="20"/>
          <w:szCs w:val="20"/>
        </w:rPr>
      </w:pPr>
      <w:r w:rsidRPr="00492D2D">
        <w:rPr>
          <w:sz w:val="20"/>
          <w:szCs w:val="20"/>
        </w:rPr>
        <w:t>2.2.1 Introducción</w:t>
      </w:r>
      <w:r w:rsidRPr="00492D2D">
        <w:rPr>
          <w:sz w:val="20"/>
          <w:szCs w:val="20"/>
        </w:rPr>
        <w:ptab w:relativeTo="margin" w:alignment="right" w:leader="dot"/>
      </w:r>
      <w:r w:rsidRPr="00492D2D">
        <w:rPr>
          <w:sz w:val="20"/>
          <w:szCs w:val="20"/>
        </w:rPr>
        <w:t>14</w:t>
      </w:r>
    </w:p>
    <w:p w:rsidR="00492D2D" w:rsidRPr="00492D2D" w:rsidRDefault="00492D2D" w:rsidP="00492D2D">
      <w:pPr>
        <w:spacing w:after="100" w:line="240" w:lineRule="auto"/>
        <w:ind w:firstLine="142"/>
        <w:jc w:val="center"/>
        <w:rPr>
          <w:sz w:val="20"/>
          <w:szCs w:val="20"/>
        </w:rPr>
      </w:pPr>
      <w:r w:rsidRPr="00492D2D">
        <w:rPr>
          <w:sz w:val="20"/>
          <w:szCs w:val="20"/>
        </w:rPr>
        <w:t>2.2.2 Objetivo</w:t>
      </w:r>
      <w:r w:rsidRPr="00492D2D">
        <w:rPr>
          <w:sz w:val="20"/>
          <w:szCs w:val="20"/>
        </w:rPr>
        <w:ptab w:relativeTo="margin" w:alignment="right" w:leader="dot"/>
      </w:r>
      <w:r w:rsidRPr="00492D2D">
        <w:rPr>
          <w:sz w:val="20"/>
          <w:szCs w:val="20"/>
        </w:rPr>
        <w:t>15</w:t>
      </w:r>
    </w:p>
    <w:p w:rsidR="00492D2D" w:rsidRPr="00492D2D" w:rsidRDefault="00492D2D" w:rsidP="00492D2D">
      <w:pPr>
        <w:spacing w:after="100" w:line="240" w:lineRule="auto"/>
        <w:ind w:firstLine="142"/>
        <w:jc w:val="center"/>
        <w:rPr>
          <w:sz w:val="20"/>
          <w:szCs w:val="20"/>
        </w:rPr>
      </w:pPr>
      <w:r w:rsidRPr="00492D2D">
        <w:rPr>
          <w:sz w:val="20"/>
          <w:szCs w:val="20"/>
        </w:rPr>
        <w:t>2.2.3 ¿Quiénes Pueden Ser Sus Usuarios?</w:t>
      </w:r>
      <w:r w:rsidRPr="00492D2D">
        <w:rPr>
          <w:sz w:val="20"/>
          <w:szCs w:val="20"/>
        </w:rPr>
        <w:ptab w:relativeTo="margin" w:alignment="right" w:leader="dot"/>
      </w:r>
      <w:r w:rsidRPr="00492D2D">
        <w:rPr>
          <w:sz w:val="20"/>
          <w:szCs w:val="20"/>
        </w:rPr>
        <w:t>15</w:t>
      </w:r>
    </w:p>
    <w:p w:rsidR="00492D2D" w:rsidRPr="00492D2D" w:rsidRDefault="00492D2D" w:rsidP="00492D2D">
      <w:pPr>
        <w:spacing w:after="100" w:line="240" w:lineRule="auto"/>
        <w:ind w:firstLine="142"/>
        <w:jc w:val="center"/>
        <w:rPr>
          <w:sz w:val="20"/>
          <w:szCs w:val="20"/>
        </w:rPr>
      </w:pPr>
      <w:r w:rsidRPr="00492D2D">
        <w:rPr>
          <w:sz w:val="20"/>
          <w:szCs w:val="20"/>
        </w:rPr>
        <w:t>2.2.4 Estructura De La Norma Internacional ISO 22000</w:t>
      </w:r>
      <w:r w:rsidRPr="00492D2D">
        <w:rPr>
          <w:sz w:val="20"/>
          <w:szCs w:val="20"/>
        </w:rPr>
        <w:ptab w:relativeTo="margin" w:alignment="right" w:leader="dot"/>
      </w:r>
      <w:r w:rsidRPr="00492D2D">
        <w:rPr>
          <w:sz w:val="20"/>
          <w:szCs w:val="20"/>
        </w:rPr>
        <w:t>18</w:t>
      </w:r>
    </w:p>
    <w:p w:rsidR="00492D2D" w:rsidRPr="00492D2D" w:rsidRDefault="00492D2D" w:rsidP="00492D2D">
      <w:pPr>
        <w:spacing w:after="100" w:line="240" w:lineRule="auto"/>
        <w:ind w:left="446"/>
        <w:jc w:val="center"/>
        <w:rPr>
          <w:rFonts w:eastAsiaTheme="minorEastAsia"/>
          <w:sz w:val="20"/>
          <w:szCs w:val="20"/>
          <w:lang w:val="es-ES"/>
        </w:rPr>
      </w:pPr>
      <w:r w:rsidRPr="00492D2D">
        <w:rPr>
          <w:rFonts w:eastAsiaTheme="minorEastAsia"/>
          <w:sz w:val="20"/>
          <w:szCs w:val="20"/>
          <w:lang w:val="es-ES"/>
        </w:rPr>
        <w:t>2.2.4.1 Alcance</w:t>
      </w:r>
      <w:r w:rsidRPr="00492D2D">
        <w:rPr>
          <w:rFonts w:eastAsiaTheme="minorEastAsia"/>
          <w:sz w:val="20"/>
          <w:szCs w:val="20"/>
          <w:lang w:val="es-ES"/>
        </w:rPr>
        <w:ptab w:relativeTo="margin" w:alignment="right" w:leader="dot"/>
      </w:r>
      <w:r w:rsidRPr="00492D2D">
        <w:rPr>
          <w:rFonts w:eastAsiaTheme="minorEastAsia"/>
          <w:sz w:val="20"/>
          <w:szCs w:val="20"/>
          <w:lang w:val="es-ES"/>
        </w:rPr>
        <w:t>18</w:t>
      </w:r>
    </w:p>
    <w:p w:rsidR="00492D2D" w:rsidRPr="00492D2D" w:rsidRDefault="00492D2D" w:rsidP="00492D2D">
      <w:pPr>
        <w:spacing w:after="100" w:line="240" w:lineRule="auto"/>
        <w:ind w:left="446"/>
        <w:jc w:val="center"/>
        <w:rPr>
          <w:rFonts w:eastAsiaTheme="minorEastAsia"/>
          <w:sz w:val="20"/>
          <w:szCs w:val="20"/>
          <w:lang w:val="es-ES"/>
        </w:rPr>
      </w:pPr>
      <w:r w:rsidRPr="00492D2D">
        <w:rPr>
          <w:rFonts w:eastAsiaTheme="minorEastAsia"/>
          <w:sz w:val="20"/>
          <w:szCs w:val="20"/>
          <w:lang w:val="es-ES"/>
        </w:rPr>
        <w:t>2.2.4.2 Referencias Normativas</w:t>
      </w:r>
      <w:r w:rsidRPr="00492D2D">
        <w:rPr>
          <w:rFonts w:eastAsiaTheme="minorEastAsia"/>
          <w:sz w:val="20"/>
          <w:szCs w:val="20"/>
          <w:lang w:val="es-ES"/>
        </w:rPr>
        <w:ptab w:relativeTo="margin" w:alignment="right" w:leader="dot"/>
      </w:r>
      <w:r w:rsidRPr="00492D2D">
        <w:rPr>
          <w:rFonts w:eastAsiaTheme="minorEastAsia"/>
          <w:sz w:val="20"/>
          <w:szCs w:val="20"/>
          <w:lang w:val="es-ES"/>
        </w:rPr>
        <w:t>19</w:t>
      </w:r>
    </w:p>
    <w:p w:rsidR="00492D2D" w:rsidRPr="00492D2D" w:rsidRDefault="00492D2D" w:rsidP="00492D2D">
      <w:pPr>
        <w:spacing w:after="100" w:line="240" w:lineRule="auto"/>
        <w:ind w:left="446"/>
        <w:jc w:val="center"/>
        <w:rPr>
          <w:rFonts w:eastAsiaTheme="minorEastAsia"/>
          <w:sz w:val="20"/>
          <w:szCs w:val="20"/>
          <w:lang w:val="es-ES"/>
        </w:rPr>
      </w:pPr>
      <w:r w:rsidRPr="00492D2D">
        <w:rPr>
          <w:rFonts w:eastAsiaTheme="minorEastAsia"/>
          <w:sz w:val="20"/>
          <w:szCs w:val="20"/>
          <w:lang w:val="es-ES"/>
        </w:rPr>
        <w:t>2.2.4.3 Términos Y Definiciones</w:t>
      </w:r>
      <w:r w:rsidRPr="00492D2D">
        <w:rPr>
          <w:rFonts w:eastAsiaTheme="minorEastAsia"/>
          <w:sz w:val="20"/>
          <w:szCs w:val="20"/>
          <w:lang w:val="es-ES"/>
        </w:rPr>
        <w:ptab w:relativeTo="margin" w:alignment="right" w:leader="dot"/>
      </w:r>
      <w:r w:rsidRPr="00492D2D">
        <w:rPr>
          <w:rFonts w:eastAsiaTheme="minorEastAsia"/>
          <w:sz w:val="20"/>
          <w:szCs w:val="20"/>
          <w:lang w:val="es-ES"/>
        </w:rPr>
        <w:t>19</w:t>
      </w:r>
    </w:p>
    <w:p w:rsidR="00492D2D" w:rsidRPr="00492D2D" w:rsidRDefault="00492D2D" w:rsidP="00492D2D">
      <w:pPr>
        <w:spacing w:after="100" w:line="240" w:lineRule="auto"/>
        <w:ind w:left="446"/>
        <w:jc w:val="center"/>
        <w:rPr>
          <w:rFonts w:eastAsiaTheme="minorEastAsia"/>
          <w:sz w:val="20"/>
          <w:szCs w:val="20"/>
          <w:lang w:val="es-ES"/>
        </w:rPr>
      </w:pPr>
      <w:r w:rsidRPr="00492D2D">
        <w:rPr>
          <w:rFonts w:eastAsiaTheme="minorEastAsia"/>
          <w:sz w:val="20"/>
          <w:szCs w:val="20"/>
          <w:lang w:val="es-ES"/>
        </w:rPr>
        <w:t>2.2.4.4 Requisitos Generales</w:t>
      </w:r>
      <w:r w:rsidRPr="00492D2D">
        <w:rPr>
          <w:rFonts w:eastAsiaTheme="minorEastAsia"/>
          <w:sz w:val="20"/>
          <w:szCs w:val="20"/>
          <w:lang w:val="es-ES"/>
        </w:rPr>
        <w:ptab w:relativeTo="margin" w:alignment="right" w:leader="dot"/>
      </w:r>
      <w:r w:rsidRPr="00492D2D">
        <w:rPr>
          <w:rFonts w:eastAsiaTheme="minorEastAsia"/>
          <w:sz w:val="20"/>
          <w:szCs w:val="20"/>
          <w:lang w:val="es-ES"/>
        </w:rPr>
        <w:t>19</w:t>
      </w:r>
    </w:p>
    <w:p w:rsidR="00492D2D" w:rsidRPr="00492D2D" w:rsidRDefault="00492D2D" w:rsidP="00492D2D">
      <w:pPr>
        <w:spacing w:after="100" w:line="240" w:lineRule="auto"/>
        <w:ind w:left="446" w:firstLine="263"/>
        <w:jc w:val="left"/>
        <w:rPr>
          <w:rFonts w:eastAsiaTheme="minorEastAsia"/>
          <w:sz w:val="20"/>
          <w:szCs w:val="20"/>
          <w:lang w:val="es-ES"/>
        </w:rPr>
      </w:pPr>
      <w:r w:rsidRPr="00492D2D">
        <w:rPr>
          <w:rFonts w:eastAsiaTheme="minorEastAsia"/>
          <w:sz w:val="20"/>
          <w:szCs w:val="20"/>
          <w:lang w:val="es-ES"/>
        </w:rPr>
        <w:t>2.2.4.4.1 Requisitos de Documentación</w:t>
      </w:r>
      <w:r w:rsidRPr="00492D2D">
        <w:rPr>
          <w:rFonts w:eastAsiaTheme="minorEastAsia"/>
          <w:sz w:val="20"/>
          <w:szCs w:val="20"/>
          <w:lang w:val="es-ES"/>
        </w:rPr>
        <w:ptab w:relativeTo="margin" w:alignment="right" w:leader="dot"/>
      </w:r>
      <w:r w:rsidRPr="00492D2D">
        <w:rPr>
          <w:rFonts w:eastAsiaTheme="minorEastAsia"/>
          <w:sz w:val="20"/>
          <w:szCs w:val="20"/>
          <w:lang w:val="es-ES"/>
        </w:rPr>
        <w:t>20</w:t>
      </w:r>
    </w:p>
    <w:p w:rsidR="00492D2D" w:rsidRPr="00492D2D" w:rsidRDefault="00492D2D" w:rsidP="00492D2D">
      <w:pPr>
        <w:spacing w:after="100" w:line="240" w:lineRule="auto"/>
        <w:ind w:left="446"/>
        <w:jc w:val="center"/>
        <w:rPr>
          <w:rFonts w:eastAsiaTheme="minorEastAsia"/>
          <w:sz w:val="20"/>
          <w:szCs w:val="20"/>
          <w:lang w:val="es-ES"/>
        </w:rPr>
      </w:pPr>
      <w:r w:rsidRPr="00492D2D">
        <w:rPr>
          <w:rFonts w:eastAsiaTheme="minorEastAsia"/>
          <w:sz w:val="20"/>
          <w:szCs w:val="20"/>
          <w:lang w:val="es-ES"/>
        </w:rPr>
        <w:t>2.2.4.5 Responsabilidades De La Dirección</w:t>
      </w:r>
      <w:r w:rsidRPr="00492D2D">
        <w:rPr>
          <w:rFonts w:eastAsiaTheme="minorEastAsia"/>
          <w:sz w:val="20"/>
          <w:szCs w:val="20"/>
          <w:lang w:val="es-ES"/>
        </w:rPr>
        <w:ptab w:relativeTo="margin" w:alignment="right" w:leader="dot"/>
      </w:r>
      <w:r w:rsidRPr="00492D2D">
        <w:rPr>
          <w:rFonts w:eastAsiaTheme="minorEastAsia"/>
          <w:sz w:val="20"/>
          <w:szCs w:val="20"/>
          <w:lang w:val="es-ES"/>
        </w:rPr>
        <w:t>20</w:t>
      </w:r>
    </w:p>
    <w:p w:rsidR="00492D2D" w:rsidRPr="00492D2D" w:rsidRDefault="00492D2D" w:rsidP="00492D2D">
      <w:pPr>
        <w:spacing w:after="100" w:line="240" w:lineRule="auto"/>
        <w:ind w:left="446"/>
        <w:jc w:val="center"/>
        <w:rPr>
          <w:rFonts w:eastAsiaTheme="minorEastAsia"/>
          <w:sz w:val="20"/>
          <w:szCs w:val="20"/>
          <w:lang w:val="es-ES"/>
        </w:rPr>
      </w:pPr>
      <w:r w:rsidRPr="00492D2D">
        <w:rPr>
          <w:rFonts w:eastAsiaTheme="minorEastAsia"/>
          <w:sz w:val="20"/>
          <w:szCs w:val="20"/>
          <w:lang w:val="es-ES"/>
        </w:rPr>
        <w:t>2.2.4.6 Gestión De Los Recursos</w:t>
      </w:r>
      <w:r w:rsidRPr="00492D2D">
        <w:rPr>
          <w:rFonts w:eastAsiaTheme="minorEastAsia"/>
          <w:sz w:val="20"/>
          <w:szCs w:val="20"/>
          <w:lang w:val="es-ES"/>
        </w:rPr>
        <w:ptab w:relativeTo="margin" w:alignment="right" w:leader="dot"/>
      </w:r>
      <w:r w:rsidRPr="00492D2D">
        <w:rPr>
          <w:rFonts w:eastAsiaTheme="minorEastAsia"/>
          <w:sz w:val="20"/>
          <w:szCs w:val="20"/>
          <w:lang w:val="es-ES"/>
        </w:rPr>
        <w:t>20</w:t>
      </w:r>
    </w:p>
    <w:p w:rsidR="00492D2D" w:rsidRDefault="00492D2D" w:rsidP="00492D2D">
      <w:pPr>
        <w:spacing w:after="100" w:line="240" w:lineRule="auto"/>
        <w:ind w:left="446"/>
        <w:jc w:val="center"/>
        <w:rPr>
          <w:rFonts w:eastAsiaTheme="minorEastAsia"/>
          <w:sz w:val="20"/>
          <w:szCs w:val="20"/>
          <w:lang w:val="es-ES"/>
        </w:rPr>
      </w:pPr>
    </w:p>
    <w:p w:rsidR="00492D2D" w:rsidRPr="00492D2D" w:rsidRDefault="00492D2D" w:rsidP="00492D2D">
      <w:pPr>
        <w:spacing w:after="100" w:line="240" w:lineRule="auto"/>
        <w:ind w:left="446"/>
        <w:jc w:val="center"/>
        <w:rPr>
          <w:rFonts w:eastAsiaTheme="minorEastAsia"/>
          <w:sz w:val="20"/>
          <w:szCs w:val="20"/>
          <w:lang w:val="es-ES"/>
        </w:rPr>
      </w:pPr>
      <w:r w:rsidRPr="00492D2D">
        <w:rPr>
          <w:rFonts w:eastAsiaTheme="minorEastAsia"/>
          <w:sz w:val="20"/>
          <w:szCs w:val="20"/>
          <w:lang w:val="es-ES"/>
        </w:rPr>
        <w:t>2.2.4.7 Planeamiento Y Realización De Los Productos Inocuos</w:t>
      </w:r>
      <w:r w:rsidRPr="00492D2D">
        <w:rPr>
          <w:rFonts w:eastAsiaTheme="minorEastAsia"/>
          <w:sz w:val="20"/>
          <w:szCs w:val="20"/>
          <w:lang w:val="es-ES"/>
        </w:rPr>
        <w:ptab w:relativeTo="margin" w:alignment="right" w:leader="dot"/>
      </w:r>
      <w:r w:rsidRPr="00492D2D">
        <w:rPr>
          <w:rFonts w:eastAsiaTheme="minorEastAsia"/>
          <w:sz w:val="20"/>
          <w:szCs w:val="20"/>
          <w:lang w:val="es-ES"/>
        </w:rPr>
        <w:t>21</w:t>
      </w:r>
    </w:p>
    <w:p w:rsidR="00492D2D" w:rsidRPr="00492D2D" w:rsidRDefault="00492D2D" w:rsidP="00492D2D">
      <w:pPr>
        <w:spacing w:after="100" w:line="240" w:lineRule="auto"/>
        <w:ind w:left="446"/>
        <w:jc w:val="center"/>
        <w:rPr>
          <w:rFonts w:eastAsiaTheme="minorEastAsia"/>
          <w:sz w:val="20"/>
          <w:szCs w:val="20"/>
          <w:lang w:val="es-ES"/>
        </w:rPr>
      </w:pPr>
      <w:r w:rsidRPr="00492D2D">
        <w:rPr>
          <w:rFonts w:eastAsiaTheme="minorEastAsia"/>
          <w:sz w:val="20"/>
          <w:szCs w:val="20"/>
          <w:lang w:val="es-ES"/>
        </w:rPr>
        <w:t>2.2.4.8 Verificación, Validación Y Mejora Del Sistema De Gestión De La Inocuidad</w:t>
      </w:r>
      <w:r w:rsidRPr="00492D2D">
        <w:rPr>
          <w:rFonts w:eastAsiaTheme="minorEastAsia"/>
          <w:sz w:val="20"/>
          <w:szCs w:val="20"/>
          <w:lang w:val="es-ES"/>
        </w:rPr>
        <w:ptab w:relativeTo="margin" w:alignment="right" w:leader="dot"/>
      </w:r>
      <w:r w:rsidRPr="00492D2D">
        <w:rPr>
          <w:rFonts w:eastAsiaTheme="minorEastAsia"/>
          <w:sz w:val="20"/>
          <w:szCs w:val="20"/>
          <w:lang w:val="es-ES"/>
        </w:rPr>
        <w:t>21</w:t>
      </w:r>
    </w:p>
    <w:p w:rsidR="00492D2D" w:rsidRPr="00492D2D" w:rsidRDefault="00492D2D" w:rsidP="00492D2D">
      <w:pPr>
        <w:spacing w:after="100" w:line="240" w:lineRule="auto"/>
        <w:ind w:left="446" w:firstLine="263"/>
        <w:jc w:val="left"/>
        <w:rPr>
          <w:rFonts w:eastAsiaTheme="minorEastAsia"/>
          <w:sz w:val="20"/>
          <w:szCs w:val="20"/>
          <w:lang w:val="es-ES"/>
        </w:rPr>
      </w:pPr>
      <w:r w:rsidRPr="00492D2D">
        <w:rPr>
          <w:rFonts w:eastAsiaTheme="minorEastAsia"/>
          <w:sz w:val="20"/>
          <w:szCs w:val="20"/>
          <w:lang w:val="es-ES"/>
        </w:rPr>
        <w:t>2.2.4.8.1 General</w:t>
      </w:r>
      <w:r w:rsidRPr="00492D2D">
        <w:rPr>
          <w:rFonts w:eastAsiaTheme="minorEastAsia"/>
          <w:sz w:val="20"/>
          <w:szCs w:val="20"/>
          <w:lang w:val="es-ES"/>
        </w:rPr>
        <w:ptab w:relativeTo="margin" w:alignment="right" w:leader="dot"/>
      </w:r>
      <w:r w:rsidRPr="00492D2D">
        <w:rPr>
          <w:rFonts w:eastAsiaTheme="minorEastAsia"/>
          <w:sz w:val="20"/>
          <w:szCs w:val="20"/>
          <w:lang w:val="es-ES"/>
        </w:rPr>
        <w:t>21</w:t>
      </w:r>
    </w:p>
    <w:p w:rsidR="00492D2D" w:rsidRPr="00492D2D" w:rsidRDefault="00492D2D" w:rsidP="00492D2D">
      <w:pPr>
        <w:spacing w:after="100" w:line="240" w:lineRule="auto"/>
        <w:ind w:left="446" w:firstLine="263"/>
        <w:jc w:val="left"/>
        <w:rPr>
          <w:rFonts w:eastAsiaTheme="minorEastAsia"/>
          <w:sz w:val="20"/>
          <w:szCs w:val="20"/>
          <w:lang w:val="es-ES"/>
        </w:rPr>
      </w:pPr>
      <w:r w:rsidRPr="00492D2D">
        <w:rPr>
          <w:rFonts w:eastAsiaTheme="minorEastAsia"/>
          <w:sz w:val="20"/>
          <w:szCs w:val="20"/>
          <w:lang w:val="es-ES"/>
        </w:rPr>
        <w:t>2.2.4.8.2 Validación de la combinación de medidas de control</w:t>
      </w:r>
      <w:r w:rsidRPr="00492D2D">
        <w:rPr>
          <w:rFonts w:eastAsiaTheme="minorEastAsia"/>
          <w:sz w:val="20"/>
          <w:szCs w:val="20"/>
          <w:lang w:val="es-ES"/>
        </w:rPr>
        <w:ptab w:relativeTo="margin" w:alignment="right" w:leader="dot"/>
      </w:r>
      <w:r w:rsidRPr="00492D2D">
        <w:rPr>
          <w:rFonts w:eastAsiaTheme="minorEastAsia"/>
          <w:sz w:val="20"/>
          <w:szCs w:val="20"/>
          <w:lang w:val="es-ES"/>
        </w:rPr>
        <w:t>22</w:t>
      </w:r>
    </w:p>
    <w:p w:rsidR="00492D2D" w:rsidRPr="00492D2D" w:rsidRDefault="00492D2D" w:rsidP="00492D2D">
      <w:pPr>
        <w:spacing w:after="100" w:line="240" w:lineRule="auto"/>
        <w:ind w:left="446" w:firstLine="263"/>
        <w:jc w:val="left"/>
        <w:rPr>
          <w:rFonts w:eastAsiaTheme="minorEastAsia"/>
          <w:sz w:val="20"/>
          <w:szCs w:val="20"/>
          <w:lang w:val="es-ES"/>
        </w:rPr>
      </w:pPr>
      <w:r w:rsidRPr="00492D2D">
        <w:rPr>
          <w:rFonts w:eastAsiaTheme="minorEastAsia"/>
          <w:sz w:val="20"/>
          <w:szCs w:val="20"/>
          <w:lang w:val="es-ES"/>
        </w:rPr>
        <w:t>2.2.4.8.3 Control Del monitoreo y de las mediciones</w:t>
      </w:r>
      <w:r w:rsidRPr="00492D2D">
        <w:rPr>
          <w:rFonts w:eastAsiaTheme="minorEastAsia"/>
          <w:sz w:val="20"/>
          <w:szCs w:val="20"/>
          <w:lang w:val="es-ES"/>
        </w:rPr>
        <w:ptab w:relativeTo="margin" w:alignment="right" w:leader="dot"/>
      </w:r>
      <w:r w:rsidRPr="00492D2D">
        <w:rPr>
          <w:rFonts w:eastAsiaTheme="minorEastAsia"/>
          <w:sz w:val="20"/>
          <w:szCs w:val="20"/>
          <w:lang w:val="es-ES"/>
        </w:rPr>
        <w:t>22</w:t>
      </w:r>
    </w:p>
    <w:p w:rsidR="00492D2D" w:rsidRPr="00492D2D" w:rsidRDefault="00492D2D" w:rsidP="00492D2D">
      <w:pPr>
        <w:spacing w:after="100" w:line="240" w:lineRule="auto"/>
        <w:ind w:left="446" w:firstLine="263"/>
        <w:jc w:val="left"/>
        <w:rPr>
          <w:rFonts w:eastAsiaTheme="minorEastAsia"/>
          <w:sz w:val="20"/>
          <w:szCs w:val="20"/>
          <w:lang w:val="es-ES"/>
        </w:rPr>
      </w:pPr>
      <w:r w:rsidRPr="00492D2D">
        <w:rPr>
          <w:rFonts w:eastAsiaTheme="minorEastAsia"/>
          <w:sz w:val="20"/>
          <w:szCs w:val="20"/>
          <w:lang w:val="es-ES"/>
        </w:rPr>
        <w:t>2.2.4.8.4 Mejora</w:t>
      </w:r>
      <w:r w:rsidRPr="00492D2D">
        <w:rPr>
          <w:rFonts w:eastAsiaTheme="minorEastAsia"/>
          <w:sz w:val="20"/>
          <w:szCs w:val="20"/>
          <w:lang w:val="es-ES"/>
        </w:rPr>
        <w:ptab w:relativeTo="margin" w:alignment="right" w:leader="dot"/>
      </w:r>
      <w:r w:rsidRPr="00492D2D">
        <w:rPr>
          <w:rFonts w:eastAsiaTheme="minorEastAsia"/>
          <w:sz w:val="20"/>
          <w:szCs w:val="20"/>
          <w:lang w:val="es-ES"/>
        </w:rPr>
        <w:t xml:space="preserve">22 </w:t>
      </w:r>
    </w:p>
    <w:p w:rsidR="00492D2D" w:rsidRPr="00492D2D" w:rsidRDefault="00492D2D" w:rsidP="00492D2D">
      <w:pPr>
        <w:spacing w:after="100" w:line="240" w:lineRule="auto"/>
        <w:jc w:val="center"/>
        <w:rPr>
          <w:rFonts w:eastAsiaTheme="minorEastAsia"/>
          <w:sz w:val="20"/>
          <w:szCs w:val="20"/>
          <w:lang w:val="es-ES"/>
        </w:rPr>
      </w:pPr>
      <w:r w:rsidRPr="00492D2D">
        <w:rPr>
          <w:rFonts w:eastAsiaTheme="minorEastAsia"/>
          <w:sz w:val="20"/>
          <w:szCs w:val="20"/>
          <w:lang w:val="es-ES"/>
        </w:rPr>
        <w:t>2.3.- OHSAS 18001:2007 Sistemas Administrativo De Seguridad Y Salud Ocupacional</w:t>
      </w:r>
      <w:r w:rsidRPr="00492D2D">
        <w:rPr>
          <w:rFonts w:eastAsiaTheme="minorEastAsia"/>
          <w:sz w:val="20"/>
          <w:szCs w:val="20"/>
          <w:lang w:val="es-ES"/>
        </w:rPr>
        <w:ptab w:relativeTo="margin" w:alignment="right" w:leader="dot"/>
      </w:r>
      <w:r w:rsidRPr="00492D2D">
        <w:rPr>
          <w:rFonts w:eastAsiaTheme="minorEastAsia"/>
          <w:sz w:val="20"/>
          <w:szCs w:val="20"/>
          <w:lang w:val="es-ES"/>
        </w:rPr>
        <w:t>23</w:t>
      </w:r>
    </w:p>
    <w:p w:rsidR="00492D2D" w:rsidRPr="00492D2D" w:rsidRDefault="00492D2D" w:rsidP="00492D2D">
      <w:pPr>
        <w:spacing w:after="100" w:line="240" w:lineRule="auto"/>
        <w:ind w:firstLine="142"/>
        <w:jc w:val="center"/>
        <w:rPr>
          <w:sz w:val="20"/>
          <w:szCs w:val="20"/>
          <w:lang w:val="es-ES"/>
        </w:rPr>
      </w:pPr>
      <w:r w:rsidRPr="00492D2D">
        <w:rPr>
          <w:sz w:val="20"/>
          <w:szCs w:val="20"/>
        </w:rPr>
        <w:t>2.3.1 Introducción</w:t>
      </w:r>
      <w:r w:rsidRPr="00492D2D">
        <w:rPr>
          <w:sz w:val="20"/>
          <w:szCs w:val="20"/>
        </w:rPr>
        <w:ptab w:relativeTo="margin" w:alignment="right" w:leader="dot"/>
      </w:r>
      <w:r w:rsidRPr="00492D2D">
        <w:rPr>
          <w:sz w:val="20"/>
          <w:szCs w:val="20"/>
        </w:rPr>
        <w:t>23</w:t>
      </w:r>
    </w:p>
    <w:p w:rsidR="00492D2D" w:rsidRPr="00492D2D" w:rsidRDefault="00492D2D" w:rsidP="00492D2D">
      <w:pPr>
        <w:spacing w:after="100" w:line="240" w:lineRule="auto"/>
        <w:ind w:firstLine="142"/>
        <w:jc w:val="center"/>
        <w:rPr>
          <w:sz w:val="20"/>
          <w:szCs w:val="20"/>
        </w:rPr>
      </w:pPr>
      <w:r w:rsidRPr="00492D2D">
        <w:rPr>
          <w:sz w:val="20"/>
          <w:szCs w:val="20"/>
        </w:rPr>
        <w:t xml:space="preserve">2.3.2 </w:t>
      </w:r>
      <w:r w:rsidRPr="00492D2D">
        <w:rPr>
          <w:bCs/>
          <w:sz w:val="20"/>
          <w:szCs w:val="20"/>
          <w:lang w:eastAsia="es-MX"/>
        </w:rPr>
        <w:t>Campo De Aplicación. Relación De Las Normas OHSAS</w:t>
      </w:r>
      <w:r w:rsidRPr="00492D2D">
        <w:rPr>
          <w:sz w:val="20"/>
          <w:szCs w:val="20"/>
        </w:rPr>
        <w:t xml:space="preserve"> </w:t>
      </w:r>
      <w:r w:rsidRPr="00492D2D">
        <w:rPr>
          <w:sz w:val="20"/>
          <w:szCs w:val="20"/>
        </w:rPr>
        <w:ptab w:relativeTo="margin" w:alignment="right" w:leader="dot"/>
      </w:r>
      <w:r w:rsidRPr="00492D2D">
        <w:rPr>
          <w:sz w:val="20"/>
          <w:szCs w:val="20"/>
        </w:rPr>
        <w:t>23</w:t>
      </w:r>
    </w:p>
    <w:p w:rsidR="00492D2D" w:rsidRPr="00492D2D" w:rsidRDefault="00492D2D" w:rsidP="00492D2D">
      <w:pPr>
        <w:spacing w:after="100" w:line="240" w:lineRule="auto"/>
        <w:ind w:firstLine="142"/>
        <w:jc w:val="center"/>
        <w:rPr>
          <w:sz w:val="20"/>
          <w:szCs w:val="20"/>
        </w:rPr>
      </w:pPr>
      <w:r w:rsidRPr="00492D2D">
        <w:rPr>
          <w:bCs/>
          <w:sz w:val="20"/>
          <w:szCs w:val="20"/>
          <w:lang w:eastAsia="es-MX"/>
        </w:rPr>
        <w:t>2.3.3 Normas OHSAS Como Sistema De Salud Y Seguridad Ocupacional</w:t>
      </w:r>
      <w:r w:rsidRPr="00492D2D">
        <w:rPr>
          <w:sz w:val="20"/>
          <w:szCs w:val="20"/>
        </w:rPr>
        <w:ptab w:relativeTo="margin" w:alignment="right" w:leader="dot"/>
      </w:r>
      <w:r w:rsidRPr="00492D2D">
        <w:rPr>
          <w:sz w:val="20"/>
          <w:szCs w:val="20"/>
        </w:rPr>
        <w:t>24</w:t>
      </w:r>
    </w:p>
    <w:p w:rsidR="00492D2D" w:rsidRPr="00492D2D" w:rsidRDefault="00492D2D" w:rsidP="00492D2D">
      <w:pPr>
        <w:spacing w:after="100" w:line="240" w:lineRule="auto"/>
        <w:ind w:firstLine="142"/>
        <w:jc w:val="center"/>
        <w:rPr>
          <w:bCs/>
          <w:sz w:val="20"/>
          <w:szCs w:val="20"/>
        </w:rPr>
      </w:pPr>
      <w:r w:rsidRPr="00492D2D">
        <w:rPr>
          <w:bCs/>
          <w:sz w:val="20"/>
          <w:szCs w:val="20"/>
          <w:lang w:eastAsia="es-MX"/>
        </w:rPr>
        <w:t xml:space="preserve">2.3.4 </w:t>
      </w:r>
      <w:r w:rsidRPr="00492D2D">
        <w:rPr>
          <w:bCs/>
          <w:sz w:val="20"/>
          <w:szCs w:val="20"/>
        </w:rPr>
        <w:t>Sistema De Administración De La Seguridad Y Salud Ocupacional Requerimiento</w:t>
      </w:r>
      <w:r w:rsidRPr="00492D2D">
        <w:rPr>
          <w:sz w:val="20"/>
          <w:szCs w:val="20"/>
        </w:rPr>
        <w:ptab w:relativeTo="margin" w:alignment="right" w:leader="dot"/>
      </w:r>
      <w:r w:rsidRPr="00492D2D">
        <w:rPr>
          <w:sz w:val="20"/>
          <w:szCs w:val="20"/>
        </w:rPr>
        <w:t>25</w:t>
      </w:r>
    </w:p>
    <w:p w:rsidR="00492D2D" w:rsidRPr="00492D2D" w:rsidRDefault="00492D2D" w:rsidP="00492D2D">
      <w:pPr>
        <w:spacing w:after="100" w:line="240" w:lineRule="auto"/>
        <w:ind w:left="446"/>
        <w:jc w:val="center"/>
        <w:rPr>
          <w:rFonts w:eastAsiaTheme="minorEastAsia"/>
          <w:sz w:val="20"/>
          <w:szCs w:val="20"/>
          <w:lang w:val="es-ES"/>
        </w:rPr>
      </w:pPr>
      <w:r w:rsidRPr="00492D2D">
        <w:rPr>
          <w:rFonts w:eastAsiaTheme="minorEastAsia"/>
          <w:sz w:val="20"/>
          <w:szCs w:val="20"/>
          <w:lang w:val="es-ES"/>
        </w:rPr>
        <w:t>2.3.4.1 Alcance</w:t>
      </w:r>
      <w:r w:rsidRPr="00492D2D">
        <w:rPr>
          <w:rFonts w:eastAsiaTheme="minorEastAsia"/>
          <w:sz w:val="20"/>
          <w:szCs w:val="20"/>
          <w:lang w:val="es-ES"/>
        </w:rPr>
        <w:ptab w:relativeTo="margin" w:alignment="right" w:leader="dot"/>
      </w:r>
      <w:r w:rsidRPr="00492D2D">
        <w:rPr>
          <w:rFonts w:eastAsiaTheme="minorEastAsia"/>
          <w:sz w:val="20"/>
          <w:szCs w:val="20"/>
          <w:lang w:val="es-ES"/>
        </w:rPr>
        <w:t>25</w:t>
      </w:r>
    </w:p>
    <w:p w:rsidR="00492D2D" w:rsidRPr="00492D2D" w:rsidRDefault="00492D2D" w:rsidP="00492D2D">
      <w:pPr>
        <w:spacing w:after="100" w:line="240" w:lineRule="auto"/>
        <w:ind w:left="446"/>
        <w:jc w:val="center"/>
        <w:rPr>
          <w:rFonts w:eastAsiaTheme="minorEastAsia"/>
          <w:sz w:val="20"/>
          <w:szCs w:val="20"/>
          <w:lang w:val="es-ES"/>
        </w:rPr>
      </w:pPr>
      <w:r w:rsidRPr="00492D2D">
        <w:rPr>
          <w:rFonts w:eastAsiaTheme="minorEastAsia"/>
          <w:sz w:val="20"/>
          <w:szCs w:val="20"/>
          <w:lang w:val="es-ES"/>
        </w:rPr>
        <w:t>2.3.4.2 Publicaciones De Referencia</w:t>
      </w:r>
      <w:r w:rsidRPr="00492D2D">
        <w:rPr>
          <w:rFonts w:eastAsiaTheme="minorEastAsia"/>
          <w:sz w:val="20"/>
          <w:szCs w:val="20"/>
          <w:lang w:val="es-ES"/>
        </w:rPr>
        <w:ptab w:relativeTo="margin" w:alignment="right" w:leader="dot"/>
      </w:r>
      <w:r w:rsidRPr="00492D2D">
        <w:rPr>
          <w:rFonts w:eastAsiaTheme="minorEastAsia"/>
          <w:sz w:val="20"/>
          <w:szCs w:val="20"/>
          <w:lang w:val="es-ES"/>
        </w:rPr>
        <w:t>26</w:t>
      </w:r>
    </w:p>
    <w:p w:rsidR="00492D2D" w:rsidRPr="00492D2D" w:rsidRDefault="00492D2D" w:rsidP="00492D2D">
      <w:pPr>
        <w:spacing w:after="100" w:line="240" w:lineRule="auto"/>
        <w:ind w:left="446"/>
        <w:jc w:val="center"/>
        <w:rPr>
          <w:rFonts w:eastAsiaTheme="minorEastAsia"/>
          <w:sz w:val="20"/>
          <w:szCs w:val="20"/>
          <w:lang w:val="es-ES"/>
        </w:rPr>
      </w:pPr>
      <w:r w:rsidRPr="00492D2D">
        <w:rPr>
          <w:rFonts w:eastAsiaTheme="minorEastAsia"/>
          <w:sz w:val="20"/>
          <w:szCs w:val="20"/>
          <w:lang w:val="es-ES"/>
        </w:rPr>
        <w:t>2.3.4.3 Términos Y Definiciones</w:t>
      </w:r>
      <w:r w:rsidRPr="00492D2D">
        <w:rPr>
          <w:rFonts w:eastAsiaTheme="minorEastAsia"/>
          <w:sz w:val="20"/>
          <w:szCs w:val="20"/>
          <w:lang w:val="es-ES"/>
        </w:rPr>
        <w:ptab w:relativeTo="margin" w:alignment="right" w:leader="dot"/>
      </w:r>
      <w:r w:rsidRPr="00492D2D">
        <w:rPr>
          <w:rFonts w:eastAsiaTheme="minorEastAsia"/>
          <w:sz w:val="20"/>
          <w:szCs w:val="20"/>
          <w:lang w:val="es-ES"/>
        </w:rPr>
        <w:t>27</w:t>
      </w:r>
    </w:p>
    <w:p w:rsidR="00492D2D" w:rsidRPr="00492D2D" w:rsidRDefault="00492D2D" w:rsidP="00492D2D">
      <w:pPr>
        <w:spacing w:after="100" w:line="240" w:lineRule="auto"/>
        <w:ind w:left="446"/>
        <w:jc w:val="center"/>
        <w:rPr>
          <w:rFonts w:eastAsiaTheme="minorEastAsia"/>
          <w:sz w:val="20"/>
          <w:szCs w:val="20"/>
          <w:lang w:val="es-ES"/>
        </w:rPr>
      </w:pPr>
      <w:r w:rsidRPr="00492D2D">
        <w:rPr>
          <w:rFonts w:eastAsiaTheme="minorEastAsia"/>
          <w:sz w:val="20"/>
          <w:szCs w:val="20"/>
          <w:lang w:val="es-ES"/>
        </w:rPr>
        <w:t>2.3.4.4</w:t>
      </w:r>
      <w:r w:rsidRPr="00492D2D">
        <w:rPr>
          <w:rFonts w:eastAsiaTheme="minorEastAsia"/>
          <w:b/>
          <w:bCs/>
          <w:sz w:val="20"/>
          <w:szCs w:val="20"/>
          <w:lang w:val="es-ES"/>
        </w:rPr>
        <w:t xml:space="preserve"> </w:t>
      </w:r>
      <w:r w:rsidRPr="00492D2D">
        <w:rPr>
          <w:rFonts w:eastAsiaTheme="minorEastAsia"/>
          <w:bCs/>
          <w:sz w:val="20"/>
          <w:szCs w:val="20"/>
          <w:lang w:val="es-ES"/>
        </w:rPr>
        <w:t xml:space="preserve">Requerimientos Del Sistema De Administración De Seguridad Y Salud </w:t>
      </w:r>
      <w:r w:rsidRPr="00492D2D">
        <w:rPr>
          <w:rFonts w:eastAsiaTheme="minorEastAsia"/>
          <w:sz w:val="20"/>
          <w:szCs w:val="20"/>
          <w:lang w:val="es-ES"/>
        </w:rPr>
        <w:t>Ocupacional</w:t>
      </w:r>
      <w:r w:rsidRPr="00492D2D">
        <w:rPr>
          <w:rFonts w:eastAsiaTheme="minorEastAsia"/>
          <w:sz w:val="20"/>
          <w:szCs w:val="20"/>
          <w:lang w:val="es-ES"/>
        </w:rPr>
        <w:ptab w:relativeTo="margin" w:alignment="right" w:leader="dot"/>
      </w:r>
      <w:r w:rsidRPr="00492D2D">
        <w:rPr>
          <w:rFonts w:eastAsiaTheme="minorEastAsia"/>
          <w:sz w:val="20"/>
          <w:szCs w:val="20"/>
          <w:lang w:val="es-ES"/>
        </w:rPr>
        <w:t>28</w:t>
      </w:r>
    </w:p>
    <w:p w:rsidR="00492D2D" w:rsidRPr="00492D2D" w:rsidRDefault="00492D2D" w:rsidP="00492D2D">
      <w:pPr>
        <w:spacing w:after="100" w:line="240" w:lineRule="auto"/>
        <w:ind w:firstLine="709"/>
        <w:jc w:val="center"/>
        <w:rPr>
          <w:sz w:val="20"/>
          <w:szCs w:val="20"/>
          <w:lang w:val="es-ES"/>
        </w:rPr>
      </w:pPr>
      <w:r w:rsidRPr="00492D2D">
        <w:rPr>
          <w:sz w:val="20"/>
          <w:szCs w:val="20"/>
        </w:rPr>
        <w:t xml:space="preserve">2.3.4.4.1 </w:t>
      </w:r>
      <w:r w:rsidRPr="00492D2D">
        <w:rPr>
          <w:bCs/>
          <w:sz w:val="20"/>
          <w:szCs w:val="20"/>
        </w:rPr>
        <w:t>Requerimientos Generales</w:t>
      </w:r>
      <w:r w:rsidRPr="00492D2D">
        <w:rPr>
          <w:sz w:val="20"/>
          <w:szCs w:val="20"/>
        </w:rPr>
        <w:ptab w:relativeTo="margin" w:alignment="right" w:leader="dot"/>
      </w:r>
      <w:r w:rsidRPr="00492D2D">
        <w:rPr>
          <w:sz w:val="20"/>
          <w:szCs w:val="20"/>
        </w:rPr>
        <w:t>28</w:t>
      </w:r>
    </w:p>
    <w:p w:rsidR="00492D2D" w:rsidRPr="00492D2D" w:rsidRDefault="00492D2D" w:rsidP="00492D2D">
      <w:pPr>
        <w:spacing w:after="100" w:line="240" w:lineRule="auto"/>
        <w:ind w:firstLine="709"/>
        <w:jc w:val="center"/>
        <w:rPr>
          <w:sz w:val="20"/>
          <w:szCs w:val="20"/>
        </w:rPr>
      </w:pPr>
      <w:r w:rsidRPr="00492D2D">
        <w:rPr>
          <w:sz w:val="20"/>
          <w:szCs w:val="20"/>
        </w:rPr>
        <w:t xml:space="preserve">2.3.4.4.2 </w:t>
      </w:r>
      <w:r w:rsidRPr="00492D2D">
        <w:rPr>
          <w:bCs/>
          <w:sz w:val="20"/>
          <w:szCs w:val="20"/>
        </w:rPr>
        <w:t>Política De Seguridad Y Salud Ocupacional</w:t>
      </w:r>
      <w:r w:rsidRPr="00492D2D">
        <w:rPr>
          <w:sz w:val="20"/>
          <w:szCs w:val="20"/>
        </w:rPr>
        <w:ptab w:relativeTo="margin" w:alignment="right" w:leader="dot"/>
      </w:r>
      <w:r w:rsidRPr="00492D2D">
        <w:rPr>
          <w:sz w:val="20"/>
          <w:szCs w:val="20"/>
        </w:rPr>
        <w:t>28</w:t>
      </w:r>
    </w:p>
    <w:p w:rsidR="00492D2D" w:rsidRPr="00492D2D" w:rsidRDefault="00492D2D" w:rsidP="00492D2D">
      <w:pPr>
        <w:spacing w:after="100" w:line="240" w:lineRule="auto"/>
        <w:ind w:firstLine="709"/>
        <w:jc w:val="center"/>
        <w:rPr>
          <w:sz w:val="20"/>
          <w:szCs w:val="20"/>
        </w:rPr>
      </w:pPr>
      <w:r w:rsidRPr="00492D2D">
        <w:rPr>
          <w:bCs/>
          <w:sz w:val="20"/>
          <w:szCs w:val="20"/>
        </w:rPr>
        <w:t>2.3.4.4.3 Planeación</w:t>
      </w:r>
      <w:r w:rsidRPr="00492D2D">
        <w:rPr>
          <w:sz w:val="20"/>
          <w:szCs w:val="20"/>
        </w:rPr>
        <w:ptab w:relativeTo="margin" w:alignment="right" w:leader="dot"/>
      </w:r>
      <w:r w:rsidRPr="00492D2D">
        <w:rPr>
          <w:sz w:val="20"/>
          <w:szCs w:val="20"/>
        </w:rPr>
        <w:t>29</w:t>
      </w:r>
    </w:p>
    <w:p w:rsidR="00492D2D" w:rsidRPr="00492D2D" w:rsidRDefault="00492D2D" w:rsidP="00492D2D">
      <w:pPr>
        <w:spacing w:after="100" w:line="240" w:lineRule="auto"/>
        <w:ind w:firstLine="709"/>
        <w:jc w:val="center"/>
        <w:rPr>
          <w:sz w:val="20"/>
          <w:szCs w:val="20"/>
        </w:rPr>
      </w:pPr>
      <w:r w:rsidRPr="00492D2D">
        <w:rPr>
          <w:sz w:val="20"/>
          <w:szCs w:val="20"/>
        </w:rPr>
        <w:t xml:space="preserve">2.3.4.4.4 </w:t>
      </w:r>
      <w:r w:rsidRPr="00492D2D">
        <w:rPr>
          <w:bCs/>
          <w:sz w:val="20"/>
          <w:szCs w:val="20"/>
        </w:rPr>
        <w:t>Implantación Y Operación</w:t>
      </w:r>
      <w:r w:rsidRPr="00492D2D">
        <w:rPr>
          <w:sz w:val="20"/>
          <w:szCs w:val="20"/>
        </w:rPr>
        <w:ptab w:relativeTo="margin" w:alignment="right" w:leader="dot"/>
      </w:r>
      <w:r w:rsidRPr="00492D2D">
        <w:rPr>
          <w:sz w:val="20"/>
          <w:szCs w:val="20"/>
        </w:rPr>
        <w:t>32</w:t>
      </w:r>
    </w:p>
    <w:p w:rsidR="00492D2D" w:rsidRPr="00492D2D" w:rsidRDefault="00492D2D" w:rsidP="00492D2D">
      <w:pPr>
        <w:spacing w:after="100" w:line="240" w:lineRule="auto"/>
        <w:ind w:firstLine="709"/>
        <w:jc w:val="center"/>
        <w:rPr>
          <w:sz w:val="20"/>
          <w:szCs w:val="20"/>
        </w:rPr>
      </w:pPr>
      <w:r w:rsidRPr="00492D2D">
        <w:rPr>
          <w:sz w:val="20"/>
          <w:szCs w:val="20"/>
        </w:rPr>
        <w:t>2.3.4.4.5 Verificación</w:t>
      </w:r>
      <w:r w:rsidRPr="00492D2D">
        <w:rPr>
          <w:sz w:val="20"/>
          <w:szCs w:val="20"/>
        </w:rPr>
        <w:ptab w:relativeTo="margin" w:alignment="right" w:leader="dot"/>
      </w:r>
      <w:r w:rsidRPr="00492D2D">
        <w:rPr>
          <w:sz w:val="20"/>
          <w:szCs w:val="20"/>
        </w:rPr>
        <w:t>38</w:t>
      </w:r>
    </w:p>
    <w:p w:rsidR="00492D2D" w:rsidRPr="00492D2D" w:rsidRDefault="00492D2D" w:rsidP="00492D2D">
      <w:pPr>
        <w:spacing w:after="100" w:line="240" w:lineRule="auto"/>
        <w:ind w:firstLine="709"/>
        <w:jc w:val="center"/>
        <w:rPr>
          <w:sz w:val="20"/>
          <w:szCs w:val="20"/>
        </w:rPr>
      </w:pPr>
      <w:r w:rsidRPr="00492D2D">
        <w:rPr>
          <w:sz w:val="20"/>
          <w:szCs w:val="20"/>
        </w:rPr>
        <w:t>2.3.4.4.6 Revisión Por La Dirección</w:t>
      </w:r>
      <w:r w:rsidRPr="00492D2D">
        <w:rPr>
          <w:sz w:val="20"/>
          <w:szCs w:val="20"/>
        </w:rPr>
        <w:ptab w:relativeTo="margin" w:alignment="right" w:leader="dot"/>
      </w:r>
      <w:r w:rsidRPr="00492D2D">
        <w:rPr>
          <w:sz w:val="20"/>
          <w:szCs w:val="20"/>
        </w:rPr>
        <w:t>39</w:t>
      </w:r>
    </w:p>
    <w:p w:rsidR="00492D2D" w:rsidRPr="00492D2D" w:rsidRDefault="00492D2D" w:rsidP="00492D2D">
      <w:pPr>
        <w:spacing w:after="100" w:line="240" w:lineRule="auto"/>
        <w:jc w:val="center"/>
        <w:rPr>
          <w:sz w:val="20"/>
          <w:szCs w:val="20"/>
        </w:rPr>
      </w:pPr>
      <w:r w:rsidRPr="00492D2D">
        <w:rPr>
          <w:sz w:val="20"/>
          <w:szCs w:val="20"/>
        </w:rPr>
        <w:t>2.4.- ISO 14001:2004 Sistema De Gestión Ambiental</w:t>
      </w:r>
      <w:r w:rsidRPr="00492D2D">
        <w:rPr>
          <w:sz w:val="20"/>
          <w:szCs w:val="20"/>
        </w:rPr>
        <w:ptab w:relativeTo="margin" w:alignment="right" w:leader="dot"/>
      </w:r>
      <w:r w:rsidRPr="00492D2D">
        <w:rPr>
          <w:sz w:val="20"/>
          <w:szCs w:val="20"/>
        </w:rPr>
        <w:t>40</w:t>
      </w:r>
    </w:p>
    <w:p w:rsidR="00492D2D" w:rsidRPr="00492D2D" w:rsidRDefault="00492D2D" w:rsidP="00492D2D">
      <w:pPr>
        <w:spacing w:after="100" w:line="240" w:lineRule="auto"/>
        <w:ind w:left="142"/>
        <w:jc w:val="center"/>
        <w:rPr>
          <w:sz w:val="20"/>
          <w:szCs w:val="20"/>
        </w:rPr>
      </w:pPr>
      <w:r w:rsidRPr="00492D2D">
        <w:rPr>
          <w:sz w:val="20"/>
          <w:szCs w:val="20"/>
        </w:rPr>
        <w:t>2.4.1.- Introducción</w:t>
      </w:r>
      <w:r w:rsidRPr="00492D2D">
        <w:rPr>
          <w:sz w:val="20"/>
          <w:szCs w:val="20"/>
        </w:rPr>
        <w:ptab w:relativeTo="margin" w:alignment="right" w:leader="dot"/>
      </w:r>
      <w:r w:rsidRPr="00492D2D">
        <w:rPr>
          <w:sz w:val="20"/>
          <w:szCs w:val="20"/>
        </w:rPr>
        <w:t>40</w:t>
      </w:r>
    </w:p>
    <w:p w:rsidR="00492D2D" w:rsidRPr="00492D2D" w:rsidRDefault="00492D2D" w:rsidP="00492D2D">
      <w:pPr>
        <w:spacing w:after="100" w:line="240" w:lineRule="auto"/>
        <w:ind w:left="426"/>
        <w:jc w:val="center"/>
        <w:rPr>
          <w:sz w:val="20"/>
          <w:szCs w:val="20"/>
        </w:rPr>
      </w:pPr>
      <w:r w:rsidRPr="00492D2D">
        <w:rPr>
          <w:sz w:val="20"/>
          <w:szCs w:val="20"/>
        </w:rPr>
        <w:t>2.4.1.1.- Sistemas De Gestión Ambiental: Requerimientos Con Guía Para Su Uso</w:t>
      </w:r>
      <w:r w:rsidRPr="00492D2D">
        <w:rPr>
          <w:sz w:val="20"/>
          <w:szCs w:val="20"/>
        </w:rPr>
        <w:ptab w:relativeTo="margin" w:alignment="right" w:leader="dot"/>
      </w:r>
      <w:r w:rsidRPr="00492D2D">
        <w:rPr>
          <w:sz w:val="20"/>
          <w:szCs w:val="20"/>
        </w:rPr>
        <w:t>43</w:t>
      </w:r>
    </w:p>
    <w:p w:rsidR="00492D2D" w:rsidRPr="00492D2D" w:rsidRDefault="00492D2D" w:rsidP="00492D2D">
      <w:pPr>
        <w:spacing w:after="100" w:line="240" w:lineRule="auto"/>
        <w:ind w:left="142"/>
        <w:jc w:val="center"/>
        <w:rPr>
          <w:sz w:val="20"/>
          <w:szCs w:val="20"/>
        </w:rPr>
      </w:pPr>
      <w:r w:rsidRPr="00492D2D">
        <w:rPr>
          <w:sz w:val="20"/>
          <w:szCs w:val="20"/>
        </w:rPr>
        <w:t>2.4.2.- Normas De Referencia</w:t>
      </w:r>
      <w:r w:rsidRPr="00492D2D">
        <w:rPr>
          <w:sz w:val="20"/>
          <w:szCs w:val="20"/>
        </w:rPr>
        <w:ptab w:relativeTo="margin" w:alignment="right" w:leader="dot"/>
      </w:r>
      <w:r w:rsidRPr="00492D2D">
        <w:rPr>
          <w:sz w:val="20"/>
          <w:szCs w:val="20"/>
        </w:rPr>
        <w:t>44</w:t>
      </w:r>
    </w:p>
    <w:p w:rsidR="00492D2D" w:rsidRPr="00492D2D" w:rsidRDefault="00492D2D" w:rsidP="00492D2D">
      <w:pPr>
        <w:spacing w:after="100" w:line="240" w:lineRule="auto"/>
        <w:ind w:left="142"/>
        <w:jc w:val="center"/>
        <w:rPr>
          <w:sz w:val="20"/>
          <w:szCs w:val="20"/>
        </w:rPr>
      </w:pPr>
      <w:r w:rsidRPr="00492D2D">
        <w:rPr>
          <w:sz w:val="20"/>
          <w:szCs w:val="20"/>
        </w:rPr>
        <w:t>2.4.3.- Términos Y Definiciones</w:t>
      </w:r>
      <w:r w:rsidRPr="00492D2D">
        <w:rPr>
          <w:sz w:val="20"/>
          <w:szCs w:val="20"/>
        </w:rPr>
        <w:ptab w:relativeTo="margin" w:alignment="right" w:leader="dot"/>
      </w:r>
      <w:r w:rsidRPr="00492D2D">
        <w:rPr>
          <w:sz w:val="20"/>
          <w:szCs w:val="20"/>
        </w:rPr>
        <w:t>44</w:t>
      </w:r>
    </w:p>
    <w:p w:rsidR="00492D2D" w:rsidRPr="00492D2D" w:rsidRDefault="00492D2D" w:rsidP="00492D2D">
      <w:pPr>
        <w:spacing w:after="100" w:line="240" w:lineRule="auto"/>
        <w:ind w:left="142"/>
        <w:jc w:val="center"/>
        <w:rPr>
          <w:sz w:val="20"/>
          <w:szCs w:val="20"/>
        </w:rPr>
      </w:pPr>
      <w:r w:rsidRPr="00492D2D">
        <w:rPr>
          <w:bCs/>
          <w:sz w:val="20"/>
          <w:szCs w:val="20"/>
        </w:rPr>
        <w:t xml:space="preserve">2.4.4.-  </w:t>
      </w:r>
      <w:r w:rsidRPr="00492D2D">
        <w:rPr>
          <w:sz w:val="20"/>
          <w:szCs w:val="20"/>
        </w:rPr>
        <w:t>Requerimientos Del Sistema De Gestión Ambiental</w:t>
      </w:r>
      <w:r w:rsidRPr="00492D2D">
        <w:rPr>
          <w:sz w:val="20"/>
          <w:szCs w:val="20"/>
        </w:rPr>
        <w:ptab w:relativeTo="margin" w:alignment="right" w:leader="dot"/>
      </w:r>
      <w:r w:rsidRPr="00492D2D">
        <w:rPr>
          <w:sz w:val="20"/>
          <w:szCs w:val="20"/>
        </w:rPr>
        <w:t>45</w:t>
      </w:r>
    </w:p>
    <w:p w:rsidR="00492D2D" w:rsidRPr="00492D2D" w:rsidRDefault="00492D2D" w:rsidP="00492D2D">
      <w:pPr>
        <w:spacing w:after="100" w:line="240" w:lineRule="auto"/>
        <w:ind w:left="446"/>
        <w:jc w:val="center"/>
        <w:rPr>
          <w:rFonts w:eastAsiaTheme="minorEastAsia"/>
          <w:sz w:val="20"/>
          <w:szCs w:val="20"/>
          <w:lang w:val="es-ES"/>
        </w:rPr>
      </w:pPr>
      <w:r w:rsidRPr="00492D2D">
        <w:rPr>
          <w:rFonts w:eastAsiaTheme="minorEastAsia"/>
          <w:sz w:val="20"/>
          <w:szCs w:val="20"/>
          <w:lang w:val="es-ES"/>
        </w:rPr>
        <w:t>2.4.4.1 Requisitos Generales</w:t>
      </w:r>
      <w:r w:rsidRPr="00492D2D">
        <w:rPr>
          <w:rFonts w:eastAsiaTheme="minorEastAsia"/>
          <w:sz w:val="20"/>
          <w:szCs w:val="20"/>
          <w:lang w:val="es-ES"/>
        </w:rPr>
        <w:ptab w:relativeTo="margin" w:alignment="right" w:leader="dot"/>
      </w:r>
      <w:r w:rsidRPr="00492D2D">
        <w:rPr>
          <w:rFonts w:eastAsiaTheme="minorEastAsia"/>
          <w:sz w:val="20"/>
          <w:szCs w:val="20"/>
          <w:lang w:val="es-ES"/>
        </w:rPr>
        <w:t>45</w:t>
      </w:r>
    </w:p>
    <w:p w:rsidR="00492D2D" w:rsidRPr="00492D2D" w:rsidRDefault="00492D2D" w:rsidP="00492D2D">
      <w:pPr>
        <w:spacing w:after="100" w:line="240" w:lineRule="auto"/>
        <w:ind w:left="446"/>
        <w:jc w:val="center"/>
        <w:rPr>
          <w:rFonts w:eastAsiaTheme="minorEastAsia"/>
          <w:sz w:val="20"/>
          <w:szCs w:val="20"/>
          <w:lang w:val="es-ES"/>
        </w:rPr>
      </w:pPr>
      <w:r w:rsidRPr="00492D2D">
        <w:rPr>
          <w:rFonts w:eastAsiaTheme="minorEastAsia"/>
          <w:sz w:val="20"/>
          <w:szCs w:val="20"/>
          <w:lang w:val="es-ES"/>
        </w:rPr>
        <w:t>2.4.4.2 Política Ambiental</w:t>
      </w:r>
      <w:r w:rsidRPr="00492D2D">
        <w:rPr>
          <w:rFonts w:eastAsiaTheme="minorEastAsia"/>
          <w:sz w:val="20"/>
          <w:szCs w:val="20"/>
          <w:lang w:val="es-ES"/>
        </w:rPr>
        <w:ptab w:relativeTo="margin" w:alignment="right" w:leader="dot"/>
      </w:r>
      <w:r w:rsidRPr="00492D2D">
        <w:rPr>
          <w:rFonts w:eastAsiaTheme="minorEastAsia"/>
          <w:sz w:val="20"/>
          <w:szCs w:val="20"/>
          <w:lang w:val="es-ES"/>
        </w:rPr>
        <w:t>45</w:t>
      </w:r>
    </w:p>
    <w:p w:rsidR="00492D2D" w:rsidRPr="00492D2D" w:rsidRDefault="00492D2D" w:rsidP="00492D2D">
      <w:pPr>
        <w:spacing w:after="100" w:line="240" w:lineRule="auto"/>
        <w:ind w:left="446"/>
        <w:jc w:val="center"/>
        <w:rPr>
          <w:rFonts w:eastAsiaTheme="minorEastAsia"/>
          <w:sz w:val="20"/>
          <w:szCs w:val="20"/>
          <w:lang w:val="es-ES"/>
        </w:rPr>
      </w:pPr>
      <w:r w:rsidRPr="00492D2D">
        <w:rPr>
          <w:rFonts w:eastAsiaTheme="minorEastAsia"/>
          <w:sz w:val="20"/>
          <w:szCs w:val="20"/>
          <w:lang w:val="es-ES"/>
        </w:rPr>
        <w:t>2.4.4.3 Planeación</w:t>
      </w:r>
      <w:r w:rsidRPr="00492D2D">
        <w:rPr>
          <w:rFonts w:eastAsiaTheme="minorEastAsia"/>
          <w:sz w:val="20"/>
          <w:szCs w:val="20"/>
          <w:lang w:val="es-ES"/>
        </w:rPr>
        <w:ptab w:relativeTo="margin" w:alignment="right" w:leader="dot"/>
      </w:r>
      <w:r w:rsidRPr="00492D2D">
        <w:rPr>
          <w:rFonts w:eastAsiaTheme="minorEastAsia"/>
          <w:sz w:val="20"/>
          <w:szCs w:val="20"/>
          <w:lang w:val="es-ES"/>
        </w:rPr>
        <w:t>46</w:t>
      </w:r>
    </w:p>
    <w:p w:rsidR="00492D2D" w:rsidRPr="00492D2D" w:rsidRDefault="00492D2D" w:rsidP="00492D2D">
      <w:pPr>
        <w:spacing w:after="100" w:line="240" w:lineRule="auto"/>
        <w:ind w:firstLine="709"/>
        <w:jc w:val="center"/>
        <w:rPr>
          <w:sz w:val="20"/>
          <w:szCs w:val="20"/>
          <w:lang w:val="es-ES"/>
        </w:rPr>
      </w:pPr>
      <w:r w:rsidRPr="00492D2D">
        <w:rPr>
          <w:sz w:val="20"/>
          <w:szCs w:val="20"/>
        </w:rPr>
        <w:t xml:space="preserve">2.4.4.3.1 </w:t>
      </w:r>
      <w:r w:rsidRPr="00492D2D">
        <w:rPr>
          <w:bCs/>
          <w:sz w:val="20"/>
          <w:szCs w:val="20"/>
        </w:rPr>
        <w:t>Aspectos Ambientales</w:t>
      </w:r>
      <w:r w:rsidRPr="00492D2D">
        <w:rPr>
          <w:sz w:val="20"/>
          <w:szCs w:val="20"/>
        </w:rPr>
        <w:ptab w:relativeTo="margin" w:alignment="right" w:leader="dot"/>
      </w:r>
      <w:r w:rsidRPr="00492D2D">
        <w:rPr>
          <w:sz w:val="20"/>
          <w:szCs w:val="20"/>
        </w:rPr>
        <w:t>46</w:t>
      </w:r>
    </w:p>
    <w:p w:rsidR="00492D2D" w:rsidRPr="00492D2D" w:rsidRDefault="00492D2D" w:rsidP="00492D2D">
      <w:pPr>
        <w:spacing w:after="100" w:line="240" w:lineRule="auto"/>
        <w:ind w:firstLine="709"/>
        <w:jc w:val="center"/>
        <w:rPr>
          <w:sz w:val="20"/>
          <w:szCs w:val="20"/>
        </w:rPr>
      </w:pPr>
      <w:r w:rsidRPr="00492D2D">
        <w:rPr>
          <w:sz w:val="20"/>
          <w:szCs w:val="20"/>
        </w:rPr>
        <w:t xml:space="preserve">2.4.4.3.2 </w:t>
      </w:r>
      <w:r w:rsidRPr="00492D2D">
        <w:rPr>
          <w:bCs/>
          <w:sz w:val="20"/>
          <w:szCs w:val="20"/>
        </w:rPr>
        <w:t>Requerimientos Legales Y Otros</w:t>
      </w:r>
      <w:r w:rsidRPr="00492D2D">
        <w:rPr>
          <w:sz w:val="20"/>
          <w:szCs w:val="20"/>
        </w:rPr>
        <w:ptab w:relativeTo="margin" w:alignment="right" w:leader="dot"/>
      </w:r>
      <w:r w:rsidRPr="00492D2D">
        <w:rPr>
          <w:sz w:val="20"/>
          <w:szCs w:val="20"/>
        </w:rPr>
        <w:t>46</w:t>
      </w:r>
    </w:p>
    <w:p w:rsidR="00492D2D" w:rsidRPr="00492D2D" w:rsidRDefault="00492D2D" w:rsidP="00492D2D">
      <w:pPr>
        <w:spacing w:after="100" w:line="240" w:lineRule="auto"/>
        <w:ind w:firstLine="709"/>
        <w:jc w:val="center"/>
        <w:rPr>
          <w:sz w:val="20"/>
          <w:szCs w:val="20"/>
        </w:rPr>
      </w:pPr>
      <w:r w:rsidRPr="00492D2D">
        <w:rPr>
          <w:sz w:val="20"/>
          <w:szCs w:val="20"/>
        </w:rPr>
        <w:t xml:space="preserve">2.4.4.3.3 </w:t>
      </w:r>
      <w:r w:rsidRPr="00492D2D">
        <w:rPr>
          <w:bCs/>
          <w:sz w:val="20"/>
          <w:szCs w:val="20"/>
        </w:rPr>
        <w:t>Objetivos, Metas Y Programas</w:t>
      </w:r>
      <w:r w:rsidRPr="00492D2D">
        <w:rPr>
          <w:sz w:val="20"/>
          <w:szCs w:val="20"/>
        </w:rPr>
        <w:ptab w:relativeTo="margin" w:alignment="right" w:leader="dot"/>
      </w:r>
      <w:r w:rsidRPr="00492D2D">
        <w:rPr>
          <w:sz w:val="20"/>
          <w:szCs w:val="20"/>
        </w:rPr>
        <w:t>47</w:t>
      </w:r>
    </w:p>
    <w:p w:rsidR="00492D2D" w:rsidRPr="00492D2D" w:rsidRDefault="00492D2D" w:rsidP="00492D2D">
      <w:pPr>
        <w:spacing w:after="100" w:line="240" w:lineRule="auto"/>
        <w:ind w:left="446"/>
        <w:jc w:val="center"/>
        <w:rPr>
          <w:rFonts w:eastAsiaTheme="minorEastAsia"/>
          <w:sz w:val="20"/>
          <w:szCs w:val="20"/>
          <w:lang w:val="es-ES"/>
        </w:rPr>
      </w:pPr>
      <w:r w:rsidRPr="00492D2D">
        <w:rPr>
          <w:rFonts w:eastAsiaTheme="minorEastAsia"/>
          <w:sz w:val="20"/>
          <w:szCs w:val="20"/>
          <w:lang w:val="es-ES"/>
        </w:rPr>
        <w:t>2.4.4.4 Implantación Y Operación</w:t>
      </w:r>
      <w:r w:rsidRPr="00492D2D">
        <w:rPr>
          <w:rFonts w:eastAsiaTheme="minorEastAsia"/>
          <w:sz w:val="20"/>
          <w:szCs w:val="20"/>
          <w:lang w:val="es-ES"/>
        </w:rPr>
        <w:ptab w:relativeTo="margin" w:alignment="right" w:leader="dot"/>
      </w:r>
      <w:r w:rsidRPr="00492D2D">
        <w:rPr>
          <w:rFonts w:eastAsiaTheme="minorEastAsia"/>
          <w:sz w:val="20"/>
          <w:szCs w:val="20"/>
          <w:lang w:val="es-ES"/>
        </w:rPr>
        <w:t>48</w:t>
      </w:r>
    </w:p>
    <w:p w:rsidR="00492D2D" w:rsidRPr="00492D2D" w:rsidRDefault="00492D2D" w:rsidP="00492D2D">
      <w:pPr>
        <w:spacing w:after="100" w:line="240" w:lineRule="auto"/>
        <w:ind w:firstLine="709"/>
        <w:jc w:val="center"/>
        <w:rPr>
          <w:bCs/>
          <w:sz w:val="20"/>
          <w:szCs w:val="20"/>
        </w:rPr>
      </w:pPr>
      <w:r w:rsidRPr="00492D2D">
        <w:rPr>
          <w:sz w:val="20"/>
          <w:szCs w:val="20"/>
        </w:rPr>
        <w:t xml:space="preserve">2.4.4.4.1 </w:t>
      </w:r>
      <w:r w:rsidRPr="00492D2D">
        <w:rPr>
          <w:bCs/>
          <w:sz w:val="20"/>
          <w:szCs w:val="20"/>
        </w:rPr>
        <w:t>Recursos, Funciones, Responsabilidad Y Autoridad</w:t>
      </w:r>
      <w:r w:rsidRPr="00492D2D">
        <w:rPr>
          <w:sz w:val="20"/>
          <w:szCs w:val="20"/>
        </w:rPr>
        <w:ptab w:relativeTo="margin" w:alignment="right" w:leader="dot"/>
      </w:r>
      <w:r w:rsidRPr="00492D2D">
        <w:rPr>
          <w:sz w:val="20"/>
          <w:szCs w:val="20"/>
        </w:rPr>
        <w:t>48</w:t>
      </w:r>
    </w:p>
    <w:p w:rsidR="00AB7AF4" w:rsidRDefault="00AB7AF4" w:rsidP="00492D2D">
      <w:pPr>
        <w:spacing w:after="100" w:line="240" w:lineRule="auto"/>
        <w:ind w:firstLine="709"/>
        <w:jc w:val="center"/>
        <w:rPr>
          <w:bCs/>
          <w:sz w:val="20"/>
          <w:szCs w:val="20"/>
        </w:rPr>
      </w:pPr>
    </w:p>
    <w:p w:rsidR="00492D2D" w:rsidRPr="00492D2D" w:rsidRDefault="00492D2D" w:rsidP="00492D2D">
      <w:pPr>
        <w:spacing w:after="100" w:line="240" w:lineRule="auto"/>
        <w:ind w:firstLine="709"/>
        <w:jc w:val="center"/>
        <w:rPr>
          <w:bCs/>
          <w:sz w:val="20"/>
          <w:szCs w:val="20"/>
        </w:rPr>
      </w:pPr>
      <w:r w:rsidRPr="00492D2D">
        <w:rPr>
          <w:bCs/>
          <w:sz w:val="20"/>
          <w:szCs w:val="20"/>
        </w:rPr>
        <w:t>2.4.4.4.2 Capacitación, Concientización Y Competencia</w:t>
      </w:r>
      <w:r w:rsidRPr="00492D2D">
        <w:rPr>
          <w:sz w:val="20"/>
          <w:szCs w:val="20"/>
        </w:rPr>
        <w:ptab w:relativeTo="margin" w:alignment="right" w:leader="dot"/>
      </w:r>
      <w:r w:rsidRPr="00492D2D">
        <w:rPr>
          <w:sz w:val="20"/>
          <w:szCs w:val="20"/>
        </w:rPr>
        <w:t>48</w:t>
      </w:r>
    </w:p>
    <w:p w:rsidR="00492D2D" w:rsidRPr="00492D2D" w:rsidRDefault="00492D2D" w:rsidP="00492D2D">
      <w:pPr>
        <w:spacing w:after="100" w:line="240" w:lineRule="auto"/>
        <w:ind w:firstLine="709"/>
        <w:jc w:val="center"/>
        <w:rPr>
          <w:sz w:val="20"/>
          <w:szCs w:val="20"/>
        </w:rPr>
      </w:pPr>
      <w:r w:rsidRPr="00492D2D">
        <w:rPr>
          <w:sz w:val="20"/>
          <w:szCs w:val="20"/>
        </w:rPr>
        <w:t>2.4.4.4.3 Comunicación</w:t>
      </w:r>
      <w:r w:rsidRPr="00492D2D">
        <w:rPr>
          <w:sz w:val="20"/>
          <w:szCs w:val="20"/>
        </w:rPr>
        <w:ptab w:relativeTo="margin" w:alignment="right" w:leader="dot"/>
      </w:r>
      <w:r w:rsidRPr="00492D2D">
        <w:rPr>
          <w:sz w:val="20"/>
          <w:szCs w:val="20"/>
        </w:rPr>
        <w:t>49</w:t>
      </w:r>
    </w:p>
    <w:p w:rsidR="00492D2D" w:rsidRPr="00492D2D" w:rsidRDefault="00492D2D" w:rsidP="00492D2D">
      <w:pPr>
        <w:spacing w:after="100" w:line="240" w:lineRule="auto"/>
        <w:ind w:firstLine="709"/>
        <w:jc w:val="center"/>
        <w:rPr>
          <w:sz w:val="20"/>
          <w:szCs w:val="20"/>
        </w:rPr>
      </w:pPr>
      <w:r w:rsidRPr="00492D2D">
        <w:rPr>
          <w:sz w:val="20"/>
          <w:szCs w:val="20"/>
        </w:rPr>
        <w:t>2.4.4.4.4 Documentación</w:t>
      </w:r>
      <w:r w:rsidRPr="00492D2D">
        <w:rPr>
          <w:sz w:val="20"/>
          <w:szCs w:val="20"/>
        </w:rPr>
        <w:ptab w:relativeTo="margin" w:alignment="right" w:leader="dot"/>
      </w:r>
      <w:r w:rsidRPr="00492D2D">
        <w:rPr>
          <w:sz w:val="20"/>
          <w:szCs w:val="20"/>
        </w:rPr>
        <w:t>49</w:t>
      </w:r>
    </w:p>
    <w:p w:rsidR="00492D2D" w:rsidRDefault="00492D2D" w:rsidP="00492D2D">
      <w:pPr>
        <w:spacing w:after="100" w:line="240" w:lineRule="auto"/>
        <w:ind w:firstLine="709"/>
        <w:jc w:val="center"/>
        <w:rPr>
          <w:sz w:val="20"/>
          <w:szCs w:val="20"/>
        </w:rPr>
      </w:pPr>
      <w:r w:rsidRPr="00492D2D">
        <w:rPr>
          <w:sz w:val="20"/>
          <w:szCs w:val="20"/>
        </w:rPr>
        <w:t>2.4.4.4.5 Control De Documentos</w:t>
      </w:r>
      <w:r w:rsidRPr="00492D2D">
        <w:rPr>
          <w:sz w:val="20"/>
          <w:szCs w:val="20"/>
        </w:rPr>
        <w:ptab w:relativeTo="margin" w:alignment="right" w:leader="dot"/>
      </w:r>
      <w:r w:rsidRPr="00492D2D">
        <w:rPr>
          <w:sz w:val="20"/>
          <w:szCs w:val="20"/>
        </w:rPr>
        <w:t>50</w:t>
      </w:r>
    </w:p>
    <w:p w:rsidR="00492D2D" w:rsidRPr="00492D2D" w:rsidRDefault="00492D2D" w:rsidP="00492D2D">
      <w:pPr>
        <w:spacing w:after="100" w:line="240" w:lineRule="auto"/>
        <w:ind w:firstLine="709"/>
        <w:jc w:val="center"/>
        <w:rPr>
          <w:sz w:val="20"/>
          <w:szCs w:val="20"/>
        </w:rPr>
      </w:pPr>
      <w:r w:rsidRPr="00492D2D">
        <w:rPr>
          <w:sz w:val="20"/>
          <w:szCs w:val="20"/>
        </w:rPr>
        <w:t>2.4.4.4.6 Control Operacional</w:t>
      </w:r>
      <w:r w:rsidRPr="00492D2D">
        <w:rPr>
          <w:sz w:val="20"/>
          <w:szCs w:val="20"/>
        </w:rPr>
        <w:ptab w:relativeTo="margin" w:alignment="right" w:leader="dot"/>
      </w:r>
      <w:r w:rsidRPr="00492D2D">
        <w:rPr>
          <w:sz w:val="20"/>
          <w:szCs w:val="20"/>
        </w:rPr>
        <w:t>50</w:t>
      </w:r>
    </w:p>
    <w:p w:rsidR="00492D2D" w:rsidRPr="00492D2D" w:rsidRDefault="00492D2D" w:rsidP="00492D2D">
      <w:pPr>
        <w:spacing w:after="100" w:line="240" w:lineRule="auto"/>
        <w:ind w:firstLine="709"/>
        <w:jc w:val="center"/>
        <w:rPr>
          <w:sz w:val="20"/>
          <w:szCs w:val="20"/>
        </w:rPr>
      </w:pPr>
      <w:r w:rsidRPr="00492D2D">
        <w:rPr>
          <w:sz w:val="20"/>
          <w:szCs w:val="20"/>
        </w:rPr>
        <w:t>2.4.4.4.7 Preparación Y Respuestas A Emergencias</w:t>
      </w:r>
      <w:r w:rsidRPr="00492D2D">
        <w:rPr>
          <w:sz w:val="20"/>
          <w:szCs w:val="20"/>
        </w:rPr>
        <w:ptab w:relativeTo="margin" w:alignment="right" w:leader="dot"/>
      </w:r>
      <w:r w:rsidRPr="00492D2D">
        <w:rPr>
          <w:sz w:val="20"/>
          <w:szCs w:val="20"/>
        </w:rPr>
        <w:t>51</w:t>
      </w:r>
    </w:p>
    <w:p w:rsidR="00492D2D" w:rsidRPr="00492D2D" w:rsidRDefault="00492D2D" w:rsidP="00492D2D">
      <w:pPr>
        <w:spacing w:after="100" w:line="240" w:lineRule="auto"/>
        <w:ind w:left="446"/>
        <w:jc w:val="center"/>
        <w:rPr>
          <w:rFonts w:eastAsiaTheme="minorEastAsia"/>
          <w:sz w:val="20"/>
          <w:szCs w:val="20"/>
          <w:lang w:val="es-ES"/>
        </w:rPr>
      </w:pPr>
      <w:r w:rsidRPr="00492D2D">
        <w:rPr>
          <w:rFonts w:eastAsiaTheme="minorEastAsia"/>
          <w:sz w:val="20"/>
          <w:szCs w:val="20"/>
          <w:lang w:val="es-ES"/>
        </w:rPr>
        <w:t>2.4.4.5 Verificación</w:t>
      </w:r>
      <w:r w:rsidRPr="00492D2D">
        <w:rPr>
          <w:rFonts w:eastAsiaTheme="minorEastAsia"/>
          <w:sz w:val="20"/>
          <w:szCs w:val="20"/>
          <w:lang w:val="es-ES"/>
        </w:rPr>
        <w:ptab w:relativeTo="margin" w:alignment="right" w:leader="dot"/>
      </w:r>
      <w:r w:rsidRPr="00492D2D">
        <w:rPr>
          <w:rFonts w:eastAsiaTheme="minorEastAsia"/>
          <w:sz w:val="20"/>
          <w:szCs w:val="20"/>
          <w:lang w:val="es-ES"/>
        </w:rPr>
        <w:t>51</w:t>
      </w:r>
    </w:p>
    <w:p w:rsidR="00492D2D" w:rsidRPr="00492D2D" w:rsidRDefault="00492D2D" w:rsidP="00492D2D">
      <w:pPr>
        <w:spacing w:after="100" w:line="240" w:lineRule="auto"/>
        <w:ind w:firstLine="709"/>
        <w:jc w:val="center"/>
        <w:rPr>
          <w:sz w:val="20"/>
          <w:szCs w:val="20"/>
        </w:rPr>
      </w:pPr>
      <w:r w:rsidRPr="00492D2D">
        <w:rPr>
          <w:sz w:val="20"/>
          <w:szCs w:val="20"/>
        </w:rPr>
        <w:t>2.4.4.5.1 Seguimiento Y Medición</w:t>
      </w:r>
      <w:r w:rsidRPr="00492D2D">
        <w:rPr>
          <w:sz w:val="20"/>
          <w:szCs w:val="20"/>
        </w:rPr>
        <w:ptab w:relativeTo="margin" w:alignment="right" w:leader="dot"/>
      </w:r>
      <w:r w:rsidRPr="00492D2D">
        <w:rPr>
          <w:sz w:val="20"/>
          <w:szCs w:val="20"/>
        </w:rPr>
        <w:t>51</w:t>
      </w:r>
    </w:p>
    <w:p w:rsidR="00492D2D" w:rsidRPr="00492D2D" w:rsidRDefault="00492D2D" w:rsidP="00492D2D">
      <w:pPr>
        <w:spacing w:after="100" w:line="240" w:lineRule="auto"/>
        <w:ind w:firstLine="709"/>
        <w:jc w:val="center"/>
        <w:rPr>
          <w:sz w:val="20"/>
          <w:szCs w:val="20"/>
        </w:rPr>
      </w:pPr>
      <w:r w:rsidRPr="00492D2D">
        <w:rPr>
          <w:sz w:val="20"/>
          <w:szCs w:val="20"/>
        </w:rPr>
        <w:t>2.4.4.5.2 Evaluación De Cumplimiento</w:t>
      </w:r>
      <w:r w:rsidRPr="00492D2D">
        <w:rPr>
          <w:sz w:val="20"/>
          <w:szCs w:val="20"/>
        </w:rPr>
        <w:ptab w:relativeTo="margin" w:alignment="right" w:leader="dot"/>
      </w:r>
      <w:r w:rsidRPr="00492D2D">
        <w:rPr>
          <w:sz w:val="20"/>
          <w:szCs w:val="20"/>
        </w:rPr>
        <w:t>52</w:t>
      </w:r>
    </w:p>
    <w:p w:rsidR="00492D2D" w:rsidRPr="00492D2D" w:rsidRDefault="00492D2D" w:rsidP="00492D2D">
      <w:pPr>
        <w:spacing w:after="100" w:line="240" w:lineRule="auto"/>
        <w:ind w:firstLine="709"/>
        <w:jc w:val="center"/>
        <w:rPr>
          <w:bCs/>
          <w:sz w:val="20"/>
          <w:szCs w:val="20"/>
        </w:rPr>
      </w:pPr>
      <w:r w:rsidRPr="00492D2D">
        <w:rPr>
          <w:sz w:val="20"/>
          <w:szCs w:val="20"/>
        </w:rPr>
        <w:t xml:space="preserve">2.4.4.5.3 </w:t>
      </w:r>
      <w:r w:rsidRPr="00492D2D">
        <w:rPr>
          <w:bCs/>
          <w:sz w:val="20"/>
          <w:szCs w:val="20"/>
        </w:rPr>
        <w:t>No Conformidades, Acción Correctiva Y Acción Preventiva</w:t>
      </w:r>
      <w:r w:rsidRPr="00492D2D">
        <w:rPr>
          <w:sz w:val="20"/>
          <w:szCs w:val="20"/>
        </w:rPr>
        <w:ptab w:relativeTo="margin" w:alignment="right" w:leader="dot"/>
      </w:r>
      <w:r w:rsidRPr="00492D2D">
        <w:rPr>
          <w:sz w:val="20"/>
          <w:szCs w:val="20"/>
        </w:rPr>
        <w:t>52</w:t>
      </w:r>
    </w:p>
    <w:p w:rsidR="00492D2D" w:rsidRPr="00492D2D" w:rsidRDefault="00492D2D" w:rsidP="00492D2D">
      <w:pPr>
        <w:spacing w:after="100" w:line="240" w:lineRule="auto"/>
        <w:ind w:firstLine="709"/>
        <w:jc w:val="center"/>
        <w:rPr>
          <w:sz w:val="20"/>
          <w:szCs w:val="20"/>
        </w:rPr>
      </w:pPr>
      <w:r w:rsidRPr="00492D2D">
        <w:rPr>
          <w:sz w:val="20"/>
          <w:szCs w:val="20"/>
        </w:rPr>
        <w:t>2.4.4.5.4 Control De Registros</w:t>
      </w:r>
      <w:r w:rsidRPr="00492D2D">
        <w:rPr>
          <w:sz w:val="20"/>
          <w:szCs w:val="20"/>
        </w:rPr>
        <w:ptab w:relativeTo="margin" w:alignment="right" w:leader="dot"/>
      </w:r>
      <w:r w:rsidRPr="00492D2D">
        <w:rPr>
          <w:sz w:val="20"/>
          <w:szCs w:val="20"/>
        </w:rPr>
        <w:t>53</w:t>
      </w:r>
    </w:p>
    <w:p w:rsidR="00492D2D" w:rsidRPr="00492D2D" w:rsidRDefault="00492D2D" w:rsidP="00492D2D">
      <w:pPr>
        <w:spacing w:after="100" w:line="240" w:lineRule="auto"/>
        <w:ind w:firstLine="709"/>
        <w:jc w:val="center"/>
        <w:rPr>
          <w:bCs/>
          <w:sz w:val="20"/>
          <w:szCs w:val="20"/>
        </w:rPr>
      </w:pPr>
      <w:r w:rsidRPr="00492D2D">
        <w:rPr>
          <w:sz w:val="20"/>
          <w:szCs w:val="20"/>
        </w:rPr>
        <w:t xml:space="preserve">2.4.4.5.5 </w:t>
      </w:r>
      <w:r w:rsidRPr="00492D2D">
        <w:rPr>
          <w:bCs/>
          <w:sz w:val="20"/>
          <w:szCs w:val="20"/>
        </w:rPr>
        <w:t>Auditoría Del Sistema De Gestión Ambiental</w:t>
      </w:r>
      <w:r w:rsidRPr="00492D2D">
        <w:rPr>
          <w:sz w:val="20"/>
          <w:szCs w:val="20"/>
        </w:rPr>
        <w:ptab w:relativeTo="margin" w:alignment="right" w:leader="dot"/>
      </w:r>
      <w:r w:rsidRPr="00492D2D">
        <w:rPr>
          <w:sz w:val="20"/>
          <w:szCs w:val="20"/>
        </w:rPr>
        <w:t>53</w:t>
      </w:r>
    </w:p>
    <w:p w:rsidR="00492D2D" w:rsidRPr="00492D2D" w:rsidRDefault="00492D2D" w:rsidP="00492D2D">
      <w:pPr>
        <w:spacing w:after="100" w:line="240" w:lineRule="auto"/>
        <w:ind w:firstLine="426"/>
        <w:jc w:val="center"/>
        <w:rPr>
          <w:sz w:val="20"/>
          <w:szCs w:val="20"/>
        </w:rPr>
      </w:pPr>
      <w:r w:rsidRPr="00492D2D">
        <w:rPr>
          <w:sz w:val="20"/>
          <w:szCs w:val="20"/>
        </w:rPr>
        <w:t>2.4.4.6 Revisión Por La Dirección</w:t>
      </w:r>
      <w:r w:rsidRPr="00492D2D">
        <w:rPr>
          <w:sz w:val="20"/>
          <w:szCs w:val="20"/>
        </w:rPr>
        <w:ptab w:relativeTo="margin" w:alignment="right" w:leader="dot"/>
      </w:r>
      <w:r w:rsidRPr="00492D2D">
        <w:rPr>
          <w:sz w:val="20"/>
          <w:szCs w:val="20"/>
        </w:rPr>
        <w:t>54</w:t>
      </w:r>
    </w:p>
    <w:p w:rsidR="00492D2D" w:rsidRPr="00492D2D" w:rsidRDefault="00492D2D" w:rsidP="00492D2D">
      <w:pPr>
        <w:spacing w:line="240" w:lineRule="auto"/>
        <w:ind w:firstLine="426"/>
        <w:jc w:val="center"/>
        <w:rPr>
          <w:sz w:val="20"/>
          <w:szCs w:val="20"/>
        </w:rPr>
      </w:pPr>
    </w:p>
    <w:p w:rsidR="00492D2D" w:rsidRPr="00492D2D" w:rsidRDefault="00492D2D" w:rsidP="00492D2D">
      <w:pPr>
        <w:spacing w:line="240" w:lineRule="auto"/>
        <w:ind w:firstLine="426"/>
        <w:jc w:val="center"/>
        <w:rPr>
          <w:b/>
          <w:spacing w:val="-7"/>
          <w:sz w:val="20"/>
          <w:szCs w:val="20"/>
        </w:rPr>
      </w:pPr>
      <w:r w:rsidRPr="00492D2D">
        <w:rPr>
          <w:b/>
          <w:sz w:val="20"/>
          <w:szCs w:val="20"/>
        </w:rPr>
        <w:t xml:space="preserve">CAPITULO III: </w:t>
      </w:r>
      <w:r w:rsidRPr="00492D2D">
        <w:rPr>
          <w:b/>
          <w:spacing w:val="-8"/>
          <w:sz w:val="20"/>
          <w:szCs w:val="20"/>
        </w:rPr>
        <w:t>PROCEDIMIENTO</w:t>
      </w:r>
      <w:r w:rsidRPr="00492D2D">
        <w:rPr>
          <w:b/>
          <w:sz w:val="20"/>
          <w:szCs w:val="20"/>
        </w:rPr>
        <w:t>S</w:t>
      </w:r>
      <w:r w:rsidRPr="00492D2D">
        <w:rPr>
          <w:b/>
          <w:spacing w:val="-15"/>
          <w:sz w:val="20"/>
          <w:szCs w:val="20"/>
        </w:rPr>
        <w:t xml:space="preserve"> </w:t>
      </w:r>
      <w:r w:rsidRPr="00492D2D">
        <w:rPr>
          <w:b/>
          <w:sz w:val="20"/>
          <w:szCs w:val="20"/>
        </w:rPr>
        <w:t xml:space="preserve">Y </w:t>
      </w:r>
      <w:r w:rsidRPr="00492D2D">
        <w:rPr>
          <w:b/>
          <w:spacing w:val="-5"/>
          <w:sz w:val="20"/>
          <w:szCs w:val="20"/>
        </w:rPr>
        <w:t>DESCRIPCIÓ</w:t>
      </w:r>
      <w:r w:rsidRPr="00492D2D">
        <w:rPr>
          <w:b/>
          <w:sz w:val="20"/>
          <w:szCs w:val="20"/>
        </w:rPr>
        <w:t>N</w:t>
      </w:r>
      <w:r w:rsidRPr="00492D2D">
        <w:rPr>
          <w:b/>
          <w:spacing w:val="-20"/>
          <w:sz w:val="20"/>
          <w:szCs w:val="20"/>
        </w:rPr>
        <w:t xml:space="preserve"> </w:t>
      </w:r>
      <w:r w:rsidRPr="00492D2D">
        <w:rPr>
          <w:b/>
          <w:spacing w:val="-6"/>
          <w:sz w:val="20"/>
          <w:szCs w:val="20"/>
        </w:rPr>
        <w:t>D</w:t>
      </w:r>
      <w:r w:rsidRPr="00492D2D">
        <w:rPr>
          <w:b/>
          <w:sz w:val="20"/>
          <w:szCs w:val="20"/>
        </w:rPr>
        <w:t>E</w:t>
      </w:r>
      <w:r w:rsidRPr="00492D2D">
        <w:rPr>
          <w:b/>
          <w:spacing w:val="-6"/>
          <w:sz w:val="20"/>
          <w:szCs w:val="20"/>
        </w:rPr>
        <w:t xml:space="preserve"> LAS </w:t>
      </w:r>
      <w:r w:rsidRPr="00492D2D">
        <w:rPr>
          <w:b/>
          <w:spacing w:val="-7"/>
          <w:sz w:val="20"/>
          <w:szCs w:val="20"/>
        </w:rPr>
        <w:t>ACTIVIDADE</w:t>
      </w:r>
      <w:r w:rsidRPr="00492D2D">
        <w:rPr>
          <w:b/>
          <w:sz w:val="20"/>
          <w:szCs w:val="20"/>
        </w:rPr>
        <w:t>S</w:t>
      </w:r>
      <w:r w:rsidRPr="00492D2D">
        <w:rPr>
          <w:b/>
          <w:spacing w:val="-7"/>
          <w:sz w:val="20"/>
          <w:szCs w:val="20"/>
        </w:rPr>
        <w:t xml:space="preserve"> REALIZADAS.</w:t>
      </w:r>
    </w:p>
    <w:p w:rsidR="00492D2D" w:rsidRPr="00492D2D" w:rsidRDefault="00492D2D" w:rsidP="00492D2D">
      <w:pPr>
        <w:spacing w:line="240" w:lineRule="auto"/>
        <w:ind w:firstLine="426"/>
        <w:jc w:val="center"/>
        <w:rPr>
          <w:b/>
          <w:spacing w:val="-7"/>
          <w:sz w:val="20"/>
          <w:szCs w:val="20"/>
        </w:rPr>
      </w:pPr>
    </w:p>
    <w:p w:rsidR="00492D2D" w:rsidRPr="00492D2D" w:rsidRDefault="00492D2D" w:rsidP="00492D2D">
      <w:pPr>
        <w:spacing w:after="100" w:line="240" w:lineRule="auto"/>
        <w:jc w:val="left"/>
        <w:rPr>
          <w:sz w:val="20"/>
          <w:szCs w:val="20"/>
        </w:rPr>
      </w:pPr>
      <w:r w:rsidRPr="00492D2D">
        <w:rPr>
          <w:sz w:val="20"/>
          <w:szCs w:val="20"/>
        </w:rPr>
        <w:t xml:space="preserve">3.1.-  Sistema de gestión integral, implementado en la Planta de Proteínas de la empresa Buenaventura. </w:t>
      </w:r>
      <w:r w:rsidRPr="00492D2D">
        <w:rPr>
          <w:sz w:val="20"/>
          <w:szCs w:val="20"/>
        </w:rPr>
        <w:ptab w:relativeTo="margin" w:alignment="right" w:leader="dot"/>
      </w:r>
      <w:r w:rsidRPr="00492D2D">
        <w:rPr>
          <w:sz w:val="20"/>
          <w:szCs w:val="20"/>
        </w:rPr>
        <w:t>57</w:t>
      </w:r>
    </w:p>
    <w:p w:rsidR="00492D2D" w:rsidRPr="00492D2D" w:rsidRDefault="00492D2D" w:rsidP="00492D2D">
      <w:pPr>
        <w:spacing w:after="100" w:line="240" w:lineRule="auto"/>
        <w:jc w:val="center"/>
        <w:rPr>
          <w:b/>
          <w:spacing w:val="-7"/>
          <w:sz w:val="20"/>
          <w:szCs w:val="20"/>
        </w:rPr>
      </w:pPr>
      <w:r w:rsidRPr="00492D2D">
        <w:rPr>
          <w:sz w:val="20"/>
          <w:szCs w:val="20"/>
        </w:rPr>
        <w:t>3.2.- Recopilación De  Información E Identificación De Actividades</w:t>
      </w:r>
      <w:r w:rsidRPr="00492D2D">
        <w:rPr>
          <w:sz w:val="20"/>
          <w:szCs w:val="20"/>
        </w:rPr>
        <w:ptab w:relativeTo="margin" w:alignment="right" w:leader="dot"/>
      </w:r>
      <w:r w:rsidRPr="00492D2D">
        <w:rPr>
          <w:sz w:val="20"/>
          <w:szCs w:val="20"/>
        </w:rPr>
        <w:t>57</w:t>
      </w:r>
    </w:p>
    <w:p w:rsidR="00492D2D" w:rsidRPr="00492D2D" w:rsidRDefault="00492D2D" w:rsidP="00492D2D">
      <w:pPr>
        <w:spacing w:after="100" w:line="240" w:lineRule="auto"/>
        <w:ind w:firstLine="142"/>
        <w:jc w:val="center"/>
        <w:rPr>
          <w:sz w:val="20"/>
          <w:szCs w:val="20"/>
        </w:rPr>
      </w:pPr>
      <w:r w:rsidRPr="00492D2D">
        <w:rPr>
          <w:sz w:val="20"/>
          <w:szCs w:val="20"/>
        </w:rPr>
        <w:t>3.2.1 Recopilación De La Información</w:t>
      </w:r>
      <w:r w:rsidRPr="00492D2D">
        <w:rPr>
          <w:sz w:val="20"/>
          <w:szCs w:val="20"/>
        </w:rPr>
        <w:ptab w:relativeTo="margin" w:alignment="right" w:leader="dot"/>
      </w:r>
      <w:r w:rsidRPr="00492D2D">
        <w:rPr>
          <w:sz w:val="20"/>
          <w:szCs w:val="20"/>
        </w:rPr>
        <w:t>57</w:t>
      </w:r>
    </w:p>
    <w:p w:rsidR="00492D2D" w:rsidRPr="00492D2D" w:rsidRDefault="00492D2D" w:rsidP="00492D2D">
      <w:pPr>
        <w:spacing w:after="100" w:line="240" w:lineRule="auto"/>
        <w:ind w:firstLine="142"/>
        <w:jc w:val="center"/>
        <w:rPr>
          <w:sz w:val="20"/>
          <w:szCs w:val="20"/>
        </w:rPr>
      </w:pPr>
      <w:r w:rsidRPr="00492D2D">
        <w:rPr>
          <w:sz w:val="20"/>
          <w:szCs w:val="20"/>
        </w:rPr>
        <w:t>3.2.2 Identificación De Las Actividades</w:t>
      </w:r>
      <w:r w:rsidRPr="00492D2D">
        <w:rPr>
          <w:sz w:val="20"/>
          <w:szCs w:val="20"/>
        </w:rPr>
        <w:ptab w:relativeTo="margin" w:alignment="right" w:leader="dot"/>
      </w:r>
      <w:r w:rsidRPr="00492D2D">
        <w:rPr>
          <w:sz w:val="20"/>
          <w:szCs w:val="20"/>
        </w:rPr>
        <w:t>58</w:t>
      </w:r>
    </w:p>
    <w:p w:rsidR="00492D2D" w:rsidRPr="00492D2D" w:rsidRDefault="00492D2D" w:rsidP="00492D2D">
      <w:pPr>
        <w:spacing w:after="100" w:line="240" w:lineRule="auto"/>
        <w:ind w:firstLine="426"/>
        <w:jc w:val="center"/>
        <w:rPr>
          <w:b/>
          <w:spacing w:val="-7"/>
          <w:sz w:val="20"/>
          <w:szCs w:val="20"/>
        </w:rPr>
      </w:pPr>
      <w:r w:rsidRPr="00492D2D">
        <w:rPr>
          <w:sz w:val="20"/>
          <w:szCs w:val="20"/>
        </w:rPr>
        <w:t>3.2.2.1 Retroalimentación Del Sistema De Gestión Integral</w:t>
      </w:r>
      <w:r w:rsidRPr="00492D2D">
        <w:rPr>
          <w:sz w:val="20"/>
          <w:szCs w:val="20"/>
        </w:rPr>
        <w:ptab w:relativeTo="margin" w:alignment="right" w:leader="dot"/>
      </w:r>
      <w:r w:rsidRPr="00492D2D">
        <w:rPr>
          <w:sz w:val="20"/>
          <w:szCs w:val="20"/>
        </w:rPr>
        <w:t>59</w:t>
      </w:r>
    </w:p>
    <w:p w:rsidR="00492D2D" w:rsidRPr="00492D2D" w:rsidRDefault="00492D2D" w:rsidP="00492D2D">
      <w:pPr>
        <w:spacing w:after="100" w:line="240" w:lineRule="auto"/>
        <w:ind w:firstLine="426"/>
        <w:jc w:val="center"/>
        <w:rPr>
          <w:sz w:val="20"/>
          <w:szCs w:val="20"/>
        </w:rPr>
      </w:pPr>
      <w:r w:rsidRPr="00492D2D">
        <w:rPr>
          <w:sz w:val="20"/>
          <w:szCs w:val="20"/>
        </w:rPr>
        <w:t>3.2.2.2 Identificación De Las Áreas De La Planta En Proceso De Certificación</w:t>
      </w:r>
      <w:r w:rsidRPr="00492D2D">
        <w:rPr>
          <w:sz w:val="20"/>
          <w:szCs w:val="20"/>
        </w:rPr>
        <w:ptab w:relativeTo="margin" w:alignment="right" w:leader="dot"/>
      </w:r>
      <w:r w:rsidRPr="00492D2D">
        <w:rPr>
          <w:sz w:val="20"/>
          <w:szCs w:val="20"/>
        </w:rPr>
        <w:t>59</w:t>
      </w:r>
    </w:p>
    <w:p w:rsidR="00492D2D" w:rsidRPr="00492D2D" w:rsidRDefault="00492D2D" w:rsidP="00492D2D">
      <w:pPr>
        <w:spacing w:after="100" w:line="240" w:lineRule="auto"/>
        <w:ind w:firstLine="426"/>
        <w:jc w:val="center"/>
        <w:rPr>
          <w:sz w:val="20"/>
          <w:szCs w:val="20"/>
        </w:rPr>
      </w:pPr>
      <w:r w:rsidRPr="00492D2D">
        <w:rPr>
          <w:sz w:val="20"/>
          <w:szCs w:val="20"/>
        </w:rPr>
        <w:t>3.2.2.3 Verificación De Los Procedimientos Del Sistema</w:t>
      </w:r>
      <w:r w:rsidRPr="00492D2D">
        <w:rPr>
          <w:sz w:val="20"/>
          <w:szCs w:val="20"/>
        </w:rPr>
        <w:ptab w:relativeTo="margin" w:alignment="right" w:leader="dot"/>
      </w:r>
      <w:r w:rsidRPr="00492D2D">
        <w:rPr>
          <w:sz w:val="20"/>
          <w:szCs w:val="20"/>
        </w:rPr>
        <w:t>62</w:t>
      </w:r>
    </w:p>
    <w:p w:rsidR="00492D2D" w:rsidRPr="00492D2D" w:rsidRDefault="00492D2D" w:rsidP="00492D2D">
      <w:pPr>
        <w:spacing w:after="100" w:line="240" w:lineRule="auto"/>
        <w:ind w:firstLine="426"/>
        <w:jc w:val="center"/>
        <w:rPr>
          <w:sz w:val="20"/>
          <w:szCs w:val="20"/>
        </w:rPr>
      </w:pPr>
      <w:r w:rsidRPr="00492D2D">
        <w:rPr>
          <w:sz w:val="20"/>
          <w:szCs w:val="20"/>
        </w:rPr>
        <w:t>3.2.2.4 Encuesta Con El Personal Para Ver Cuánto Conocían Del Sistema</w:t>
      </w:r>
      <w:r w:rsidRPr="00492D2D">
        <w:rPr>
          <w:sz w:val="20"/>
          <w:szCs w:val="20"/>
        </w:rPr>
        <w:ptab w:relativeTo="margin" w:alignment="right" w:leader="dot"/>
      </w:r>
      <w:r w:rsidRPr="00492D2D">
        <w:rPr>
          <w:sz w:val="20"/>
          <w:szCs w:val="20"/>
        </w:rPr>
        <w:t>62</w:t>
      </w:r>
    </w:p>
    <w:p w:rsidR="00492D2D" w:rsidRPr="00492D2D" w:rsidRDefault="00492D2D" w:rsidP="00492D2D">
      <w:pPr>
        <w:spacing w:after="100" w:line="240" w:lineRule="auto"/>
        <w:ind w:firstLine="426"/>
        <w:jc w:val="center"/>
        <w:rPr>
          <w:sz w:val="20"/>
          <w:szCs w:val="20"/>
        </w:rPr>
      </w:pPr>
      <w:r w:rsidRPr="00492D2D">
        <w:rPr>
          <w:sz w:val="20"/>
          <w:szCs w:val="20"/>
        </w:rPr>
        <w:t>3.2.2.5 Difusión De La Política Integral</w:t>
      </w:r>
      <w:r w:rsidRPr="00492D2D">
        <w:rPr>
          <w:sz w:val="20"/>
          <w:szCs w:val="20"/>
        </w:rPr>
        <w:ptab w:relativeTo="margin" w:alignment="right" w:leader="dot"/>
      </w:r>
      <w:r w:rsidRPr="00492D2D">
        <w:rPr>
          <w:sz w:val="20"/>
          <w:szCs w:val="20"/>
        </w:rPr>
        <w:t>62</w:t>
      </w:r>
    </w:p>
    <w:p w:rsidR="00492D2D" w:rsidRPr="00492D2D" w:rsidRDefault="00492D2D" w:rsidP="00492D2D">
      <w:pPr>
        <w:spacing w:after="100" w:line="240" w:lineRule="auto"/>
        <w:jc w:val="left"/>
        <w:rPr>
          <w:sz w:val="20"/>
          <w:szCs w:val="20"/>
        </w:rPr>
      </w:pPr>
      <w:r w:rsidRPr="00492D2D">
        <w:rPr>
          <w:sz w:val="20"/>
          <w:szCs w:val="20"/>
        </w:rPr>
        <w:t>3.3 Sensibilización Y Capacitación A Los Trabajadores Para La Puesta En Marcha</w:t>
      </w:r>
    </w:p>
    <w:p w:rsidR="00492D2D" w:rsidRPr="00492D2D" w:rsidRDefault="00492D2D" w:rsidP="00492D2D">
      <w:pPr>
        <w:spacing w:after="100" w:line="240" w:lineRule="auto"/>
        <w:jc w:val="left"/>
        <w:rPr>
          <w:sz w:val="20"/>
          <w:szCs w:val="20"/>
        </w:rPr>
      </w:pPr>
      <w:r w:rsidRPr="00492D2D">
        <w:rPr>
          <w:sz w:val="20"/>
          <w:szCs w:val="20"/>
        </w:rPr>
        <w:t xml:space="preserve">       Del Sistema</w:t>
      </w:r>
      <w:r w:rsidRPr="00492D2D">
        <w:rPr>
          <w:sz w:val="20"/>
          <w:szCs w:val="20"/>
        </w:rPr>
        <w:ptab w:relativeTo="margin" w:alignment="right" w:leader="dot"/>
      </w:r>
      <w:r w:rsidRPr="00492D2D">
        <w:rPr>
          <w:sz w:val="20"/>
          <w:szCs w:val="20"/>
        </w:rPr>
        <w:t xml:space="preserve">63 </w:t>
      </w:r>
    </w:p>
    <w:p w:rsidR="00492D2D" w:rsidRPr="00492D2D" w:rsidRDefault="00492D2D" w:rsidP="00492D2D">
      <w:pPr>
        <w:spacing w:after="100" w:line="240" w:lineRule="auto"/>
        <w:jc w:val="center"/>
        <w:rPr>
          <w:sz w:val="20"/>
          <w:szCs w:val="20"/>
        </w:rPr>
      </w:pPr>
      <w:r w:rsidRPr="00492D2D">
        <w:rPr>
          <w:sz w:val="20"/>
          <w:szCs w:val="20"/>
        </w:rPr>
        <w:t>3.4.- Seguimiento Y Evaluación De La Operatividad De Los Procedimientos Del Sistema</w:t>
      </w:r>
      <w:r w:rsidRPr="00492D2D">
        <w:rPr>
          <w:sz w:val="20"/>
          <w:szCs w:val="20"/>
        </w:rPr>
        <w:ptab w:relativeTo="margin" w:alignment="right" w:leader="dot"/>
      </w:r>
      <w:r w:rsidRPr="00492D2D">
        <w:rPr>
          <w:sz w:val="20"/>
          <w:szCs w:val="20"/>
        </w:rPr>
        <w:t>66</w:t>
      </w:r>
    </w:p>
    <w:p w:rsidR="00492D2D" w:rsidRPr="00492D2D" w:rsidRDefault="00492D2D" w:rsidP="00492D2D">
      <w:pPr>
        <w:spacing w:after="100" w:line="240" w:lineRule="auto"/>
        <w:ind w:left="142"/>
        <w:jc w:val="center"/>
        <w:rPr>
          <w:sz w:val="20"/>
          <w:szCs w:val="20"/>
        </w:rPr>
      </w:pPr>
      <w:r w:rsidRPr="00492D2D">
        <w:rPr>
          <w:sz w:val="20"/>
          <w:szCs w:val="20"/>
        </w:rPr>
        <w:t>3.4.1 Planeación Y Desarrollo De La Auditoría Interna</w:t>
      </w:r>
      <w:r w:rsidRPr="00492D2D">
        <w:rPr>
          <w:sz w:val="20"/>
          <w:szCs w:val="20"/>
        </w:rPr>
        <w:ptab w:relativeTo="margin" w:alignment="right" w:leader="dot"/>
      </w:r>
      <w:r w:rsidRPr="00492D2D">
        <w:rPr>
          <w:sz w:val="20"/>
          <w:szCs w:val="20"/>
        </w:rPr>
        <w:t>68</w:t>
      </w:r>
    </w:p>
    <w:p w:rsidR="00492D2D" w:rsidRPr="00492D2D" w:rsidRDefault="00492D2D" w:rsidP="00492D2D">
      <w:pPr>
        <w:spacing w:after="100" w:line="240" w:lineRule="auto"/>
        <w:ind w:left="142"/>
        <w:jc w:val="center"/>
        <w:rPr>
          <w:sz w:val="20"/>
          <w:szCs w:val="20"/>
        </w:rPr>
      </w:pPr>
      <w:r w:rsidRPr="00492D2D">
        <w:rPr>
          <w:sz w:val="20"/>
          <w:szCs w:val="20"/>
        </w:rPr>
        <w:t>3.4.2  Determinación E Implantación De Acciones Correctivas</w:t>
      </w:r>
      <w:r w:rsidRPr="00492D2D">
        <w:rPr>
          <w:sz w:val="20"/>
          <w:szCs w:val="20"/>
        </w:rPr>
        <w:ptab w:relativeTo="margin" w:alignment="right" w:leader="dot"/>
      </w:r>
      <w:r w:rsidRPr="00492D2D">
        <w:rPr>
          <w:sz w:val="20"/>
          <w:szCs w:val="20"/>
        </w:rPr>
        <w:t>70</w:t>
      </w:r>
    </w:p>
    <w:p w:rsidR="00492D2D" w:rsidRPr="00492D2D" w:rsidRDefault="00492D2D" w:rsidP="00492D2D">
      <w:pPr>
        <w:tabs>
          <w:tab w:val="left" w:pos="6901"/>
        </w:tabs>
        <w:spacing w:line="240" w:lineRule="auto"/>
        <w:ind w:firstLine="709"/>
        <w:jc w:val="center"/>
        <w:rPr>
          <w:b/>
          <w:bCs/>
          <w:sz w:val="20"/>
          <w:szCs w:val="20"/>
        </w:rPr>
      </w:pPr>
    </w:p>
    <w:p w:rsidR="00492D2D" w:rsidRPr="00492D2D" w:rsidRDefault="00492D2D" w:rsidP="00492D2D">
      <w:pPr>
        <w:tabs>
          <w:tab w:val="left" w:pos="6901"/>
        </w:tabs>
        <w:spacing w:line="240" w:lineRule="auto"/>
        <w:ind w:firstLine="709"/>
        <w:jc w:val="center"/>
        <w:rPr>
          <w:b/>
          <w:sz w:val="20"/>
          <w:szCs w:val="20"/>
        </w:rPr>
      </w:pPr>
      <w:r w:rsidRPr="00492D2D">
        <w:rPr>
          <w:b/>
          <w:bCs/>
          <w:sz w:val="20"/>
          <w:szCs w:val="20"/>
        </w:rPr>
        <w:t xml:space="preserve">CAPITULO IV: </w:t>
      </w:r>
      <w:r w:rsidRPr="00492D2D">
        <w:rPr>
          <w:b/>
          <w:sz w:val="20"/>
          <w:szCs w:val="20"/>
        </w:rPr>
        <w:t>ANÁLISIS DE LAS ACTIVIDADES QUE NO ESTÁN DANDO CUMPLIMIENTO AL SISTEMA</w:t>
      </w:r>
    </w:p>
    <w:p w:rsidR="00492D2D" w:rsidRPr="00492D2D" w:rsidRDefault="00492D2D" w:rsidP="00492D2D">
      <w:pPr>
        <w:tabs>
          <w:tab w:val="left" w:pos="6901"/>
        </w:tabs>
        <w:spacing w:line="240" w:lineRule="auto"/>
        <w:ind w:firstLine="709"/>
        <w:jc w:val="center"/>
        <w:rPr>
          <w:b/>
          <w:sz w:val="20"/>
          <w:szCs w:val="20"/>
        </w:rPr>
      </w:pPr>
    </w:p>
    <w:p w:rsidR="00492D2D" w:rsidRPr="00492D2D" w:rsidRDefault="00492D2D" w:rsidP="00492D2D">
      <w:pPr>
        <w:spacing w:after="100" w:line="240" w:lineRule="auto"/>
        <w:jc w:val="center"/>
        <w:rPr>
          <w:sz w:val="20"/>
          <w:szCs w:val="20"/>
        </w:rPr>
      </w:pPr>
      <w:r w:rsidRPr="00492D2D">
        <w:rPr>
          <w:sz w:val="20"/>
          <w:szCs w:val="20"/>
        </w:rPr>
        <w:t>4.1 Descripción De Las Actividades Que No Están Dando Cumplimiento Al Sistema</w:t>
      </w:r>
      <w:r w:rsidRPr="00492D2D">
        <w:rPr>
          <w:sz w:val="20"/>
          <w:szCs w:val="20"/>
        </w:rPr>
        <w:ptab w:relativeTo="margin" w:alignment="right" w:leader="dot"/>
      </w:r>
      <w:r w:rsidRPr="00492D2D">
        <w:rPr>
          <w:sz w:val="20"/>
          <w:szCs w:val="20"/>
        </w:rPr>
        <w:t>73</w:t>
      </w:r>
    </w:p>
    <w:p w:rsidR="00492D2D" w:rsidRPr="00492D2D" w:rsidRDefault="00492D2D" w:rsidP="00492D2D">
      <w:pPr>
        <w:spacing w:after="100" w:line="240" w:lineRule="auto"/>
        <w:jc w:val="center"/>
        <w:rPr>
          <w:sz w:val="20"/>
          <w:szCs w:val="20"/>
        </w:rPr>
      </w:pPr>
      <w:r w:rsidRPr="00492D2D">
        <w:rPr>
          <w:sz w:val="20"/>
          <w:szCs w:val="20"/>
        </w:rPr>
        <w:t>4.2.- Procedimientos Que No Están Cumpliendo Con El Sistema</w:t>
      </w:r>
      <w:r w:rsidRPr="00492D2D">
        <w:rPr>
          <w:sz w:val="20"/>
          <w:szCs w:val="20"/>
        </w:rPr>
        <w:ptab w:relativeTo="margin" w:alignment="right" w:leader="dot"/>
      </w:r>
      <w:r w:rsidRPr="00492D2D">
        <w:rPr>
          <w:sz w:val="20"/>
          <w:szCs w:val="20"/>
        </w:rPr>
        <w:t>73</w:t>
      </w:r>
    </w:p>
    <w:p w:rsidR="00492D2D" w:rsidRPr="00492D2D" w:rsidRDefault="00492D2D" w:rsidP="00492D2D">
      <w:pPr>
        <w:spacing w:after="100" w:line="240" w:lineRule="auto"/>
        <w:ind w:left="142"/>
        <w:jc w:val="center"/>
        <w:rPr>
          <w:sz w:val="20"/>
          <w:szCs w:val="20"/>
        </w:rPr>
      </w:pPr>
      <w:r w:rsidRPr="00492D2D">
        <w:rPr>
          <w:sz w:val="20"/>
          <w:szCs w:val="20"/>
        </w:rPr>
        <w:t>4.2.1 No Conformidad 1</w:t>
      </w:r>
      <w:r w:rsidRPr="00492D2D">
        <w:rPr>
          <w:sz w:val="20"/>
          <w:szCs w:val="20"/>
        </w:rPr>
        <w:ptab w:relativeTo="margin" w:alignment="right" w:leader="dot"/>
      </w:r>
      <w:r w:rsidRPr="00492D2D">
        <w:rPr>
          <w:sz w:val="20"/>
          <w:szCs w:val="20"/>
        </w:rPr>
        <w:t>74</w:t>
      </w:r>
    </w:p>
    <w:p w:rsidR="00AB7AF4" w:rsidRDefault="00AB7AF4" w:rsidP="00492D2D">
      <w:pPr>
        <w:spacing w:after="100" w:line="240" w:lineRule="auto"/>
        <w:ind w:left="142"/>
        <w:jc w:val="center"/>
        <w:rPr>
          <w:sz w:val="20"/>
          <w:szCs w:val="20"/>
        </w:rPr>
      </w:pPr>
    </w:p>
    <w:p w:rsidR="00492D2D" w:rsidRPr="00492D2D" w:rsidRDefault="00492D2D" w:rsidP="00492D2D">
      <w:pPr>
        <w:spacing w:after="100" w:line="240" w:lineRule="auto"/>
        <w:ind w:left="142"/>
        <w:jc w:val="center"/>
        <w:rPr>
          <w:sz w:val="20"/>
          <w:szCs w:val="20"/>
        </w:rPr>
      </w:pPr>
      <w:r w:rsidRPr="00492D2D">
        <w:rPr>
          <w:sz w:val="20"/>
          <w:szCs w:val="20"/>
        </w:rPr>
        <w:t>4.2.2 No Conformidad 2</w:t>
      </w:r>
      <w:r w:rsidRPr="00492D2D">
        <w:rPr>
          <w:sz w:val="20"/>
          <w:szCs w:val="20"/>
        </w:rPr>
        <w:ptab w:relativeTo="margin" w:alignment="right" w:leader="dot"/>
      </w:r>
      <w:r w:rsidRPr="00492D2D">
        <w:rPr>
          <w:sz w:val="20"/>
          <w:szCs w:val="20"/>
        </w:rPr>
        <w:t>74</w:t>
      </w:r>
    </w:p>
    <w:p w:rsidR="00492D2D" w:rsidRPr="00492D2D" w:rsidRDefault="00492D2D" w:rsidP="00492D2D">
      <w:pPr>
        <w:spacing w:after="100" w:line="240" w:lineRule="auto"/>
        <w:ind w:left="142"/>
        <w:jc w:val="center"/>
        <w:rPr>
          <w:sz w:val="20"/>
          <w:szCs w:val="20"/>
        </w:rPr>
      </w:pPr>
      <w:r w:rsidRPr="00492D2D">
        <w:rPr>
          <w:sz w:val="20"/>
          <w:szCs w:val="20"/>
        </w:rPr>
        <w:t>4.2.3 No Conformidad 3</w:t>
      </w:r>
      <w:r w:rsidRPr="00492D2D">
        <w:rPr>
          <w:sz w:val="20"/>
          <w:szCs w:val="20"/>
        </w:rPr>
        <w:ptab w:relativeTo="margin" w:alignment="right" w:leader="dot"/>
      </w:r>
      <w:r w:rsidRPr="00492D2D">
        <w:rPr>
          <w:sz w:val="20"/>
          <w:szCs w:val="20"/>
        </w:rPr>
        <w:t>75</w:t>
      </w:r>
    </w:p>
    <w:p w:rsidR="00492D2D" w:rsidRPr="00492D2D" w:rsidRDefault="00492D2D" w:rsidP="00492D2D">
      <w:pPr>
        <w:spacing w:after="100" w:line="240" w:lineRule="auto"/>
        <w:ind w:left="142"/>
        <w:jc w:val="center"/>
        <w:rPr>
          <w:sz w:val="20"/>
          <w:szCs w:val="20"/>
        </w:rPr>
      </w:pPr>
      <w:r w:rsidRPr="00492D2D">
        <w:rPr>
          <w:sz w:val="20"/>
          <w:szCs w:val="20"/>
        </w:rPr>
        <w:t>4.2.4 No Conformidad 4</w:t>
      </w:r>
      <w:r w:rsidRPr="00492D2D">
        <w:rPr>
          <w:sz w:val="20"/>
          <w:szCs w:val="20"/>
        </w:rPr>
        <w:ptab w:relativeTo="margin" w:alignment="right" w:leader="dot"/>
      </w:r>
      <w:r w:rsidRPr="00492D2D">
        <w:rPr>
          <w:sz w:val="20"/>
          <w:szCs w:val="20"/>
        </w:rPr>
        <w:t>75</w:t>
      </w:r>
    </w:p>
    <w:p w:rsidR="00492D2D" w:rsidRDefault="00492D2D" w:rsidP="00492D2D">
      <w:pPr>
        <w:spacing w:after="100" w:line="240" w:lineRule="auto"/>
        <w:ind w:left="142"/>
        <w:jc w:val="center"/>
        <w:rPr>
          <w:sz w:val="20"/>
          <w:szCs w:val="20"/>
        </w:rPr>
      </w:pPr>
      <w:r w:rsidRPr="00492D2D">
        <w:rPr>
          <w:sz w:val="20"/>
          <w:szCs w:val="20"/>
        </w:rPr>
        <w:t>4.2.5 No Conformidad 5</w:t>
      </w:r>
      <w:r w:rsidRPr="00492D2D">
        <w:rPr>
          <w:sz w:val="20"/>
          <w:szCs w:val="20"/>
        </w:rPr>
        <w:ptab w:relativeTo="margin" w:alignment="right" w:leader="dot"/>
      </w:r>
      <w:r w:rsidRPr="00492D2D">
        <w:rPr>
          <w:sz w:val="20"/>
          <w:szCs w:val="20"/>
        </w:rPr>
        <w:t>76</w:t>
      </w:r>
    </w:p>
    <w:p w:rsidR="00492D2D" w:rsidRDefault="00492D2D" w:rsidP="00492D2D">
      <w:pPr>
        <w:spacing w:after="100" w:line="240" w:lineRule="auto"/>
        <w:ind w:left="142"/>
        <w:jc w:val="center"/>
        <w:rPr>
          <w:sz w:val="20"/>
          <w:szCs w:val="20"/>
        </w:rPr>
      </w:pPr>
      <w:r w:rsidRPr="00492D2D">
        <w:rPr>
          <w:sz w:val="20"/>
          <w:szCs w:val="20"/>
        </w:rPr>
        <w:t>4.2.6 No Conformidad 6</w:t>
      </w:r>
      <w:r w:rsidRPr="00492D2D">
        <w:rPr>
          <w:sz w:val="20"/>
          <w:szCs w:val="20"/>
        </w:rPr>
        <w:ptab w:relativeTo="margin" w:alignment="right" w:leader="dot"/>
      </w:r>
      <w:r w:rsidRPr="00492D2D">
        <w:rPr>
          <w:sz w:val="20"/>
          <w:szCs w:val="20"/>
        </w:rPr>
        <w:t>77</w:t>
      </w:r>
    </w:p>
    <w:p w:rsidR="00492D2D" w:rsidRPr="00492D2D" w:rsidRDefault="00492D2D" w:rsidP="00492D2D">
      <w:pPr>
        <w:spacing w:after="100" w:line="240" w:lineRule="auto"/>
        <w:ind w:left="142"/>
        <w:jc w:val="center"/>
        <w:rPr>
          <w:sz w:val="20"/>
          <w:szCs w:val="20"/>
        </w:rPr>
      </w:pPr>
      <w:r w:rsidRPr="00492D2D">
        <w:rPr>
          <w:sz w:val="20"/>
          <w:szCs w:val="20"/>
        </w:rPr>
        <w:t>4.2.7 No Conformidad 7</w:t>
      </w:r>
      <w:r w:rsidRPr="00492D2D">
        <w:rPr>
          <w:sz w:val="20"/>
          <w:szCs w:val="20"/>
        </w:rPr>
        <w:ptab w:relativeTo="margin" w:alignment="right" w:leader="dot"/>
      </w:r>
      <w:r w:rsidRPr="00492D2D">
        <w:rPr>
          <w:sz w:val="20"/>
          <w:szCs w:val="20"/>
        </w:rPr>
        <w:t>77</w:t>
      </w:r>
    </w:p>
    <w:p w:rsidR="00492D2D" w:rsidRPr="00492D2D" w:rsidRDefault="00492D2D" w:rsidP="00492D2D">
      <w:pPr>
        <w:spacing w:after="100" w:line="240" w:lineRule="auto"/>
        <w:ind w:left="142"/>
        <w:jc w:val="center"/>
        <w:rPr>
          <w:sz w:val="20"/>
          <w:szCs w:val="20"/>
        </w:rPr>
      </w:pPr>
      <w:r w:rsidRPr="00492D2D">
        <w:rPr>
          <w:sz w:val="20"/>
          <w:szCs w:val="20"/>
        </w:rPr>
        <w:t>4.2.8 No Conformidad 8</w:t>
      </w:r>
      <w:r w:rsidRPr="00492D2D">
        <w:rPr>
          <w:sz w:val="20"/>
          <w:szCs w:val="20"/>
        </w:rPr>
        <w:ptab w:relativeTo="margin" w:alignment="right" w:leader="dot"/>
      </w:r>
      <w:r w:rsidRPr="00492D2D">
        <w:rPr>
          <w:sz w:val="20"/>
          <w:szCs w:val="20"/>
        </w:rPr>
        <w:t>78</w:t>
      </w:r>
    </w:p>
    <w:p w:rsidR="00492D2D" w:rsidRPr="00492D2D" w:rsidRDefault="00492D2D" w:rsidP="00492D2D">
      <w:pPr>
        <w:spacing w:after="100" w:line="240" w:lineRule="auto"/>
        <w:ind w:left="142"/>
        <w:jc w:val="center"/>
        <w:rPr>
          <w:sz w:val="20"/>
          <w:szCs w:val="20"/>
        </w:rPr>
      </w:pPr>
      <w:r w:rsidRPr="00492D2D">
        <w:rPr>
          <w:sz w:val="20"/>
          <w:szCs w:val="20"/>
        </w:rPr>
        <w:t>4.2.9 No Conformidad 9</w:t>
      </w:r>
      <w:r w:rsidRPr="00492D2D">
        <w:rPr>
          <w:sz w:val="20"/>
          <w:szCs w:val="20"/>
        </w:rPr>
        <w:ptab w:relativeTo="margin" w:alignment="right" w:leader="dot"/>
      </w:r>
      <w:r w:rsidRPr="00492D2D">
        <w:rPr>
          <w:sz w:val="20"/>
          <w:szCs w:val="20"/>
        </w:rPr>
        <w:t>78</w:t>
      </w:r>
    </w:p>
    <w:p w:rsidR="00492D2D" w:rsidRPr="00492D2D" w:rsidRDefault="00492D2D" w:rsidP="00492D2D">
      <w:pPr>
        <w:spacing w:after="100" w:line="240" w:lineRule="auto"/>
        <w:ind w:left="142"/>
        <w:jc w:val="center"/>
        <w:rPr>
          <w:sz w:val="20"/>
          <w:szCs w:val="20"/>
        </w:rPr>
      </w:pPr>
      <w:r w:rsidRPr="00492D2D">
        <w:rPr>
          <w:sz w:val="20"/>
          <w:szCs w:val="20"/>
        </w:rPr>
        <w:t>4.2.10 No Conformidad 10</w:t>
      </w:r>
      <w:r w:rsidRPr="00492D2D">
        <w:rPr>
          <w:sz w:val="20"/>
          <w:szCs w:val="20"/>
        </w:rPr>
        <w:ptab w:relativeTo="margin" w:alignment="right" w:leader="dot"/>
      </w:r>
      <w:r w:rsidRPr="00492D2D">
        <w:rPr>
          <w:sz w:val="20"/>
          <w:szCs w:val="20"/>
        </w:rPr>
        <w:t>79</w:t>
      </w:r>
    </w:p>
    <w:p w:rsidR="00492D2D" w:rsidRPr="00492D2D" w:rsidRDefault="00492D2D" w:rsidP="00492D2D">
      <w:pPr>
        <w:spacing w:after="100" w:line="240" w:lineRule="auto"/>
        <w:jc w:val="center"/>
        <w:rPr>
          <w:sz w:val="20"/>
          <w:szCs w:val="20"/>
        </w:rPr>
      </w:pPr>
      <w:r w:rsidRPr="00492D2D">
        <w:rPr>
          <w:sz w:val="20"/>
          <w:szCs w:val="20"/>
        </w:rPr>
        <w:t xml:space="preserve">  4.2.11 No Conformidad 11</w:t>
      </w:r>
      <w:r w:rsidRPr="00492D2D">
        <w:rPr>
          <w:sz w:val="20"/>
          <w:szCs w:val="20"/>
        </w:rPr>
        <w:ptab w:relativeTo="margin" w:alignment="right" w:leader="dot"/>
      </w:r>
      <w:r w:rsidRPr="00492D2D">
        <w:rPr>
          <w:sz w:val="20"/>
          <w:szCs w:val="20"/>
        </w:rPr>
        <w:t>79</w:t>
      </w:r>
    </w:p>
    <w:p w:rsidR="00492D2D" w:rsidRPr="00492D2D" w:rsidRDefault="00492D2D" w:rsidP="00492D2D">
      <w:pPr>
        <w:spacing w:after="100" w:line="240" w:lineRule="auto"/>
        <w:jc w:val="center"/>
        <w:rPr>
          <w:sz w:val="20"/>
          <w:szCs w:val="20"/>
        </w:rPr>
      </w:pPr>
      <w:r w:rsidRPr="00492D2D">
        <w:rPr>
          <w:sz w:val="20"/>
          <w:szCs w:val="20"/>
        </w:rPr>
        <w:t xml:space="preserve">  4.2.12 No Conformidad 12</w:t>
      </w:r>
      <w:r w:rsidRPr="00492D2D">
        <w:rPr>
          <w:sz w:val="20"/>
          <w:szCs w:val="20"/>
        </w:rPr>
        <w:ptab w:relativeTo="margin" w:alignment="right" w:leader="dot"/>
      </w:r>
      <w:r w:rsidRPr="00492D2D">
        <w:rPr>
          <w:sz w:val="20"/>
          <w:szCs w:val="20"/>
        </w:rPr>
        <w:t>80</w:t>
      </w:r>
    </w:p>
    <w:p w:rsidR="00492D2D" w:rsidRPr="00492D2D" w:rsidRDefault="00492D2D" w:rsidP="00492D2D">
      <w:pPr>
        <w:spacing w:after="100" w:line="240" w:lineRule="auto"/>
        <w:ind w:left="142"/>
        <w:jc w:val="center"/>
        <w:rPr>
          <w:sz w:val="20"/>
          <w:szCs w:val="20"/>
        </w:rPr>
      </w:pPr>
      <w:r w:rsidRPr="00492D2D">
        <w:rPr>
          <w:sz w:val="20"/>
          <w:szCs w:val="20"/>
        </w:rPr>
        <w:t>4.2.13 No Conformidad 13</w:t>
      </w:r>
      <w:r w:rsidRPr="00492D2D">
        <w:rPr>
          <w:sz w:val="20"/>
          <w:szCs w:val="20"/>
        </w:rPr>
        <w:ptab w:relativeTo="margin" w:alignment="right" w:leader="dot"/>
      </w:r>
      <w:r w:rsidRPr="00492D2D">
        <w:rPr>
          <w:sz w:val="20"/>
          <w:szCs w:val="20"/>
        </w:rPr>
        <w:t>81</w:t>
      </w:r>
    </w:p>
    <w:p w:rsidR="00492D2D" w:rsidRPr="00492D2D" w:rsidRDefault="00492D2D" w:rsidP="00492D2D">
      <w:pPr>
        <w:spacing w:after="100" w:line="240" w:lineRule="auto"/>
        <w:ind w:left="142"/>
        <w:jc w:val="center"/>
        <w:rPr>
          <w:sz w:val="20"/>
          <w:szCs w:val="20"/>
        </w:rPr>
      </w:pPr>
      <w:r w:rsidRPr="00492D2D">
        <w:rPr>
          <w:sz w:val="20"/>
          <w:szCs w:val="20"/>
        </w:rPr>
        <w:t>4.2.14 No Conformidad 14</w:t>
      </w:r>
      <w:r w:rsidRPr="00492D2D">
        <w:rPr>
          <w:sz w:val="20"/>
          <w:szCs w:val="20"/>
        </w:rPr>
        <w:ptab w:relativeTo="margin" w:alignment="right" w:leader="dot"/>
      </w:r>
      <w:r w:rsidRPr="00492D2D">
        <w:rPr>
          <w:sz w:val="20"/>
          <w:szCs w:val="20"/>
        </w:rPr>
        <w:t>81</w:t>
      </w:r>
    </w:p>
    <w:p w:rsidR="00492D2D" w:rsidRPr="00492D2D" w:rsidRDefault="00492D2D" w:rsidP="00492D2D">
      <w:pPr>
        <w:spacing w:after="100" w:line="240" w:lineRule="auto"/>
        <w:ind w:left="142"/>
        <w:jc w:val="center"/>
        <w:rPr>
          <w:sz w:val="20"/>
          <w:szCs w:val="20"/>
        </w:rPr>
      </w:pPr>
      <w:r w:rsidRPr="00492D2D">
        <w:rPr>
          <w:sz w:val="20"/>
          <w:szCs w:val="20"/>
        </w:rPr>
        <w:t>4.2.15 No Conformidad 15</w:t>
      </w:r>
      <w:r w:rsidRPr="00492D2D">
        <w:rPr>
          <w:sz w:val="20"/>
          <w:szCs w:val="20"/>
        </w:rPr>
        <w:ptab w:relativeTo="margin" w:alignment="right" w:leader="dot"/>
      </w:r>
      <w:r w:rsidRPr="00492D2D">
        <w:rPr>
          <w:sz w:val="20"/>
          <w:szCs w:val="20"/>
        </w:rPr>
        <w:t>83</w:t>
      </w:r>
    </w:p>
    <w:p w:rsidR="00492D2D" w:rsidRPr="00492D2D" w:rsidRDefault="00492D2D" w:rsidP="00492D2D">
      <w:pPr>
        <w:tabs>
          <w:tab w:val="left" w:pos="6901"/>
        </w:tabs>
        <w:spacing w:line="240" w:lineRule="auto"/>
        <w:ind w:firstLine="709"/>
        <w:jc w:val="center"/>
        <w:rPr>
          <w:b/>
          <w:bCs/>
          <w:sz w:val="20"/>
          <w:szCs w:val="20"/>
        </w:rPr>
      </w:pPr>
    </w:p>
    <w:p w:rsidR="00492D2D" w:rsidRPr="00492D2D" w:rsidRDefault="00492D2D" w:rsidP="00492D2D">
      <w:pPr>
        <w:tabs>
          <w:tab w:val="left" w:pos="6901"/>
        </w:tabs>
        <w:spacing w:line="240" w:lineRule="auto"/>
        <w:ind w:firstLine="709"/>
        <w:jc w:val="center"/>
        <w:rPr>
          <w:b/>
          <w:sz w:val="20"/>
          <w:szCs w:val="20"/>
        </w:rPr>
      </w:pPr>
      <w:r w:rsidRPr="00492D2D">
        <w:rPr>
          <w:b/>
          <w:bCs/>
          <w:sz w:val="20"/>
          <w:szCs w:val="20"/>
        </w:rPr>
        <w:t xml:space="preserve">CAPITULO V: </w:t>
      </w:r>
      <w:r w:rsidRPr="00492D2D">
        <w:rPr>
          <w:b/>
          <w:sz w:val="20"/>
          <w:szCs w:val="20"/>
        </w:rPr>
        <w:t>READECUAR LAS ACTIVIDADES QUE NO ESTÁN DANDO SEGUIMIENTO AL SISTEMA</w:t>
      </w:r>
    </w:p>
    <w:p w:rsidR="00492D2D" w:rsidRPr="00492D2D" w:rsidRDefault="00492D2D" w:rsidP="00492D2D">
      <w:pPr>
        <w:spacing w:line="240" w:lineRule="auto"/>
        <w:ind w:left="142"/>
        <w:jc w:val="center"/>
        <w:rPr>
          <w:sz w:val="20"/>
          <w:szCs w:val="20"/>
        </w:rPr>
      </w:pPr>
    </w:p>
    <w:p w:rsidR="00492D2D" w:rsidRPr="00492D2D" w:rsidRDefault="00492D2D" w:rsidP="00492D2D">
      <w:pPr>
        <w:spacing w:after="100" w:line="240" w:lineRule="auto"/>
        <w:jc w:val="center"/>
        <w:rPr>
          <w:sz w:val="20"/>
          <w:szCs w:val="20"/>
        </w:rPr>
      </w:pPr>
      <w:r w:rsidRPr="00492D2D">
        <w:rPr>
          <w:sz w:val="20"/>
          <w:szCs w:val="20"/>
        </w:rPr>
        <w:t>5.1.- Descripción Y Plan De Acción Para Cada No Conformidad</w:t>
      </w:r>
      <w:r w:rsidRPr="00492D2D">
        <w:rPr>
          <w:sz w:val="20"/>
          <w:szCs w:val="20"/>
        </w:rPr>
        <w:ptab w:relativeTo="margin" w:alignment="right" w:leader="dot"/>
      </w:r>
      <w:r w:rsidRPr="00492D2D">
        <w:rPr>
          <w:sz w:val="20"/>
          <w:szCs w:val="20"/>
        </w:rPr>
        <w:t>85</w:t>
      </w:r>
    </w:p>
    <w:p w:rsidR="00492D2D" w:rsidRPr="00492D2D" w:rsidRDefault="00492D2D" w:rsidP="00492D2D">
      <w:pPr>
        <w:spacing w:after="100" w:line="240" w:lineRule="auto"/>
        <w:ind w:left="142"/>
        <w:jc w:val="center"/>
        <w:rPr>
          <w:sz w:val="20"/>
          <w:szCs w:val="20"/>
        </w:rPr>
      </w:pPr>
      <w:r w:rsidRPr="00492D2D">
        <w:rPr>
          <w:sz w:val="20"/>
          <w:szCs w:val="20"/>
        </w:rPr>
        <w:t>5.1.1. Descripción De La No Conformidad 1</w:t>
      </w:r>
      <w:r w:rsidRPr="00492D2D">
        <w:rPr>
          <w:sz w:val="20"/>
          <w:szCs w:val="20"/>
        </w:rPr>
        <w:ptab w:relativeTo="margin" w:alignment="right" w:leader="dot"/>
      </w:r>
      <w:r w:rsidRPr="00492D2D">
        <w:rPr>
          <w:sz w:val="20"/>
          <w:szCs w:val="20"/>
        </w:rPr>
        <w:t>85</w:t>
      </w:r>
    </w:p>
    <w:p w:rsidR="00492D2D" w:rsidRPr="00492D2D" w:rsidRDefault="00492D2D" w:rsidP="00492D2D">
      <w:pPr>
        <w:spacing w:after="100" w:line="240" w:lineRule="auto"/>
        <w:ind w:left="426"/>
        <w:jc w:val="center"/>
        <w:rPr>
          <w:sz w:val="20"/>
          <w:szCs w:val="20"/>
        </w:rPr>
      </w:pPr>
      <w:r w:rsidRPr="00492D2D">
        <w:rPr>
          <w:sz w:val="20"/>
          <w:szCs w:val="20"/>
        </w:rPr>
        <w:t>5.1.1.1 Acción Correctiva  Para Cerrar Y Evitar La Reincidencia De La No Conformidad</w:t>
      </w:r>
      <w:r w:rsidRPr="00492D2D">
        <w:rPr>
          <w:sz w:val="20"/>
          <w:szCs w:val="20"/>
        </w:rPr>
        <w:ptab w:relativeTo="margin" w:alignment="right" w:leader="dot"/>
      </w:r>
      <w:r w:rsidRPr="00492D2D">
        <w:rPr>
          <w:sz w:val="20"/>
          <w:szCs w:val="20"/>
        </w:rPr>
        <w:t>85</w:t>
      </w:r>
    </w:p>
    <w:p w:rsidR="00492D2D" w:rsidRPr="00492D2D" w:rsidRDefault="00492D2D" w:rsidP="00492D2D">
      <w:pPr>
        <w:spacing w:after="100" w:line="240" w:lineRule="auto"/>
        <w:ind w:left="426"/>
        <w:jc w:val="center"/>
        <w:rPr>
          <w:sz w:val="20"/>
          <w:szCs w:val="20"/>
        </w:rPr>
      </w:pPr>
      <w:r w:rsidRPr="00492D2D">
        <w:rPr>
          <w:sz w:val="20"/>
          <w:szCs w:val="20"/>
        </w:rPr>
        <w:t>5.1.1.2 Evidencia Del Plan De Acción De La No Conformidad</w:t>
      </w:r>
      <w:r w:rsidRPr="00492D2D">
        <w:rPr>
          <w:sz w:val="20"/>
          <w:szCs w:val="20"/>
        </w:rPr>
        <w:ptab w:relativeTo="margin" w:alignment="right" w:leader="dot"/>
      </w:r>
      <w:r w:rsidRPr="00492D2D">
        <w:rPr>
          <w:sz w:val="20"/>
          <w:szCs w:val="20"/>
        </w:rPr>
        <w:t>86</w:t>
      </w:r>
    </w:p>
    <w:p w:rsidR="00492D2D" w:rsidRPr="00492D2D" w:rsidRDefault="00492D2D" w:rsidP="00492D2D">
      <w:pPr>
        <w:spacing w:after="100" w:line="240" w:lineRule="auto"/>
        <w:ind w:left="142"/>
        <w:jc w:val="center"/>
        <w:rPr>
          <w:sz w:val="20"/>
          <w:szCs w:val="20"/>
        </w:rPr>
      </w:pPr>
      <w:r w:rsidRPr="00492D2D">
        <w:rPr>
          <w:sz w:val="20"/>
          <w:szCs w:val="20"/>
        </w:rPr>
        <w:t>5.1.2 Descripción De La No Conformidad 2</w:t>
      </w:r>
      <w:r w:rsidRPr="00492D2D">
        <w:rPr>
          <w:sz w:val="20"/>
          <w:szCs w:val="20"/>
        </w:rPr>
        <w:ptab w:relativeTo="margin" w:alignment="right" w:leader="dot"/>
      </w:r>
      <w:r w:rsidRPr="00492D2D">
        <w:rPr>
          <w:sz w:val="20"/>
          <w:szCs w:val="20"/>
        </w:rPr>
        <w:t>86</w:t>
      </w:r>
    </w:p>
    <w:p w:rsidR="00492D2D" w:rsidRPr="00492D2D" w:rsidRDefault="00492D2D" w:rsidP="00492D2D">
      <w:pPr>
        <w:spacing w:after="100" w:line="240" w:lineRule="auto"/>
        <w:ind w:left="426"/>
        <w:jc w:val="center"/>
        <w:rPr>
          <w:sz w:val="20"/>
          <w:szCs w:val="20"/>
        </w:rPr>
      </w:pPr>
      <w:r w:rsidRPr="00492D2D">
        <w:rPr>
          <w:sz w:val="20"/>
          <w:szCs w:val="20"/>
        </w:rPr>
        <w:t>5.1.2.1 Acción Correctiva  Para Cerrar Y Evitar La Reincidencia De La No Conformidad</w:t>
      </w:r>
      <w:r w:rsidRPr="00492D2D">
        <w:rPr>
          <w:sz w:val="20"/>
          <w:szCs w:val="20"/>
        </w:rPr>
        <w:ptab w:relativeTo="margin" w:alignment="right" w:leader="dot"/>
      </w:r>
      <w:r w:rsidRPr="00492D2D">
        <w:rPr>
          <w:sz w:val="20"/>
          <w:szCs w:val="20"/>
        </w:rPr>
        <w:t>87</w:t>
      </w:r>
    </w:p>
    <w:p w:rsidR="00492D2D" w:rsidRPr="00492D2D" w:rsidRDefault="00492D2D" w:rsidP="00492D2D">
      <w:pPr>
        <w:spacing w:after="100" w:line="240" w:lineRule="auto"/>
        <w:ind w:left="426"/>
        <w:jc w:val="center"/>
        <w:rPr>
          <w:sz w:val="20"/>
          <w:szCs w:val="20"/>
        </w:rPr>
      </w:pPr>
      <w:r w:rsidRPr="00492D2D">
        <w:rPr>
          <w:sz w:val="20"/>
          <w:szCs w:val="20"/>
        </w:rPr>
        <w:t>5.1.2.2 Evidencia Del Plan De Acción De La No Conformidad</w:t>
      </w:r>
      <w:r w:rsidRPr="00492D2D">
        <w:rPr>
          <w:sz w:val="20"/>
          <w:szCs w:val="20"/>
        </w:rPr>
        <w:ptab w:relativeTo="margin" w:alignment="right" w:leader="dot"/>
      </w:r>
      <w:r w:rsidRPr="00492D2D">
        <w:rPr>
          <w:sz w:val="20"/>
          <w:szCs w:val="20"/>
        </w:rPr>
        <w:t>87</w:t>
      </w:r>
    </w:p>
    <w:p w:rsidR="00492D2D" w:rsidRPr="00492D2D" w:rsidRDefault="00492D2D" w:rsidP="00492D2D">
      <w:pPr>
        <w:spacing w:after="100" w:line="240" w:lineRule="auto"/>
        <w:ind w:left="142"/>
        <w:jc w:val="center"/>
        <w:rPr>
          <w:sz w:val="20"/>
          <w:szCs w:val="20"/>
        </w:rPr>
      </w:pPr>
      <w:r w:rsidRPr="00492D2D">
        <w:rPr>
          <w:sz w:val="20"/>
          <w:szCs w:val="20"/>
        </w:rPr>
        <w:t>5.1.3 Descripción De La No Conformidad 3</w:t>
      </w:r>
      <w:r w:rsidRPr="00492D2D">
        <w:rPr>
          <w:sz w:val="20"/>
          <w:szCs w:val="20"/>
        </w:rPr>
        <w:ptab w:relativeTo="margin" w:alignment="right" w:leader="dot"/>
      </w:r>
      <w:r w:rsidRPr="00492D2D">
        <w:rPr>
          <w:sz w:val="20"/>
          <w:szCs w:val="20"/>
        </w:rPr>
        <w:t>88</w:t>
      </w:r>
    </w:p>
    <w:p w:rsidR="00492D2D" w:rsidRPr="00492D2D" w:rsidRDefault="00492D2D" w:rsidP="00492D2D">
      <w:pPr>
        <w:spacing w:after="100" w:line="240" w:lineRule="auto"/>
        <w:ind w:left="426"/>
        <w:jc w:val="center"/>
        <w:rPr>
          <w:sz w:val="20"/>
          <w:szCs w:val="20"/>
        </w:rPr>
      </w:pPr>
      <w:r w:rsidRPr="00492D2D">
        <w:rPr>
          <w:sz w:val="20"/>
          <w:szCs w:val="20"/>
        </w:rPr>
        <w:t>5.1.3.1 Acción Correctiva  Para Cerrar Y Evitar La Reincidencia De La No Conformidad</w:t>
      </w:r>
      <w:r w:rsidRPr="00492D2D">
        <w:rPr>
          <w:sz w:val="20"/>
          <w:szCs w:val="20"/>
        </w:rPr>
        <w:ptab w:relativeTo="margin" w:alignment="right" w:leader="dot"/>
      </w:r>
      <w:r w:rsidRPr="00492D2D">
        <w:rPr>
          <w:sz w:val="20"/>
          <w:szCs w:val="20"/>
        </w:rPr>
        <w:t>88</w:t>
      </w:r>
    </w:p>
    <w:p w:rsidR="00492D2D" w:rsidRPr="00492D2D" w:rsidRDefault="00492D2D" w:rsidP="00492D2D">
      <w:pPr>
        <w:spacing w:after="100" w:line="240" w:lineRule="auto"/>
        <w:ind w:left="426"/>
        <w:jc w:val="center"/>
        <w:rPr>
          <w:sz w:val="20"/>
          <w:szCs w:val="20"/>
        </w:rPr>
      </w:pPr>
      <w:r w:rsidRPr="00492D2D">
        <w:rPr>
          <w:sz w:val="20"/>
          <w:szCs w:val="20"/>
        </w:rPr>
        <w:t>5.1.3.2 Evidencia Del Plan De Acción De La No Conformidad</w:t>
      </w:r>
      <w:r w:rsidRPr="00492D2D">
        <w:rPr>
          <w:sz w:val="20"/>
          <w:szCs w:val="20"/>
        </w:rPr>
        <w:ptab w:relativeTo="margin" w:alignment="right" w:leader="dot"/>
      </w:r>
      <w:r w:rsidRPr="00492D2D">
        <w:rPr>
          <w:sz w:val="20"/>
          <w:szCs w:val="20"/>
        </w:rPr>
        <w:t>88</w:t>
      </w:r>
    </w:p>
    <w:p w:rsidR="00492D2D" w:rsidRPr="00492D2D" w:rsidRDefault="00492D2D" w:rsidP="00492D2D">
      <w:pPr>
        <w:spacing w:after="100" w:line="240" w:lineRule="auto"/>
        <w:ind w:left="142"/>
        <w:jc w:val="center"/>
        <w:rPr>
          <w:sz w:val="20"/>
          <w:szCs w:val="20"/>
        </w:rPr>
      </w:pPr>
      <w:r w:rsidRPr="00492D2D">
        <w:rPr>
          <w:sz w:val="20"/>
          <w:szCs w:val="20"/>
        </w:rPr>
        <w:t>5.1.4 Descripción De La No Conformidad 4</w:t>
      </w:r>
      <w:r w:rsidRPr="00492D2D">
        <w:rPr>
          <w:sz w:val="20"/>
          <w:szCs w:val="20"/>
        </w:rPr>
        <w:ptab w:relativeTo="margin" w:alignment="right" w:leader="dot"/>
      </w:r>
      <w:r w:rsidRPr="00492D2D">
        <w:rPr>
          <w:sz w:val="20"/>
          <w:szCs w:val="20"/>
        </w:rPr>
        <w:t>89</w:t>
      </w:r>
    </w:p>
    <w:p w:rsidR="00492D2D" w:rsidRPr="00492D2D" w:rsidRDefault="00492D2D" w:rsidP="00492D2D">
      <w:pPr>
        <w:spacing w:after="100" w:line="240" w:lineRule="auto"/>
        <w:ind w:left="426"/>
        <w:jc w:val="center"/>
        <w:rPr>
          <w:sz w:val="20"/>
          <w:szCs w:val="20"/>
        </w:rPr>
      </w:pPr>
      <w:r w:rsidRPr="00492D2D">
        <w:rPr>
          <w:sz w:val="20"/>
          <w:szCs w:val="20"/>
        </w:rPr>
        <w:t>5.1.4.1 Acción Correctiva  Para Cerrar Y Evitar La Reincidencia De La No Conformidad</w:t>
      </w:r>
      <w:r w:rsidRPr="00492D2D">
        <w:rPr>
          <w:sz w:val="20"/>
          <w:szCs w:val="20"/>
        </w:rPr>
        <w:ptab w:relativeTo="margin" w:alignment="right" w:leader="dot"/>
      </w:r>
      <w:r w:rsidRPr="00492D2D">
        <w:rPr>
          <w:sz w:val="20"/>
          <w:szCs w:val="20"/>
        </w:rPr>
        <w:t>89</w:t>
      </w:r>
    </w:p>
    <w:p w:rsidR="00492D2D" w:rsidRPr="00492D2D" w:rsidRDefault="00492D2D" w:rsidP="00492D2D">
      <w:pPr>
        <w:spacing w:after="100" w:line="240" w:lineRule="auto"/>
        <w:ind w:left="426"/>
        <w:jc w:val="center"/>
        <w:rPr>
          <w:sz w:val="20"/>
          <w:szCs w:val="20"/>
        </w:rPr>
      </w:pPr>
      <w:r w:rsidRPr="00492D2D">
        <w:rPr>
          <w:sz w:val="20"/>
          <w:szCs w:val="20"/>
        </w:rPr>
        <w:t>5.1.4.2 Evidencia Del Plan De Acción De La No Conformidad</w:t>
      </w:r>
      <w:r w:rsidRPr="00492D2D">
        <w:rPr>
          <w:sz w:val="20"/>
          <w:szCs w:val="20"/>
        </w:rPr>
        <w:ptab w:relativeTo="margin" w:alignment="right" w:leader="dot"/>
      </w:r>
      <w:r w:rsidRPr="00492D2D">
        <w:rPr>
          <w:sz w:val="20"/>
          <w:szCs w:val="20"/>
        </w:rPr>
        <w:t>89</w:t>
      </w:r>
    </w:p>
    <w:p w:rsidR="00492D2D" w:rsidRPr="00492D2D" w:rsidRDefault="00492D2D" w:rsidP="00492D2D">
      <w:pPr>
        <w:spacing w:after="100" w:line="240" w:lineRule="auto"/>
        <w:ind w:left="142"/>
        <w:jc w:val="center"/>
        <w:rPr>
          <w:sz w:val="20"/>
          <w:szCs w:val="20"/>
        </w:rPr>
      </w:pPr>
      <w:r w:rsidRPr="00492D2D">
        <w:rPr>
          <w:sz w:val="20"/>
          <w:szCs w:val="20"/>
        </w:rPr>
        <w:t>5.1.5 Descripción De La No Conformidad 5</w:t>
      </w:r>
      <w:r w:rsidRPr="00492D2D">
        <w:rPr>
          <w:sz w:val="20"/>
          <w:szCs w:val="20"/>
        </w:rPr>
        <w:ptab w:relativeTo="margin" w:alignment="right" w:leader="dot"/>
      </w:r>
      <w:r w:rsidRPr="00492D2D">
        <w:rPr>
          <w:sz w:val="20"/>
          <w:szCs w:val="20"/>
        </w:rPr>
        <w:t>89</w:t>
      </w:r>
    </w:p>
    <w:p w:rsidR="00492D2D" w:rsidRPr="00492D2D" w:rsidRDefault="00492D2D" w:rsidP="00492D2D">
      <w:pPr>
        <w:spacing w:after="100" w:line="240" w:lineRule="auto"/>
        <w:ind w:left="426"/>
        <w:jc w:val="center"/>
        <w:rPr>
          <w:sz w:val="20"/>
          <w:szCs w:val="20"/>
        </w:rPr>
      </w:pPr>
      <w:r w:rsidRPr="00492D2D">
        <w:rPr>
          <w:sz w:val="20"/>
          <w:szCs w:val="20"/>
        </w:rPr>
        <w:t>5.1.5.1 Acción Correctiva  Para Cerrar Y Evitar La Reincidencia De La No Conformidad</w:t>
      </w:r>
      <w:r w:rsidRPr="00492D2D">
        <w:rPr>
          <w:sz w:val="20"/>
          <w:szCs w:val="20"/>
        </w:rPr>
        <w:ptab w:relativeTo="margin" w:alignment="right" w:leader="dot"/>
      </w:r>
      <w:r w:rsidRPr="00492D2D">
        <w:rPr>
          <w:sz w:val="20"/>
          <w:szCs w:val="20"/>
        </w:rPr>
        <w:t>89</w:t>
      </w:r>
    </w:p>
    <w:p w:rsidR="00492D2D" w:rsidRPr="00492D2D" w:rsidRDefault="00492D2D" w:rsidP="00492D2D">
      <w:pPr>
        <w:spacing w:after="100" w:line="240" w:lineRule="auto"/>
        <w:ind w:left="426"/>
        <w:jc w:val="center"/>
        <w:rPr>
          <w:sz w:val="20"/>
          <w:szCs w:val="20"/>
        </w:rPr>
      </w:pPr>
      <w:r w:rsidRPr="00492D2D">
        <w:rPr>
          <w:sz w:val="20"/>
          <w:szCs w:val="20"/>
        </w:rPr>
        <w:t>5.1.5.2 Evidencia Del Plan De Acción De La No Conformidad</w:t>
      </w:r>
      <w:r w:rsidRPr="00492D2D">
        <w:rPr>
          <w:sz w:val="20"/>
          <w:szCs w:val="20"/>
        </w:rPr>
        <w:ptab w:relativeTo="margin" w:alignment="right" w:leader="dot"/>
      </w:r>
      <w:r w:rsidRPr="00492D2D">
        <w:rPr>
          <w:sz w:val="20"/>
          <w:szCs w:val="20"/>
        </w:rPr>
        <w:t>90</w:t>
      </w:r>
    </w:p>
    <w:p w:rsidR="00492D2D" w:rsidRPr="00492D2D" w:rsidRDefault="00492D2D" w:rsidP="00492D2D">
      <w:pPr>
        <w:spacing w:after="100" w:line="240" w:lineRule="auto"/>
        <w:ind w:left="142"/>
        <w:jc w:val="center"/>
        <w:rPr>
          <w:sz w:val="20"/>
          <w:szCs w:val="20"/>
        </w:rPr>
      </w:pPr>
      <w:r w:rsidRPr="00492D2D">
        <w:rPr>
          <w:sz w:val="20"/>
          <w:szCs w:val="20"/>
        </w:rPr>
        <w:t>5.1.6 Descripción De La No Conformidad 6</w:t>
      </w:r>
      <w:r w:rsidRPr="00492D2D">
        <w:rPr>
          <w:sz w:val="20"/>
          <w:szCs w:val="20"/>
        </w:rPr>
        <w:ptab w:relativeTo="margin" w:alignment="right" w:leader="dot"/>
      </w:r>
      <w:r w:rsidRPr="00492D2D">
        <w:rPr>
          <w:sz w:val="20"/>
          <w:szCs w:val="20"/>
        </w:rPr>
        <w:t>90</w:t>
      </w:r>
    </w:p>
    <w:p w:rsidR="00492D2D" w:rsidRPr="00492D2D" w:rsidRDefault="00492D2D" w:rsidP="00492D2D">
      <w:pPr>
        <w:spacing w:after="100" w:line="240" w:lineRule="auto"/>
        <w:ind w:left="426"/>
        <w:jc w:val="center"/>
        <w:rPr>
          <w:sz w:val="20"/>
          <w:szCs w:val="20"/>
        </w:rPr>
      </w:pPr>
      <w:r w:rsidRPr="00492D2D">
        <w:rPr>
          <w:sz w:val="20"/>
          <w:szCs w:val="20"/>
        </w:rPr>
        <w:t>5.1.6.1 Acción Correctiva  Para Cerrar Y Evitar La Reincidencia De La No Conformidad</w:t>
      </w:r>
      <w:r w:rsidRPr="00492D2D">
        <w:rPr>
          <w:sz w:val="20"/>
          <w:szCs w:val="20"/>
        </w:rPr>
        <w:ptab w:relativeTo="margin" w:alignment="right" w:leader="dot"/>
      </w:r>
      <w:r w:rsidRPr="00492D2D">
        <w:rPr>
          <w:sz w:val="20"/>
          <w:szCs w:val="20"/>
        </w:rPr>
        <w:t>91</w:t>
      </w:r>
    </w:p>
    <w:p w:rsidR="00AB7AF4" w:rsidRDefault="00AB7AF4" w:rsidP="00AB7AF4">
      <w:pPr>
        <w:spacing w:after="100" w:line="240" w:lineRule="auto"/>
        <w:ind w:left="426"/>
        <w:jc w:val="center"/>
        <w:rPr>
          <w:sz w:val="20"/>
          <w:szCs w:val="20"/>
        </w:rPr>
      </w:pPr>
    </w:p>
    <w:p w:rsidR="0002387F" w:rsidRDefault="0002387F" w:rsidP="00AB7AF4">
      <w:pPr>
        <w:spacing w:after="100" w:line="240" w:lineRule="auto"/>
        <w:ind w:left="426"/>
        <w:jc w:val="center"/>
        <w:rPr>
          <w:sz w:val="20"/>
          <w:szCs w:val="20"/>
        </w:rPr>
      </w:pPr>
    </w:p>
    <w:p w:rsidR="00AB7AF4" w:rsidRDefault="00492D2D" w:rsidP="00AB7AF4">
      <w:pPr>
        <w:spacing w:after="100" w:line="240" w:lineRule="auto"/>
        <w:ind w:left="426"/>
        <w:jc w:val="center"/>
        <w:rPr>
          <w:sz w:val="20"/>
          <w:szCs w:val="20"/>
        </w:rPr>
      </w:pPr>
      <w:r w:rsidRPr="00492D2D">
        <w:rPr>
          <w:sz w:val="20"/>
          <w:szCs w:val="20"/>
        </w:rPr>
        <w:t>5.1.6.2 Evidencia Del Plan De Acción De La No Conformidad</w:t>
      </w:r>
      <w:r w:rsidRPr="00492D2D">
        <w:rPr>
          <w:sz w:val="20"/>
          <w:szCs w:val="20"/>
        </w:rPr>
        <w:ptab w:relativeTo="margin" w:alignment="right" w:leader="dot"/>
      </w:r>
      <w:r w:rsidRPr="00492D2D">
        <w:rPr>
          <w:sz w:val="20"/>
          <w:szCs w:val="20"/>
        </w:rPr>
        <w:t>91</w:t>
      </w:r>
    </w:p>
    <w:p w:rsidR="00492D2D" w:rsidRPr="00492D2D" w:rsidRDefault="00492D2D" w:rsidP="00492D2D">
      <w:pPr>
        <w:spacing w:after="100" w:line="240" w:lineRule="auto"/>
        <w:ind w:left="142"/>
        <w:jc w:val="center"/>
        <w:rPr>
          <w:sz w:val="20"/>
          <w:szCs w:val="20"/>
        </w:rPr>
      </w:pPr>
      <w:r w:rsidRPr="00492D2D">
        <w:rPr>
          <w:sz w:val="20"/>
          <w:szCs w:val="20"/>
        </w:rPr>
        <w:t>5.1.7 Descripción De La No Conformidad 7</w:t>
      </w:r>
      <w:r w:rsidRPr="00492D2D">
        <w:rPr>
          <w:sz w:val="20"/>
          <w:szCs w:val="20"/>
        </w:rPr>
        <w:ptab w:relativeTo="margin" w:alignment="right" w:leader="dot"/>
      </w:r>
      <w:r w:rsidRPr="00492D2D">
        <w:rPr>
          <w:sz w:val="20"/>
          <w:szCs w:val="20"/>
        </w:rPr>
        <w:t>91</w:t>
      </w:r>
    </w:p>
    <w:p w:rsidR="00492D2D" w:rsidRPr="00492D2D" w:rsidRDefault="00492D2D" w:rsidP="00492D2D">
      <w:pPr>
        <w:spacing w:after="100" w:line="240" w:lineRule="auto"/>
        <w:ind w:left="426"/>
        <w:jc w:val="center"/>
        <w:rPr>
          <w:sz w:val="20"/>
          <w:szCs w:val="20"/>
        </w:rPr>
      </w:pPr>
      <w:r w:rsidRPr="00492D2D">
        <w:rPr>
          <w:sz w:val="20"/>
          <w:szCs w:val="20"/>
        </w:rPr>
        <w:t>5.1.7.1 Acción Correctiva  Para Cerrar Y Evitar La Reincidencia De La No Conformidad</w:t>
      </w:r>
      <w:r w:rsidRPr="00492D2D">
        <w:rPr>
          <w:sz w:val="20"/>
          <w:szCs w:val="20"/>
        </w:rPr>
        <w:ptab w:relativeTo="margin" w:alignment="right" w:leader="dot"/>
      </w:r>
      <w:r w:rsidRPr="00492D2D">
        <w:rPr>
          <w:sz w:val="20"/>
          <w:szCs w:val="20"/>
        </w:rPr>
        <w:t>91</w:t>
      </w:r>
    </w:p>
    <w:p w:rsidR="00492D2D" w:rsidRPr="00492D2D" w:rsidRDefault="00492D2D" w:rsidP="00492D2D">
      <w:pPr>
        <w:spacing w:after="100" w:line="240" w:lineRule="auto"/>
        <w:ind w:left="426"/>
        <w:jc w:val="center"/>
        <w:rPr>
          <w:sz w:val="20"/>
          <w:szCs w:val="20"/>
        </w:rPr>
      </w:pPr>
      <w:r w:rsidRPr="00492D2D">
        <w:rPr>
          <w:sz w:val="20"/>
          <w:szCs w:val="20"/>
        </w:rPr>
        <w:t>5.1.7.2 Evidencia Del Plan De Acción De La No Conformidad</w:t>
      </w:r>
      <w:r w:rsidRPr="00492D2D">
        <w:rPr>
          <w:sz w:val="20"/>
          <w:szCs w:val="20"/>
        </w:rPr>
        <w:ptab w:relativeTo="margin" w:alignment="right" w:leader="dot"/>
      </w:r>
      <w:r w:rsidRPr="00492D2D">
        <w:rPr>
          <w:sz w:val="20"/>
          <w:szCs w:val="20"/>
        </w:rPr>
        <w:t>92</w:t>
      </w:r>
    </w:p>
    <w:p w:rsidR="00492D2D" w:rsidRPr="00492D2D" w:rsidRDefault="00492D2D" w:rsidP="00492D2D">
      <w:pPr>
        <w:spacing w:after="100" w:line="240" w:lineRule="auto"/>
        <w:ind w:left="142"/>
        <w:jc w:val="center"/>
        <w:rPr>
          <w:sz w:val="20"/>
          <w:szCs w:val="20"/>
        </w:rPr>
      </w:pPr>
      <w:r w:rsidRPr="00492D2D">
        <w:rPr>
          <w:sz w:val="20"/>
          <w:szCs w:val="20"/>
        </w:rPr>
        <w:t>5.1.8 Descripción De La No Conformidad 8</w:t>
      </w:r>
      <w:r w:rsidRPr="00492D2D">
        <w:rPr>
          <w:sz w:val="20"/>
          <w:szCs w:val="20"/>
        </w:rPr>
        <w:ptab w:relativeTo="margin" w:alignment="right" w:leader="dot"/>
      </w:r>
      <w:r w:rsidRPr="00492D2D">
        <w:rPr>
          <w:sz w:val="20"/>
          <w:szCs w:val="20"/>
        </w:rPr>
        <w:t>92</w:t>
      </w:r>
    </w:p>
    <w:p w:rsidR="00492D2D" w:rsidRPr="00492D2D" w:rsidRDefault="00492D2D" w:rsidP="00492D2D">
      <w:pPr>
        <w:spacing w:after="100" w:line="240" w:lineRule="auto"/>
        <w:ind w:left="426"/>
        <w:jc w:val="center"/>
        <w:rPr>
          <w:sz w:val="20"/>
          <w:szCs w:val="20"/>
        </w:rPr>
      </w:pPr>
      <w:r w:rsidRPr="00492D2D">
        <w:rPr>
          <w:sz w:val="20"/>
          <w:szCs w:val="20"/>
        </w:rPr>
        <w:t>5.1.8.1 Acción Correctiva  Para Cerrar Y Evitar La Reincidencia De La No Conformidad</w:t>
      </w:r>
      <w:r w:rsidRPr="00492D2D">
        <w:rPr>
          <w:sz w:val="20"/>
          <w:szCs w:val="20"/>
        </w:rPr>
        <w:ptab w:relativeTo="margin" w:alignment="right" w:leader="dot"/>
      </w:r>
      <w:r w:rsidRPr="00492D2D">
        <w:rPr>
          <w:sz w:val="20"/>
          <w:szCs w:val="20"/>
        </w:rPr>
        <w:t>93</w:t>
      </w:r>
    </w:p>
    <w:p w:rsidR="00492D2D" w:rsidRPr="00492D2D" w:rsidRDefault="00492D2D" w:rsidP="00492D2D">
      <w:pPr>
        <w:spacing w:after="100" w:line="240" w:lineRule="auto"/>
        <w:ind w:left="426"/>
        <w:jc w:val="center"/>
        <w:rPr>
          <w:sz w:val="20"/>
          <w:szCs w:val="20"/>
        </w:rPr>
      </w:pPr>
      <w:r w:rsidRPr="00492D2D">
        <w:rPr>
          <w:sz w:val="20"/>
          <w:szCs w:val="20"/>
        </w:rPr>
        <w:t>5.1.8.2 Evidencia Del Plan De Acción De La No Conformidad</w:t>
      </w:r>
      <w:r w:rsidRPr="00492D2D">
        <w:rPr>
          <w:sz w:val="20"/>
          <w:szCs w:val="20"/>
        </w:rPr>
        <w:ptab w:relativeTo="margin" w:alignment="right" w:leader="dot"/>
      </w:r>
      <w:r w:rsidRPr="00492D2D">
        <w:rPr>
          <w:sz w:val="20"/>
          <w:szCs w:val="20"/>
        </w:rPr>
        <w:t>93</w:t>
      </w:r>
    </w:p>
    <w:p w:rsidR="00492D2D" w:rsidRPr="00492D2D" w:rsidRDefault="00492D2D" w:rsidP="00492D2D">
      <w:pPr>
        <w:spacing w:after="100" w:line="240" w:lineRule="auto"/>
        <w:ind w:left="142"/>
        <w:jc w:val="center"/>
        <w:rPr>
          <w:sz w:val="20"/>
          <w:szCs w:val="20"/>
        </w:rPr>
      </w:pPr>
      <w:r w:rsidRPr="00492D2D">
        <w:rPr>
          <w:sz w:val="20"/>
          <w:szCs w:val="20"/>
        </w:rPr>
        <w:t>5.1.9 Descripción De La No Conformidad 9</w:t>
      </w:r>
      <w:r w:rsidRPr="00492D2D">
        <w:rPr>
          <w:sz w:val="20"/>
          <w:szCs w:val="20"/>
        </w:rPr>
        <w:ptab w:relativeTo="margin" w:alignment="right" w:leader="dot"/>
      </w:r>
      <w:r w:rsidRPr="00492D2D">
        <w:rPr>
          <w:sz w:val="20"/>
          <w:szCs w:val="20"/>
        </w:rPr>
        <w:t>93</w:t>
      </w:r>
    </w:p>
    <w:p w:rsidR="00492D2D" w:rsidRPr="00492D2D" w:rsidRDefault="00492D2D" w:rsidP="00492D2D">
      <w:pPr>
        <w:spacing w:after="100" w:line="240" w:lineRule="auto"/>
        <w:ind w:left="426"/>
        <w:jc w:val="center"/>
        <w:rPr>
          <w:sz w:val="20"/>
          <w:szCs w:val="20"/>
        </w:rPr>
      </w:pPr>
      <w:r w:rsidRPr="00492D2D">
        <w:rPr>
          <w:sz w:val="20"/>
          <w:szCs w:val="20"/>
        </w:rPr>
        <w:t>5.1.9.1 Acción Correctiva  Para Cerrar Y Evitar La Reincidencia De La No Conformidad</w:t>
      </w:r>
      <w:r w:rsidRPr="00492D2D">
        <w:rPr>
          <w:sz w:val="20"/>
          <w:szCs w:val="20"/>
        </w:rPr>
        <w:ptab w:relativeTo="margin" w:alignment="right" w:leader="dot"/>
      </w:r>
      <w:r w:rsidRPr="00492D2D">
        <w:rPr>
          <w:sz w:val="20"/>
          <w:szCs w:val="20"/>
        </w:rPr>
        <w:t>94</w:t>
      </w:r>
    </w:p>
    <w:p w:rsidR="00492D2D" w:rsidRPr="00492D2D" w:rsidRDefault="00492D2D" w:rsidP="00492D2D">
      <w:pPr>
        <w:spacing w:after="100" w:line="240" w:lineRule="auto"/>
        <w:ind w:left="426"/>
        <w:jc w:val="center"/>
        <w:rPr>
          <w:sz w:val="20"/>
          <w:szCs w:val="20"/>
        </w:rPr>
      </w:pPr>
      <w:r w:rsidRPr="00492D2D">
        <w:rPr>
          <w:sz w:val="20"/>
          <w:szCs w:val="20"/>
        </w:rPr>
        <w:t>5.1.9.2 Evidencia Del Plan De Acción De La No Conformidad</w:t>
      </w:r>
      <w:r w:rsidRPr="00492D2D">
        <w:rPr>
          <w:sz w:val="20"/>
          <w:szCs w:val="20"/>
        </w:rPr>
        <w:ptab w:relativeTo="margin" w:alignment="right" w:leader="dot"/>
      </w:r>
      <w:r w:rsidRPr="00492D2D">
        <w:rPr>
          <w:sz w:val="20"/>
          <w:szCs w:val="20"/>
        </w:rPr>
        <w:t>94</w:t>
      </w:r>
    </w:p>
    <w:p w:rsidR="00492D2D" w:rsidRPr="00492D2D" w:rsidRDefault="00492D2D" w:rsidP="00492D2D">
      <w:pPr>
        <w:spacing w:after="100" w:line="240" w:lineRule="auto"/>
        <w:ind w:left="142"/>
        <w:jc w:val="center"/>
        <w:rPr>
          <w:sz w:val="20"/>
          <w:szCs w:val="20"/>
        </w:rPr>
      </w:pPr>
      <w:r w:rsidRPr="00492D2D">
        <w:rPr>
          <w:sz w:val="20"/>
          <w:szCs w:val="20"/>
        </w:rPr>
        <w:t>5.1.10 Descripción De La No Conformidad 10</w:t>
      </w:r>
      <w:r w:rsidRPr="00492D2D">
        <w:rPr>
          <w:sz w:val="20"/>
          <w:szCs w:val="20"/>
        </w:rPr>
        <w:ptab w:relativeTo="margin" w:alignment="right" w:leader="dot"/>
      </w:r>
      <w:r w:rsidRPr="00492D2D">
        <w:rPr>
          <w:sz w:val="20"/>
          <w:szCs w:val="20"/>
        </w:rPr>
        <w:t>94</w:t>
      </w:r>
    </w:p>
    <w:p w:rsidR="00492D2D" w:rsidRPr="00492D2D" w:rsidRDefault="00492D2D" w:rsidP="00492D2D">
      <w:pPr>
        <w:spacing w:after="100" w:line="240" w:lineRule="auto"/>
        <w:ind w:left="426"/>
        <w:jc w:val="center"/>
        <w:rPr>
          <w:sz w:val="20"/>
          <w:szCs w:val="20"/>
        </w:rPr>
      </w:pPr>
      <w:r w:rsidRPr="00492D2D">
        <w:rPr>
          <w:sz w:val="20"/>
          <w:szCs w:val="20"/>
        </w:rPr>
        <w:t>5.1.10.1 Acción Correctiva  Para Cerrar Y Evitar La Reincidencia De La No Conformidad</w:t>
      </w:r>
      <w:r w:rsidRPr="00492D2D">
        <w:rPr>
          <w:sz w:val="20"/>
          <w:szCs w:val="20"/>
        </w:rPr>
        <w:ptab w:relativeTo="margin" w:alignment="right" w:leader="dot"/>
      </w:r>
      <w:r w:rsidRPr="00492D2D">
        <w:rPr>
          <w:sz w:val="20"/>
          <w:szCs w:val="20"/>
        </w:rPr>
        <w:t>94</w:t>
      </w:r>
    </w:p>
    <w:p w:rsidR="00492D2D" w:rsidRPr="00492D2D" w:rsidRDefault="00492D2D" w:rsidP="00492D2D">
      <w:pPr>
        <w:spacing w:after="100" w:line="240" w:lineRule="auto"/>
        <w:ind w:left="426"/>
        <w:jc w:val="center"/>
        <w:rPr>
          <w:sz w:val="20"/>
          <w:szCs w:val="20"/>
        </w:rPr>
      </w:pPr>
      <w:r w:rsidRPr="00492D2D">
        <w:rPr>
          <w:sz w:val="20"/>
          <w:szCs w:val="20"/>
        </w:rPr>
        <w:t>5.1.10.2 Evidencia Del Plan De Acción De La No Conformidad</w:t>
      </w:r>
      <w:r w:rsidRPr="00492D2D">
        <w:rPr>
          <w:sz w:val="20"/>
          <w:szCs w:val="20"/>
        </w:rPr>
        <w:ptab w:relativeTo="margin" w:alignment="right" w:leader="dot"/>
      </w:r>
      <w:r w:rsidRPr="00492D2D">
        <w:rPr>
          <w:sz w:val="20"/>
          <w:szCs w:val="20"/>
        </w:rPr>
        <w:t>94</w:t>
      </w:r>
    </w:p>
    <w:p w:rsidR="00492D2D" w:rsidRPr="00492D2D" w:rsidRDefault="00492D2D" w:rsidP="00492D2D">
      <w:pPr>
        <w:spacing w:after="100" w:line="240" w:lineRule="auto"/>
        <w:ind w:left="142"/>
        <w:jc w:val="center"/>
        <w:rPr>
          <w:sz w:val="20"/>
          <w:szCs w:val="20"/>
        </w:rPr>
      </w:pPr>
      <w:r w:rsidRPr="00492D2D">
        <w:rPr>
          <w:sz w:val="20"/>
          <w:szCs w:val="20"/>
        </w:rPr>
        <w:t>5.1.11 Descripción De La No Conformidad 11</w:t>
      </w:r>
      <w:r w:rsidRPr="00492D2D">
        <w:rPr>
          <w:sz w:val="20"/>
          <w:szCs w:val="20"/>
        </w:rPr>
        <w:ptab w:relativeTo="margin" w:alignment="right" w:leader="dot"/>
      </w:r>
      <w:r w:rsidRPr="00492D2D">
        <w:rPr>
          <w:sz w:val="20"/>
          <w:szCs w:val="20"/>
        </w:rPr>
        <w:t>94</w:t>
      </w:r>
    </w:p>
    <w:p w:rsidR="00492D2D" w:rsidRPr="00492D2D" w:rsidRDefault="00492D2D" w:rsidP="00492D2D">
      <w:pPr>
        <w:spacing w:after="100" w:line="240" w:lineRule="auto"/>
        <w:ind w:left="426"/>
        <w:jc w:val="center"/>
        <w:rPr>
          <w:sz w:val="20"/>
          <w:szCs w:val="20"/>
        </w:rPr>
      </w:pPr>
      <w:r w:rsidRPr="00492D2D">
        <w:rPr>
          <w:sz w:val="20"/>
          <w:szCs w:val="20"/>
        </w:rPr>
        <w:t>5.1.11.1 Acción Correctiva  Para Cerrar Y Evitar La Reincidencia De La No Conformidad</w:t>
      </w:r>
      <w:r w:rsidRPr="00492D2D">
        <w:rPr>
          <w:sz w:val="20"/>
          <w:szCs w:val="20"/>
        </w:rPr>
        <w:ptab w:relativeTo="margin" w:alignment="right" w:leader="dot"/>
      </w:r>
      <w:r w:rsidRPr="00492D2D">
        <w:rPr>
          <w:sz w:val="20"/>
          <w:szCs w:val="20"/>
        </w:rPr>
        <w:t>95</w:t>
      </w:r>
    </w:p>
    <w:p w:rsidR="00492D2D" w:rsidRPr="00492D2D" w:rsidRDefault="00492D2D" w:rsidP="00492D2D">
      <w:pPr>
        <w:spacing w:after="100" w:line="240" w:lineRule="auto"/>
        <w:ind w:left="426"/>
        <w:jc w:val="center"/>
        <w:rPr>
          <w:sz w:val="20"/>
          <w:szCs w:val="20"/>
        </w:rPr>
      </w:pPr>
      <w:r w:rsidRPr="00492D2D">
        <w:rPr>
          <w:sz w:val="20"/>
          <w:szCs w:val="20"/>
        </w:rPr>
        <w:t>5.1.11.2 Evidencia Del Plan De Acción De La No Conformidad</w:t>
      </w:r>
      <w:r w:rsidRPr="00492D2D">
        <w:rPr>
          <w:sz w:val="20"/>
          <w:szCs w:val="20"/>
        </w:rPr>
        <w:ptab w:relativeTo="margin" w:alignment="right" w:leader="dot"/>
      </w:r>
      <w:r w:rsidRPr="00492D2D">
        <w:rPr>
          <w:sz w:val="20"/>
          <w:szCs w:val="20"/>
        </w:rPr>
        <w:t>96</w:t>
      </w:r>
    </w:p>
    <w:p w:rsidR="00492D2D" w:rsidRPr="00492D2D" w:rsidRDefault="00492D2D" w:rsidP="00492D2D">
      <w:pPr>
        <w:spacing w:after="100" w:line="240" w:lineRule="auto"/>
        <w:ind w:left="142"/>
        <w:jc w:val="center"/>
        <w:rPr>
          <w:sz w:val="20"/>
          <w:szCs w:val="20"/>
        </w:rPr>
      </w:pPr>
      <w:r w:rsidRPr="00492D2D">
        <w:rPr>
          <w:sz w:val="20"/>
          <w:szCs w:val="20"/>
        </w:rPr>
        <w:t>5.1.12 Descripción De La No Conformidad 12</w:t>
      </w:r>
      <w:r w:rsidRPr="00492D2D">
        <w:rPr>
          <w:sz w:val="20"/>
          <w:szCs w:val="20"/>
        </w:rPr>
        <w:ptab w:relativeTo="margin" w:alignment="right" w:leader="dot"/>
      </w:r>
      <w:r w:rsidRPr="00492D2D">
        <w:rPr>
          <w:sz w:val="20"/>
          <w:szCs w:val="20"/>
        </w:rPr>
        <w:t>97</w:t>
      </w:r>
    </w:p>
    <w:p w:rsidR="00492D2D" w:rsidRPr="00492D2D" w:rsidRDefault="00492D2D" w:rsidP="00492D2D">
      <w:pPr>
        <w:spacing w:after="100" w:line="240" w:lineRule="auto"/>
        <w:ind w:left="426"/>
        <w:jc w:val="center"/>
        <w:rPr>
          <w:sz w:val="20"/>
          <w:szCs w:val="20"/>
        </w:rPr>
      </w:pPr>
      <w:r w:rsidRPr="00492D2D">
        <w:rPr>
          <w:sz w:val="20"/>
          <w:szCs w:val="20"/>
        </w:rPr>
        <w:t>5.1.12.1 Acción Correctiva  Para Cerrar Y Evitar La Reincidencia De La No Conformidad</w:t>
      </w:r>
      <w:r w:rsidRPr="00492D2D">
        <w:rPr>
          <w:sz w:val="20"/>
          <w:szCs w:val="20"/>
        </w:rPr>
        <w:ptab w:relativeTo="margin" w:alignment="right" w:leader="dot"/>
      </w:r>
      <w:r w:rsidRPr="00492D2D">
        <w:rPr>
          <w:sz w:val="20"/>
          <w:szCs w:val="20"/>
        </w:rPr>
        <w:t>97</w:t>
      </w:r>
    </w:p>
    <w:p w:rsidR="00492D2D" w:rsidRPr="00492D2D" w:rsidRDefault="00492D2D" w:rsidP="00492D2D">
      <w:pPr>
        <w:spacing w:after="100" w:line="240" w:lineRule="auto"/>
        <w:ind w:left="426"/>
        <w:jc w:val="center"/>
        <w:rPr>
          <w:sz w:val="20"/>
          <w:szCs w:val="20"/>
        </w:rPr>
      </w:pPr>
      <w:r w:rsidRPr="00492D2D">
        <w:rPr>
          <w:sz w:val="20"/>
          <w:szCs w:val="20"/>
        </w:rPr>
        <w:t>5.1.12.2 Evidencia Del Plan De Acción De La No Conformidad</w:t>
      </w:r>
      <w:r w:rsidRPr="00492D2D">
        <w:rPr>
          <w:sz w:val="20"/>
          <w:szCs w:val="20"/>
        </w:rPr>
        <w:ptab w:relativeTo="margin" w:alignment="right" w:leader="dot"/>
      </w:r>
      <w:r w:rsidRPr="00492D2D">
        <w:rPr>
          <w:sz w:val="20"/>
          <w:szCs w:val="20"/>
        </w:rPr>
        <w:t>98</w:t>
      </w:r>
    </w:p>
    <w:p w:rsidR="00492D2D" w:rsidRPr="00492D2D" w:rsidRDefault="00492D2D" w:rsidP="00492D2D">
      <w:pPr>
        <w:spacing w:after="100" w:line="240" w:lineRule="auto"/>
        <w:ind w:left="142"/>
        <w:jc w:val="center"/>
        <w:rPr>
          <w:sz w:val="20"/>
          <w:szCs w:val="20"/>
        </w:rPr>
      </w:pPr>
      <w:r w:rsidRPr="00492D2D">
        <w:rPr>
          <w:sz w:val="20"/>
          <w:szCs w:val="20"/>
        </w:rPr>
        <w:t>5.1.13 Descripción De La No Conformidad 13</w:t>
      </w:r>
      <w:r w:rsidRPr="00492D2D">
        <w:rPr>
          <w:sz w:val="20"/>
          <w:szCs w:val="20"/>
        </w:rPr>
        <w:ptab w:relativeTo="margin" w:alignment="right" w:leader="dot"/>
      </w:r>
      <w:r w:rsidRPr="00492D2D">
        <w:rPr>
          <w:sz w:val="20"/>
          <w:szCs w:val="20"/>
        </w:rPr>
        <w:t>98</w:t>
      </w:r>
    </w:p>
    <w:p w:rsidR="00492D2D" w:rsidRPr="00492D2D" w:rsidRDefault="00492D2D" w:rsidP="00492D2D">
      <w:pPr>
        <w:spacing w:after="100" w:line="240" w:lineRule="auto"/>
        <w:ind w:left="426"/>
        <w:jc w:val="center"/>
        <w:rPr>
          <w:sz w:val="20"/>
          <w:szCs w:val="20"/>
        </w:rPr>
      </w:pPr>
      <w:r w:rsidRPr="00492D2D">
        <w:rPr>
          <w:sz w:val="20"/>
          <w:szCs w:val="20"/>
        </w:rPr>
        <w:t>5.1.13.1 Acción Correctiva  Para Cerrar Y Evitar La Reincidencia De La No Conformidad</w:t>
      </w:r>
      <w:r w:rsidRPr="00492D2D">
        <w:rPr>
          <w:sz w:val="20"/>
          <w:szCs w:val="20"/>
        </w:rPr>
        <w:ptab w:relativeTo="margin" w:alignment="right" w:leader="dot"/>
      </w:r>
      <w:r w:rsidRPr="00492D2D">
        <w:rPr>
          <w:sz w:val="20"/>
          <w:szCs w:val="20"/>
        </w:rPr>
        <w:t>99</w:t>
      </w:r>
    </w:p>
    <w:p w:rsidR="00492D2D" w:rsidRPr="00492D2D" w:rsidRDefault="00492D2D" w:rsidP="00492D2D">
      <w:pPr>
        <w:spacing w:after="100" w:line="240" w:lineRule="auto"/>
        <w:ind w:left="426"/>
        <w:jc w:val="center"/>
        <w:rPr>
          <w:sz w:val="20"/>
          <w:szCs w:val="20"/>
        </w:rPr>
      </w:pPr>
      <w:r w:rsidRPr="00492D2D">
        <w:rPr>
          <w:sz w:val="20"/>
          <w:szCs w:val="20"/>
        </w:rPr>
        <w:t>5.1.13.2 Evidencia Del Plan De Acción De La No Conformidad</w:t>
      </w:r>
      <w:r w:rsidRPr="00492D2D">
        <w:rPr>
          <w:sz w:val="20"/>
          <w:szCs w:val="20"/>
        </w:rPr>
        <w:ptab w:relativeTo="margin" w:alignment="right" w:leader="dot"/>
      </w:r>
      <w:r w:rsidRPr="00492D2D">
        <w:rPr>
          <w:sz w:val="20"/>
          <w:szCs w:val="20"/>
        </w:rPr>
        <w:t>99</w:t>
      </w:r>
    </w:p>
    <w:p w:rsidR="00492D2D" w:rsidRPr="00492D2D" w:rsidRDefault="00492D2D" w:rsidP="00492D2D">
      <w:pPr>
        <w:spacing w:after="100" w:line="240" w:lineRule="auto"/>
        <w:ind w:left="142"/>
        <w:jc w:val="center"/>
        <w:rPr>
          <w:sz w:val="20"/>
          <w:szCs w:val="20"/>
        </w:rPr>
      </w:pPr>
      <w:r w:rsidRPr="00492D2D">
        <w:rPr>
          <w:sz w:val="20"/>
          <w:szCs w:val="20"/>
        </w:rPr>
        <w:t>5.1.14 Descripción De La No Conformidad 14</w:t>
      </w:r>
      <w:r w:rsidRPr="00492D2D">
        <w:rPr>
          <w:sz w:val="20"/>
          <w:szCs w:val="20"/>
        </w:rPr>
        <w:ptab w:relativeTo="margin" w:alignment="right" w:leader="dot"/>
      </w:r>
      <w:r w:rsidRPr="00492D2D">
        <w:rPr>
          <w:sz w:val="20"/>
          <w:szCs w:val="20"/>
        </w:rPr>
        <w:t>99</w:t>
      </w:r>
    </w:p>
    <w:p w:rsidR="00492D2D" w:rsidRPr="00492D2D" w:rsidRDefault="00492D2D" w:rsidP="00492D2D">
      <w:pPr>
        <w:spacing w:after="100" w:line="240" w:lineRule="auto"/>
        <w:ind w:left="426"/>
        <w:jc w:val="center"/>
        <w:rPr>
          <w:sz w:val="20"/>
          <w:szCs w:val="20"/>
        </w:rPr>
      </w:pPr>
      <w:r w:rsidRPr="00492D2D">
        <w:rPr>
          <w:sz w:val="20"/>
          <w:szCs w:val="20"/>
        </w:rPr>
        <w:t>5.1.14.1 Acción Correctiva  Para Cerrar Y Evitar La Reincidencia De La No Conformidad</w:t>
      </w:r>
      <w:r w:rsidRPr="00492D2D">
        <w:rPr>
          <w:sz w:val="20"/>
          <w:szCs w:val="20"/>
        </w:rPr>
        <w:ptab w:relativeTo="margin" w:alignment="right" w:leader="dot"/>
      </w:r>
      <w:r w:rsidRPr="00492D2D">
        <w:rPr>
          <w:sz w:val="20"/>
          <w:szCs w:val="20"/>
        </w:rPr>
        <w:t>101</w:t>
      </w:r>
    </w:p>
    <w:p w:rsidR="00492D2D" w:rsidRPr="00492D2D" w:rsidRDefault="00492D2D" w:rsidP="00492D2D">
      <w:pPr>
        <w:spacing w:after="100" w:line="240" w:lineRule="auto"/>
        <w:ind w:left="426"/>
        <w:jc w:val="center"/>
        <w:rPr>
          <w:sz w:val="20"/>
          <w:szCs w:val="20"/>
        </w:rPr>
      </w:pPr>
      <w:r w:rsidRPr="00492D2D">
        <w:rPr>
          <w:sz w:val="20"/>
          <w:szCs w:val="20"/>
        </w:rPr>
        <w:t>5.1.14.2 Evidencia Del Plan De Acción De La No Conformidad</w:t>
      </w:r>
      <w:r w:rsidRPr="00492D2D">
        <w:rPr>
          <w:sz w:val="20"/>
          <w:szCs w:val="20"/>
        </w:rPr>
        <w:ptab w:relativeTo="margin" w:alignment="right" w:leader="dot"/>
      </w:r>
      <w:r w:rsidRPr="00492D2D">
        <w:rPr>
          <w:sz w:val="20"/>
          <w:szCs w:val="20"/>
        </w:rPr>
        <w:t>102</w:t>
      </w:r>
    </w:p>
    <w:p w:rsidR="00492D2D" w:rsidRPr="00492D2D" w:rsidRDefault="00492D2D" w:rsidP="00492D2D">
      <w:pPr>
        <w:spacing w:after="100" w:line="240" w:lineRule="auto"/>
        <w:ind w:left="142"/>
        <w:jc w:val="center"/>
        <w:rPr>
          <w:sz w:val="20"/>
          <w:szCs w:val="20"/>
        </w:rPr>
      </w:pPr>
      <w:r w:rsidRPr="00492D2D">
        <w:rPr>
          <w:sz w:val="20"/>
          <w:szCs w:val="20"/>
        </w:rPr>
        <w:t>5.1.15 Descripción De La No Conformidad 15</w:t>
      </w:r>
      <w:r w:rsidRPr="00492D2D">
        <w:rPr>
          <w:sz w:val="20"/>
          <w:szCs w:val="20"/>
        </w:rPr>
        <w:ptab w:relativeTo="margin" w:alignment="right" w:leader="dot"/>
      </w:r>
      <w:r w:rsidRPr="00492D2D">
        <w:rPr>
          <w:sz w:val="20"/>
          <w:szCs w:val="20"/>
        </w:rPr>
        <w:t>102</w:t>
      </w:r>
    </w:p>
    <w:p w:rsidR="00492D2D" w:rsidRPr="00492D2D" w:rsidRDefault="00492D2D" w:rsidP="00492D2D">
      <w:pPr>
        <w:spacing w:after="100" w:line="240" w:lineRule="auto"/>
        <w:ind w:left="426"/>
        <w:jc w:val="center"/>
        <w:rPr>
          <w:sz w:val="20"/>
          <w:szCs w:val="20"/>
        </w:rPr>
      </w:pPr>
      <w:r w:rsidRPr="00492D2D">
        <w:rPr>
          <w:sz w:val="20"/>
          <w:szCs w:val="20"/>
        </w:rPr>
        <w:t>5.1.15.1 Acción Correctiva  Para Cerrar Y Evitar La Reincidencia De La No Conformidad</w:t>
      </w:r>
      <w:r w:rsidRPr="00492D2D">
        <w:rPr>
          <w:sz w:val="20"/>
          <w:szCs w:val="20"/>
        </w:rPr>
        <w:ptab w:relativeTo="margin" w:alignment="right" w:leader="dot"/>
      </w:r>
      <w:r w:rsidRPr="00492D2D">
        <w:rPr>
          <w:sz w:val="20"/>
          <w:szCs w:val="20"/>
        </w:rPr>
        <w:t>102</w:t>
      </w:r>
    </w:p>
    <w:p w:rsidR="00492D2D" w:rsidRPr="00492D2D" w:rsidRDefault="00492D2D" w:rsidP="00492D2D">
      <w:pPr>
        <w:spacing w:after="100" w:line="240" w:lineRule="auto"/>
        <w:ind w:left="426"/>
        <w:jc w:val="center"/>
        <w:rPr>
          <w:sz w:val="20"/>
          <w:szCs w:val="20"/>
        </w:rPr>
      </w:pPr>
      <w:r w:rsidRPr="00492D2D">
        <w:rPr>
          <w:sz w:val="20"/>
          <w:szCs w:val="20"/>
        </w:rPr>
        <w:t>5.1.15.2 Evidencia Del Plan De Acción De La No Conformidad</w:t>
      </w:r>
      <w:r w:rsidRPr="00492D2D">
        <w:rPr>
          <w:sz w:val="20"/>
          <w:szCs w:val="20"/>
        </w:rPr>
        <w:ptab w:relativeTo="margin" w:alignment="right" w:leader="dot"/>
      </w:r>
      <w:r w:rsidRPr="00492D2D">
        <w:rPr>
          <w:sz w:val="20"/>
          <w:szCs w:val="20"/>
        </w:rPr>
        <w:t>102</w:t>
      </w:r>
    </w:p>
    <w:p w:rsidR="00492D2D" w:rsidRPr="00492D2D" w:rsidRDefault="00492D2D" w:rsidP="00492D2D">
      <w:pPr>
        <w:spacing w:line="240" w:lineRule="auto"/>
        <w:ind w:firstLine="709"/>
        <w:jc w:val="center"/>
        <w:rPr>
          <w:b/>
          <w:bCs/>
          <w:sz w:val="20"/>
          <w:szCs w:val="20"/>
        </w:rPr>
      </w:pPr>
    </w:p>
    <w:p w:rsidR="00492D2D" w:rsidRPr="00492D2D" w:rsidRDefault="00492D2D" w:rsidP="00492D2D">
      <w:pPr>
        <w:spacing w:line="240" w:lineRule="auto"/>
        <w:ind w:firstLine="709"/>
        <w:jc w:val="center"/>
        <w:rPr>
          <w:b/>
          <w:bCs/>
          <w:sz w:val="20"/>
          <w:szCs w:val="20"/>
        </w:rPr>
      </w:pPr>
      <w:r w:rsidRPr="00492D2D">
        <w:rPr>
          <w:b/>
          <w:bCs/>
          <w:sz w:val="20"/>
          <w:szCs w:val="20"/>
        </w:rPr>
        <w:t>CAPITULO VI: CONCLUSIONES Y RECOMENDACIONES</w:t>
      </w:r>
    </w:p>
    <w:p w:rsidR="00492D2D" w:rsidRPr="00492D2D" w:rsidRDefault="00492D2D" w:rsidP="00492D2D">
      <w:pPr>
        <w:spacing w:line="240" w:lineRule="auto"/>
        <w:ind w:firstLine="709"/>
        <w:jc w:val="center"/>
        <w:rPr>
          <w:b/>
          <w:bCs/>
          <w:sz w:val="20"/>
          <w:szCs w:val="20"/>
        </w:rPr>
      </w:pPr>
    </w:p>
    <w:p w:rsidR="00492D2D" w:rsidRPr="00492D2D" w:rsidRDefault="00492D2D" w:rsidP="00492D2D">
      <w:pPr>
        <w:spacing w:after="100" w:line="240" w:lineRule="auto"/>
        <w:jc w:val="center"/>
        <w:rPr>
          <w:sz w:val="20"/>
          <w:szCs w:val="20"/>
        </w:rPr>
      </w:pPr>
      <w:r w:rsidRPr="00492D2D">
        <w:rPr>
          <w:sz w:val="20"/>
          <w:szCs w:val="20"/>
        </w:rPr>
        <w:t>Conclusiones</w:t>
      </w:r>
      <w:r w:rsidRPr="00492D2D">
        <w:rPr>
          <w:sz w:val="20"/>
          <w:szCs w:val="20"/>
        </w:rPr>
        <w:ptab w:relativeTo="margin" w:alignment="right" w:leader="dot"/>
      </w:r>
      <w:r w:rsidRPr="00492D2D">
        <w:rPr>
          <w:sz w:val="20"/>
          <w:szCs w:val="20"/>
        </w:rPr>
        <w:t>104</w:t>
      </w:r>
    </w:p>
    <w:p w:rsidR="00492D2D" w:rsidRPr="00492D2D" w:rsidRDefault="00492D2D" w:rsidP="00492D2D">
      <w:pPr>
        <w:spacing w:after="100" w:line="240" w:lineRule="auto"/>
        <w:jc w:val="center"/>
        <w:rPr>
          <w:sz w:val="20"/>
          <w:szCs w:val="20"/>
        </w:rPr>
      </w:pPr>
      <w:r w:rsidRPr="00492D2D">
        <w:rPr>
          <w:sz w:val="20"/>
          <w:szCs w:val="20"/>
        </w:rPr>
        <w:t>Recomendaciones</w:t>
      </w:r>
      <w:r w:rsidRPr="00492D2D">
        <w:rPr>
          <w:sz w:val="20"/>
          <w:szCs w:val="20"/>
        </w:rPr>
        <w:ptab w:relativeTo="margin" w:alignment="right" w:leader="dot"/>
      </w:r>
      <w:r w:rsidRPr="00492D2D">
        <w:rPr>
          <w:sz w:val="20"/>
          <w:szCs w:val="20"/>
        </w:rPr>
        <w:t>105</w:t>
      </w:r>
    </w:p>
    <w:p w:rsidR="00492D2D" w:rsidRPr="00492D2D" w:rsidRDefault="00492D2D" w:rsidP="00492D2D">
      <w:pPr>
        <w:spacing w:after="100" w:line="240" w:lineRule="auto"/>
        <w:jc w:val="center"/>
        <w:rPr>
          <w:sz w:val="20"/>
          <w:szCs w:val="20"/>
        </w:rPr>
      </w:pPr>
      <w:r w:rsidRPr="00492D2D">
        <w:rPr>
          <w:sz w:val="20"/>
          <w:szCs w:val="20"/>
        </w:rPr>
        <w:t>Bibliografía</w:t>
      </w:r>
      <w:r w:rsidRPr="00492D2D">
        <w:rPr>
          <w:sz w:val="20"/>
          <w:szCs w:val="20"/>
        </w:rPr>
        <w:ptab w:relativeTo="margin" w:alignment="right" w:leader="dot"/>
      </w:r>
      <w:r w:rsidRPr="00492D2D">
        <w:rPr>
          <w:sz w:val="20"/>
          <w:szCs w:val="20"/>
        </w:rPr>
        <w:t>106</w:t>
      </w:r>
    </w:p>
    <w:p w:rsidR="00492D2D" w:rsidRPr="00492D2D" w:rsidRDefault="00492D2D" w:rsidP="00492D2D">
      <w:pPr>
        <w:spacing w:after="100" w:line="240" w:lineRule="auto"/>
        <w:jc w:val="center"/>
        <w:rPr>
          <w:b/>
          <w:bCs/>
          <w:sz w:val="20"/>
          <w:szCs w:val="20"/>
        </w:rPr>
      </w:pPr>
      <w:r w:rsidRPr="00492D2D">
        <w:rPr>
          <w:bCs/>
          <w:sz w:val="20"/>
          <w:szCs w:val="20"/>
        </w:rPr>
        <w:t>ANEXOS</w:t>
      </w:r>
      <w:r w:rsidRPr="00492D2D">
        <w:rPr>
          <w:sz w:val="20"/>
          <w:szCs w:val="20"/>
        </w:rPr>
        <w:ptab w:relativeTo="margin" w:alignment="right" w:leader="dot"/>
      </w:r>
      <w:r w:rsidRPr="00492D2D">
        <w:rPr>
          <w:sz w:val="20"/>
          <w:szCs w:val="20"/>
        </w:rPr>
        <w:t>107</w:t>
      </w:r>
    </w:p>
    <w:p w:rsidR="006F7790" w:rsidRDefault="006F7790" w:rsidP="003F13D4">
      <w:pPr>
        <w:jc w:val="center"/>
        <w:rPr>
          <w:rFonts w:asciiTheme="minorHAnsi" w:hAnsiTheme="minorHAnsi" w:cstheme="minorBidi"/>
          <w:sz w:val="22"/>
          <w:szCs w:val="22"/>
        </w:rPr>
      </w:pPr>
    </w:p>
    <w:p w:rsidR="0002387F" w:rsidRDefault="0002387F" w:rsidP="003F13D4">
      <w:pPr>
        <w:jc w:val="center"/>
        <w:rPr>
          <w:b/>
          <w:sz w:val="32"/>
          <w:szCs w:val="32"/>
        </w:rPr>
      </w:pPr>
    </w:p>
    <w:p w:rsidR="003F13D4" w:rsidRPr="008A4BAA" w:rsidRDefault="003F13D4" w:rsidP="003F13D4">
      <w:pPr>
        <w:jc w:val="center"/>
        <w:rPr>
          <w:b/>
          <w:sz w:val="32"/>
          <w:szCs w:val="32"/>
        </w:rPr>
      </w:pPr>
      <w:r w:rsidRPr="008A4BAA">
        <w:rPr>
          <w:b/>
          <w:sz w:val="32"/>
          <w:szCs w:val="32"/>
        </w:rPr>
        <w:t>INTRODUCCIÓN</w:t>
      </w:r>
    </w:p>
    <w:p w:rsidR="003F13D4" w:rsidRPr="00872B42" w:rsidRDefault="003F13D4" w:rsidP="003F13D4">
      <w:r>
        <w:tab/>
      </w:r>
      <w:r w:rsidRPr="00872B42">
        <w:t>En la actualidad vivimos en un tiempo de fuerte competencia comercial e industrial, las empresas que desean sobrevivir dentro del mercado deben ser altamente competitivas para enfrentar todos los retos que se presentan en el mercado. La evolución empresarial debe de ser de manera acelerada, ya que los cambios que presentan las empresas de hoy en día rebasan fácilmente a cualquiera otra organización de su mismo giro comercial.</w:t>
      </w:r>
    </w:p>
    <w:p w:rsidR="003F13D4" w:rsidRDefault="003F13D4" w:rsidP="003F13D4">
      <w:r>
        <w:tab/>
      </w:r>
      <w:r w:rsidRPr="00872B42">
        <w:t>Una de las opciones que obliga a las empresas a ser cada día mejor, son aquellas que se acatan a normas de calidad la cual las hace ser diferentes de cualquiera otra que haya en el mercado</w:t>
      </w:r>
      <w:r>
        <w:t>, así les proporciona prestigio y confianza con lo clientes</w:t>
      </w:r>
      <w:r w:rsidRPr="00872B42">
        <w:t xml:space="preserve">. Las empresas certificadas con cualquier estándar de calidad son mejores tanto en servicio o la elaboración de algún producto, ya que </w:t>
      </w:r>
      <w:r>
        <w:t>todos sus procesos que conllevan a la elaboración de este están acatados por ciertos reglamentos de calidad.</w:t>
      </w:r>
    </w:p>
    <w:p w:rsidR="003F13D4" w:rsidRDefault="003F13D4" w:rsidP="003F13D4">
      <w:r>
        <w:tab/>
        <w:t>Una empresa con el titulo de certificación tiene muchas ventajas y además con el solo hecho de contar con la certificación da a conocer el interés que tiene con los aspectos que contribuyen indirectamente o directamente con el producto o servicio que elabora, dependiendo del giro comercial de la organización.</w:t>
      </w:r>
    </w:p>
    <w:p w:rsidR="003F13D4" w:rsidRDefault="003F13D4" w:rsidP="003F13D4">
      <w:r>
        <w:tab/>
        <w:t xml:space="preserve">Contribuir con la certificación de una empresa que se dedica a la elaboración de alimentos de consumo humano y de tipo animal, es el objetivo de este proyecto el cual se basa en las normas ISO </w:t>
      </w:r>
      <w:r w:rsidRPr="00142B55">
        <w:t>14001:2004, OHSAS 18001:2007</w:t>
      </w:r>
      <w:r>
        <w:t xml:space="preserve"> y la ISO 22000:2005.</w:t>
      </w:r>
    </w:p>
    <w:p w:rsidR="003F13D4" w:rsidRPr="000748ED" w:rsidRDefault="003F13D4" w:rsidP="003F13D4">
      <w:r>
        <w:tab/>
        <w:t>El grupo Buenaventura se preocupa por la seguridad de su personal que tiene a su cargo dentro de su empresa, así como también del medio ambiente y sobre todo por el tipo de producto que elabora, su interés va enfocado al cliente final esto lo obliga a elaborar productos de calidad y que no causen ningún daño al consumidor.</w:t>
      </w:r>
    </w:p>
    <w:p w:rsidR="00D94701" w:rsidRDefault="00D94701" w:rsidP="003F13D4">
      <w:pPr>
        <w:sectPr w:rsidR="00D94701" w:rsidSect="005655F2">
          <w:footerReference w:type="default" r:id="rId14"/>
          <w:pgSz w:w="12242" w:h="15842" w:code="1"/>
          <w:pgMar w:top="1418" w:right="1701" w:bottom="1418" w:left="1701" w:header="709" w:footer="709" w:gutter="0"/>
          <w:pgNumType w:fmt="upperRoman" w:start="1"/>
          <w:cols w:space="708"/>
          <w:docGrid w:linePitch="360"/>
        </w:sectPr>
      </w:pPr>
    </w:p>
    <w:p w:rsidR="003F13D4" w:rsidRDefault="003F13D4" w:rsidP="003F13D4"/>
    <w:p w:rsidR="003F13D4" w:rsidRDefault="003F13D4" w:rsidP="003F13D4">
      <w:pPr>
        <w:jc w:val="left"/>
      </w:pPr>
    </w:p>
    <w:p w:rsidR="003F13D4" w:rsidRDefault="003F13D4" w:rsidP="003C15DA">
      <w:pPr>
        <w:jc w:val="center"/>
      </w:pPr>
    </w:p>
    <w:p w:rsidR="003F13D4" w:rsidRDefault="003F13D4" w:rsidP="003C15DA">
      <w:pPr>
        <w:jc w:val="center"/>
      </w:pPr>
    </w:p>
    <w:p w:rsidR="003F13D4" w:rsidRDefault="003F13D4" w:rsidP="003C15DA">
      <w:pPr>
        <w:jc w:val="center"/>
      </w:pPr>
    </w:p>
    <w:p w:rsidR="003F13D4" w:rsidRDefault="003F13D4" w:rsidP="003C15DA">
      <w:pPr>
        <w:jc w:val="center"/>
      </w:pPr>
    </w:p>
    <w:p w:rsidR="003F13D4" w:rsidRDefault="003F13D4" w:rsidP="003C15DA">
      <w:pPr>
        <w:jc w:val="center"/>
      </w:pPr>
    </w:p>
    <w:p w:rsidR="003F13D4" w:rsidRDefault="003F13D4" w:rsidP="003C15DA">
      <w:pPr>
        <w:jc w:val="center"/>
      </w:pPr>
    </w:p>
    <w:p w:rsidR="003F13D4" w:rsidRDefault="003F13D4" w:rsidP="003C15DA">
      <w:pPr>
        <w:jc w:val="center"/>
      </w:pPr>
    </w:p>
    <w:p w:rsidR="003F13D4" w:rsidRDefault="003F13D4" w:rsidP="003C15DA">
      <w:pPr>
        <w:jc w:val="center"/>
      </w:pPr>
    </w:p>
    <w:p w:rsidR="003F13D4" w:rsidRDefault="003F13D4" w:rsidP="003C15DA">
      <w:pPr>
        <w:jc w:val="center"/>
      </w:pPr>
    </w:p>
    <w:p w:rsidR="00953BE5" w:rsidRDefault="00074FFC" w:rsidP="003C15DA">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96.85pt;height:82.9pt" adj=",5400" fillcolor="black">
            <v:shadow color="#868686"/>
            <v:textpath style="font-family:&quot;Times New Roman&quot;;font-size:32pt;font-weight:bold;v-text-kern:t" trim="t" fitpath="t" string="CAPITULO I"/>
          </v:shape>
        </w:pict>
      </w:r>
    </w:p>
    <w:p w:rsidR="00953BE5" w:rsidRDefault="00996D9D" w:rsidP="00996D9D">
      <w:pPr>
        <w:jc w:val="center"/>
      </w:pPr>
      <w:r w:rsidRPr="00275954">
        <w:rPr>
          <w:b/>
          <w:bCs/>
          <w:sz w:val="32"/>
          <w:szCs w:val="32"/>
        </w:rPr>
        <w:t>ASPECTOS GENERALES  DE LA EMPRESA Y CARACTERISTICAS DEL PROYECTO</w:t>
      </w:r>
    </w:p>
    <w:p w:rsidR="00953BE5" w:rsidRDefault="00953BE5" w:rsidP="00996D9D"/>
    <w:p w:rsidR="00953BE5" w:rsidRDefault="00953BE5" w:rsidP="006E13CD"/>
    <w:p w:rsidR="00FF045F" w:rsidRDefault="00FF045F" w:rsidP="006E13CD"/>
    <w:p w:rsidR="00FF045F" w:rsidRDefault="00FF045F" w:rsidP="006E13CD"/>
    <w:p w:rsidR="00FF045F" w:rsidRDefault="00FF045F" w:rsidP="006E13CD"/>
    <w:p w:rsidR="00FF045F" w:rsidRDefault="00FF045F" w:rsidP="006E13CD"/>
    <w:p w:rsidR="00953BE5" w:rsidRDefault="00953BE5" w:rsidP="006E13CD"/>
    <w:p w:rsidR="00953BE5" w:rsidRDefault="00953BE5" w:rsidP="006E13CD"/>
    <w:p w:rsidR="00FF045F" w:rsidRDefault="00FF045F" w:rsidP="008A37E2">
      <w:pPr>
        <w:jc w:val="center"/>
      </w:pPr>
    </w:p>
    <w:p w:rsidR="00C26CC6" w:rsidRDefault="00C26CC6" w:rsidP="008A37E2">
      <w:pPr>
        <w:jc w:val="center"/>
      </w:pPr>
    </w:p>
    <w:p w:rsidR="00C26CC6" w:rsidRDefault="00C26CC6" w:rsidP="008A37E2">
      <w:pPr>
        <w:jc w:val="center"/>
      </w:pPr>
    </w:p>
    <w:p w:rsidR="003F13D4" w:rsidRPr="003F13D4" w:rsidRDefault="00B52F53" w:rsidP="003F13D4">
      <w:pPr>
        <w:tabs>
          <w:tab w:val="left" w:pos="3675"/>
        </w:tabs>
      </w:pPr>
      <w:r>
        <w:lastRenderedPageBreak/>
        <w:tab/>
      </w:r>
    </w:p>
    <w:p w:rsidR="00DE2914" w:rsidRPr="004B3FB7" w:rsidRDefault="00275954" w:rsidP="004B3FB7">
      <w:pPr>
        <w:jc w:val="center"/>
        <w:rPr>
          <w:sz w:val="32"/>
          <w:szCs w:val="32"/>
        </w:rPr>
      </w:pPr>
      <w:r>
        <w:rPr>
          <w:b/>
          <w:bCs/>
          <w:sz w:val="32"/>
          <w:szCs w:val="32"/>
        </w:rPr>
        <w:t xml:space="preserve">1.- </w:t>
      </w:r>
      <w:r w:rsidR="004927F1">
        <w:rPr>
          <w:b/>
          <w:bCs/>
          <w:sz w:val="32"/>
          <w:szCs w:val="32"/>
        </w:rPr>
        <w:t xml:space="preserve">ASPECTOS GENERALES </w:t>
      </w:r>
      <w:r w:rsidRPr="00275954">
        <w:rPr>
          <w:b/>
          <w:bCs/>
          <w:sz w:val="32"/>
          <w:szCs w:val="32"/>
        </w:rPr>
        <w:t>DE LA EMPRESA Y CARACTERISTICAS DEL PROYECTO</w:t>
      </w:r>
    </w:p>
    <w:p w:rsidR="00DE2914" w:rsidRPr="00DE2914" w:rsidRDefault="00DE2914" w:rsidP="00DE2914">
      <w:pPr>
        <w:jc w:val="left"/>
        <w:rPr>
          <w:b/>
          <w:sz w:val="28"/>
          <w:szCs w:val="28"/>
        </w:rPr>
      </w:pPr>
      <w:r>
        <w:rPr>
          <w:b/>
          <w:sz w:val="28"/>
          <w:szCs w:val="28"/>
        </w:rPr>
        <w:t xml:space="preserve">1.1 </w:t>
      </w:r>
      <w:r w:rsidRPr="00DE2914">
        <w:rPr>
          <w:b/>
          <w:sz w:val="28"/>
          <w:szCs w:val="28"/>
        </w:rPr>
        <w:t xml:space="preserve">PLANTEAMIENTO DEL PROBLEMA </w:t>
      </w:r>
    </w:p>
    <w:p w:rsidR="00DE2914" w:rsidRPr="00DE2914" w:rsidRDefault="00DE2914" w:rsidP="00DE2914">
      <w:pPr>
        <w:pStyle w:val="Textoindependiente2"/>
        <w:spacing w:after="0" w:line="360" w:lineRule="auto"/>
        <w:ind w:firstLine="708"/>
        <w:rPr>
          <w:rFonts w:ascii="Arial" w:hAnsi="Arial"/>
          <w:szCs w:val="22"/>
          <w:lang w:eastAsia="en-US"/>
        </w:rPr>
      </w:pPr>
      <w:r w:rsidRPr="00DE2914">
        <w:rPr>
          <w:rFonts w:ascii="Arial" w:hAnsi="Arial"/>
          <w:szCs w:val="22"/>
          <w:lang w:eastAsia="en-US"/>
        </w:rPr>
        <w:t>La empresa Buenaventura cuenta con el Sistema De Gestión Integral, el cual se basa en las normas ISO 14001:2004, OHSAS 18001:2007  y la ISO 22000:2005 está implementada en una de las plantas con la que cuenta la organización que es la Planta Procesadora de aves  y se pretende extender el alcance hacia la Planta de Proteínas de la misma empresa.</w:t>
      </w:r>
    </w:p>
    <w:p w:rsidR="005B5E61" w:rsidRPr="00275954" w:rsidRDefault="00DE2914" w:rsidP="00385786">
      <w:pPr>
        <w:jc w:val="left"/>
        <w:rPr>
          <w:sz w:val="32"/>
          <w:szCs w:val="32"/>
        </w:rPr>
      </w:pPr>
      <w:r>
        <w:rPr>
          <w:b/>
          <w:sz w:val="28"/>
          <w:szCs w:val="28"/>
        </w:rPr>
        <w:t>1.2</w:t>
      </w:r>
      <w:r w:rsidR="005C63B7" w:rsidRPr="00DC1E82">
        <w:rPr>
          <w:b/>
          <w:sz w:val="28"/>
          <w:szCs w:val="28"/>
        </w:rPr>
        <w:t xml:space="preserve"> </w:t>
      </w:r>
      <w:r w:rsidR="00871420" w:rsidRPr="00DC1E82">
        <w:rPr>
          <w:b/>
          <w:sz w:val="28"/>
          <w:szCs w:val="28"/>
        </w:rPr>
        <w:t>JUSTIFICACIÓ</w:t>
      </w:r>
      <w:r w:rsidR="00871420" w:rsidRPr="00DC1E82">
        <w:rPr>
          <w:b/>
          <w:spacing w:val="-24"/>
          <w:sz w:val="28"/>
          <w:szCs w:val="28"/>
        </w:rPr>
        <w:t>N DEL PROYECTO</w:t>
      </w:r>
    </w:p>
    <w:p w:rsidR="00F913D5" w:rsidRPr="003C15DA" w:rsidRDefault="00F913D5" w:rsidP="00385786">
      <w:pPr>
        <w:pStyle w:val="Textoindependiente2"/>
        <w:spacing w:after="0" w:line="360" w:lineRule="auto"/>
        <w:ind w:firstLine="708"/>
        <w:rPr>
          <w:rFonts w:ascii="Arial" w:hAnsi="Arial"/>
        </w:rPr>
      </w:pPr>
      <w:r w:rsidRPr="003C15DA">
        <w:rPr>
          <w:rFonts w:ascii="Arial" w:hAnsi="Arial"/>
          <w:szCs w:val="22"/>
          <w:lang w:eastAsia="en-US"/>
        </w:rPr>
        <w:t>El motivo por el cual se lleva a cabo la implementación del</w:t>
      </w:r>
      <w:r w:rsidR="004C5D63" w:rsidRPr="003C15DA">
        <w:rPr>
          <w:rFonts w:ascii="Arial" w:hAnsi="Arial"/>
        </w:rPr>
        <w:t xml:space="preserve"> Sistema de Gestión</w:t>
      </w:r>
      <w:r w:rsidR="00557F0C">
        <w:rPr>
          <w:rFonts w:ascii="Arial" w:hAnsi="Arial"/>
        </w:rPr>
        <w:t xml:space="preserve"> Integral </w:t>
      </w:r>
      <w:r w:rsidR="005C63B7" w:rsidRPr="003C15DA">
        <w:rPr>
          <w:rFonts w:ascii="Arial" w:hAnsi="Arial"/>
        </w:rPr>
        <w:t xml:space="preserve">que incluye las </w:t>
      </w:r>
      <w:r w:rsidR="009B30D0" w:rsidRPr="003C15DA">
        <w:rPr>
          <w:rFonts w:ascii="Arial" w:hAnsi="Arial"/>
        </w:rPr>
        <w:t xml:space="preserve">ISO 14001:2004, OHSAS 18001:2007 e ISO 22000:2005, es mejorar la calidad del producto y de sus servicios que la planta </w:t>
      </w:r>
      <w:r w:rsidR="00842FF9" w:rsidRPr="003C15DA">
        <w:rPr>
          <w:rFonts w:ascii="Arial" w:hAnsi="Arial"/>
        </w:rPr>
        <w:t xml:space="preserve">proteínas genera, </w:t>
      </w:r>
      <w:r w:rsidRPr="003C15DA">
        <w:rPr>
          <w:rFonts w:ascii="Arial" w:hAnsi="Arial"/>
        </w:rPr>
        <w:t>utilizando como base la estructura del Sistema de Gestión de Calidad.</w:t>
      </w:r>
    </w:p>
    <w:p w:rsidR="008979F9" w:rsidRDefault="005C63B7" w:rsidP="007952AA">
      <w:pPr>
        <w:pStyle w:val="Textoindependiente"/>
        <w:spacing w:line="360" w:lineRule="auto"/>
        <w:ind w:firstLine="708"/>
      </w:pPr>
      <w:r>
        <w:t xml:space="preserve">El </w:t>
      </w:r>
      <w:r w:rsidR="00F913D5" w:rsidRPr="00C9305F">
        <w:t>S</w:t>
      </w:r>
      <w:r w:rsidR="00557F0C">
        <w:t xml:space="preserve">istema de Gestión </w:t>
      </w:r>
      <w:r w:rsidR="001056B3">
        <w:t>Integral,</w:t>
      </w:r>
      <w:r w:rsidR="004927F1">
        <w:t xml:space="preserve"> está enfocado a que la </w:t>
      </w:r>
      <w:r w:rsidR="00F913D5" w:rsidRPr="00C9305F">
        <w:t>Planta de Proteínas mejore su nivel de desempeño mediante un control sistemático de los impactos de sus actividades, productos y servicios, previniendo y controlando los riesgos asociados a sus actividades.</w:t>
      </w:r>
    </w:p>
    <w:p w:rsidR="008979F9" w:rsidRDefault="005C63B7" w:rsidP="00C26CC6">
      <w:pPr>
        <w:pStyle w:val="Textoindependiente"/>
        <w:spacing w:line="360" w:lineRule="auto"/>
        <w:ind w:firstLine="708"/>
      </w:pPr>
      <w:r>
        <w:t xml:space="preserve">También es importante para la empresa </w:t>
      </w:r>
      <w:r w:rsidR="00F913D5" w:rsidRPr="00C9305F">
        <w:t>la cultura interna de la organización, bajo el enfoque de optimiz</w:t>
      </w:r>
      <w:r w:rsidR="00A92908">
        <w:t xml:space="preserve">ación de los recursos humanos y materiales. </w:t>
      </w:r>
      <w:r w:rsidR="00F913D5" w:rsidRPr="00C9305F">
        <w:t xml:space="preserve">Analizando e identificando las interacciones existentes entre los elementos administrativos de los tres esquemas de </w:t>
      </w:r>
      <w:r>
        <w:t>g</w:t>
      </w:r>
      <w:r w:rsidR="00F913D5" w:rsidRPr="00C9305F">
        <w:t>estión.</w:t>
      </w:r>
    </w:p>
    <w:p w:rsidR="00531F7A" w:rsidRPr="00DC1E82" w:rsidRDefault="00DE2914" w:rsidP="00294C9B">
      <w:pPr>
        <w:jc w:val="left"/>
        <w:rPr>
          <w:b/>
          <w:sz w:val="28"/>
          <w:szCs w:val="28"/>
        </w:rPr>
      </w:pPr>
      <w:r>
        <w:rPr>
          <w:b/>
          <w:sz w:val="28"/>
          <w:szCs w:val="28"/>
        </w:rPr>
        <w:t>1.3</w:t>
      </w:r>
      <w:r w:rsidR="005C63B7" w:rsidRPr="00DC1E82">
        <w:rPr>
          <w:b/>
          <w:sz w:val="28"/>
          <w:szCs w:val="28"/>
        </w:rPr>
        <w:t xml:space="preserve"> </w:t>
      </w:r>
      <w:r w:rsidR="00FA2BD8" w:rsidRPr="00DC1E82">
        <w:rPr>
          <w:b/>
          <w:sz w:val="28"/>
          <w:szCs w:val="28"/>
        </w:rPr>
        <w:t xml:space="preserve">OBJETIVOS </w:t>
      </w:r>
      <w:r w:rsidR="0072479F" w:rsidRPr="00DC1E82">
        <w:rPr>
          <w:b/>
          <w:sz w:val="28"/>
          <w:szCs w:val="28"/>
        </w:rPr>
        <w:t>GENERALES</w:t>
      </w:r>
    </w:p>
    <w:p w:rsidR="00FA2BD8" w:rsidRPr="00531F7A" w:rsidRDefault="00FA2BD8" w:rsidP="007952AA">
      <w:pPr>
        <w:ind w:firstLine="708"/>
        <w:rPr>
          <w:b/>
        </w:rPr>
      </w:pPr>
      <w:r w:rsidRPr="00531F7A">
        <w:t>Implementar el Sistema de Gestión Integral en la Planta de Proteínas.</w:t>
      </w:r>
    </w:p>
    <w:p w:rsidR="004B3FB7" w:rsidRDefault="004B3FB7" w:rsidP="00294C9B">
      <w:pPr>
        <w:jc w:val="left"/>
        <w:rPr>
          <w:b/>
          <w:sz w:val="28"/>
          <w:szCs w:val="28"/>
        </w:rPr>
      </w:pPr>
    </w:p>
    <w:p w:rsidR="004B3FB7" w:rsidRDefault="004B3FB7" w:rsidP="00294C9B">
      <w:pPr>
        <w:jc w:val="left"/>
        <w:rPr>
          <w:b/>
          <w:sz w:val="28"/>
          <w:szCs w:val="28"/>
        </w:rPr>
      </w:pPr>
    </w:p>
    <w:p w:rsidR="004B3FB7" w:rsidRDefault="004B3FB7" w:rsidP="00294C9B">
      <w:pPr>
        <w:jc w:val="left"/>
        <w:rPr>
          <w:b/>
          <w:sz w:val="28"/>
          <w:szCs w:val="28"/>
        </w:rPr>
      </w:pPr>
    </w:p>
    <w:p w:rsidR="0072479F" w:rsidRPr="00DC1E82" w:rsidRDefault="00DE2914" w:rsidP="00294C9B">
      <w:pPr>
        <w:jc w:val="left"/>
        <w:rPr>
          <w:b/>
          <w:sz w:val="28"/>
          <w:szCs w:val="28"/>
        </w:rPr>
      </w:pPr>
      <w:r>
        <w:rPr>
          <w:b/>
          <w:sz w:val="28"/>
          <w:szCs w:val="28"/>
        </w:rPr>
        <w:t>1.4</w:t>
      </w:r>
      <w:r w:rsidR="00C07EBF" w:rsidRPr="00DC1E82">
        <w:rPr>
          <w:b/>
          <w:sz w:val="28"/>
          <w:szCs w:val="28"/>
        </w:rPr>
        <w:t xml:space="preserve"> </w:t>
      </w:r>
      <w:r w:rsidR="00FA2BD8" w:rsidRPr="00DC1E82">
        <w:rPr>
          <w:b/>
          <w:sz w:val="28"/>
          <w:szCs w:val="28"/>
        </w:rPr>
        <w:t xml:space="preserve">OBJETIVOS </w:t>
      </w:r>
      <w:r w:rsidR="0072479F" w:rsidRPr="00DC1E82">
        <w:rPr>
          <w:b/>
          <w:sz w:val="28"/>
          <w:szCs w:val="28"/>
        </w:rPr>
        <w:t>ESPECIFICOS</w:t>
      </w:r>
    </w:p>
    <w:p w:rsidR="00667936" w:rsidRPr="00C26CC6" w:rsidRDefault="0072479F" w:rsidP="00C26CC6">
      <w:pPr>
        <w:ind w:firstLine="708"/>
      </w:pPr>
      <w:r w:rsidRPr="00871420">
        <w:t xml:space="preserve">Implementación de </w:t>
      </w:r>
      <w:r w:rsidR="00666EC8">
        <w:t xml:space="preserve">Sistema de Gestión Integral </w:t>
      </w:r>
      <w:r w:rsidR="00871420">
        <w:t xml:space="preserve">de </w:t>
      </w:r>
      <w:r w:rsidR="009B30D0" w:rsidRPr="009B30D0">
        <w:t>ISO 14001:2004, OHSAS 18001:2007 e ISO 22000:2005</w:t>
      </w:r>
      <w:r w:rsidR="009B30D0">
        <w:t>,</w:t>
      </w:r>
      <w:r w:rsidR="009B30D0" w:rsidRPr="009B30D0">
        <w:t xml:space="preserve"> </w:t>
      </w:r>
      <w:r w:rsidRPr="00871420">
        <w:t>utilizando como base la estructura del Sistema de Gestión de Calidad. Actualmente Certificado</w:t>
      </w:r>
      <w:r w:rsidR="00DE2347">
        <w:t>,</w:t>
      </w:r>
      <w:r w:rsidRPr="00871420">
        <w:t xml:space="preserve"> ampliando el alcance en la Visita del Seguimiento por parte del Organismo Certificador GLC. </w:t>
      </w:r>
    </w:p>
    <w:p w:rsidR="00244FE0" w:rsidRPr="00DC1E82" w:rsidRDefault="00DE2914" w:rsidP="00294C9B">
      <w:pPr>
        <w:jc w:val="left"/>
        <w:rPr>
          <w:b/>
          <w:sz w:val="28"/>
          <w:szCs w:val="28"/>
        </w:rPr>
      </w:pPr>
      <w:r>
        <w:rPr>
          <w:b/>
          <w:sz w:val="28"/>
          <w:szCs w:val="28"/>
        </w:rPr>
        <w:t>1.5</w:t>
      </w:r>
      <w:r w:rsidR="00C07EBF" w:rsidRPr="00DC1E82">
        <w:rPr>
          <w:b/>
          <w:sz w:val="28"/>
          <w:szCs w:val="28"/>
        </w:rPr>
        <w:t xml:space="preserve"> </w:t>
      </w:r>
      <w:r w:rsidR="00C6240F" w:rsidRPr="00DC1E82">
        <w:rPr>
          <w:b/>
          <w:sz w:val="28"/>
          <w:szCs w:val="28"/>
        </w:rPr>
        <w:t>ALCANC</w:t>
      </w:r>
      <w:r w:rsidR="00244FE0" w:rsidRPr="00DC1E82">
        <w:rPr>
          <w:b/>
          <w:sz w:val="28"/>
          <w:szCs w:val="28"/>
        </w:rPr>
        <w:t>ES</w:t>
      </w:r>
    </w:p>
    <w:p w:rsidR="00C6240F" w:rsidRPr="00C6240F" w:rsidRDefault="00C6240F" w:rsidP="004B3FB7">
      <w:pPr>
        <w:ind w:firstLine="709"/>
      </w:pPr>
      <w:r>
        <w:t>Extender el alcance de la certificación</w:t>
      </w:r>
      <w:r w:rsidR="00944C3F">
        <w:t xml:space="preserve"> hacia la planta de Proteínas</w:t>
      </w:r>
      <w:r>
        <w:t xml:space="preserve"> es prioridad en la empresa, con ella obtendremos beneficios que ayudar</w:t>
      </w:r>
      <w:r w:rsidR="00DE2347">
        <w:t>á</w:t>
      </w:r>
      <w:r>
        <w:t xml:space="preserve">n a la organización a ser una empresa de mayor competitividad en el mercado, siendo la </w:t>
      </w:r>
      <w:r w:rsidR="00EC41BF">
        <w:t>única</w:t>
      </w:r>
      <w:r>
        <w:t xml:space="preserve"> empresa en el estado que logre la certificación en ambas plantas. Con ello todos los procesos que se encuentren dentro de ella serán de alta calidad y por lo consiguiente los productos y servicios que brindan también.</w:t>
      </w:r>
    </w:p>
    <w:p w:rsidR="00487B69" w:rsidRPr="00DC1E82" w:rsidRDefault="00DE2914" w:rsidP="00294C9B">
      <w:pPr>
        <w:jc w:val="left"/>
        <w:rPr>
          <w:b/>
          <w:sz w:val="28"/>
          <w:szCs w:val="28"/>
        </w:rPr>
      </w:pPr>
      <w:r>
        <w:rPr>
          <w:b/>
          <w:sz w:val="28"/>
          <w:szCs w:val="28"/>
        </w:rPr>
        <w:t>1.6</w:t>
      </w:r>
      <w:r w:rsidR="00C07EBF" w:rsidRPr="00DC1E82">
        <w:rPr>
          <w:b/>
          <w:sz w:val="28"/>
          <w:szCs w:val="28"/>
        </w:rPr>
        <w:t xml:space="preserve"> </w:t>
      </w:r>
      <w:r w:rsidR="00244FE0" w:rsidRPr="00DC1E82">
        <w:rPr>
          <w:b/>
          <w:sz w:val="28"/>
          <w:szCs w:val="28"/>
        </w:rPr>
        <w:t>LIMITACIONES</w:t>
      </w:r>
    </w:p>
    <w:p w:rsidR="00C26CC6" w:rsidRPr="001F7F9F" w:rsidRDefault="00742186" w:rsidP="001F7F9F">
      <w:pPr>
        <w:ind w:firstLine="708"/>
      </w:pPr>
      <w:r>
        <w:t>El proyecto de la certificación basados en las</w:t>
      </w:r>
      <w:r w:rsidRPr="00742186">
        <w:t xml:space="preserve"> normas </w:t>
      </w:r>
      <w:r w:rsidR="00C07EBF" w:rsidRPr="009B30D0">
        <w:t>ISO 14001:2004, OHSAS 18001:2007 e ISO 22000:2005</w:t>
      </w:r>
      <w:r w:rsidR="00C07EBF">
        <w:t xml:space="preserve"> </w:t>
      </w:r>
      <w:r w:rsidRPr="00C07EBF">
        <w:t xml:space="preserve">se </w:t>
      </w:r>
      <w:r w:rsidR="00DE2347" w:rsidRPr="00C07EBF">
        <w:t>implementará</w:t>
      </w:r>
      <w:r w:rsidRPr="00C07EBF">
        <w:t xml:space="preserve"> en la planta de</w:t>
      </w:r>
      <w:r>
        <w:t xml:space="preserve"> Proteínas de la empresa  Grupo Buenaventura, ya que la planta procesadora de aves</w:t>
      </w:r>
      <w:r w:rsidR="00EF1282">
        <w:t xml:space="preserve"> que también es parte de la empresa,</w:t>
      </w:r>
      <w:r>
        <w:t xml:space="preserve"> ya está certificada con el Sistema de Gestión Integral.</w:t>
      </w:r>
    </w:p>
    <w:p w:rsidR="005A0767" w:rsidRDefault="00DE2914" w:rsidP="00385786">
      <w:pPr>
        <w:jc w:val="left"/>
        <w:rPr>
          <w:b/>
          <w:sz w:val="28"/>
          <w:szCs w:val="28"/>
        </w:rPr>
      </w:pPr>
      <w:r>
        <w:rPr>
          <w:b/>
          <w:sz w:val="28"/>
          <w:szCs w:val="28"/>
        </w:rPr>
        <w:t>1.7</w:t>
      </w:r>
      <w:r w:rsidR="00C07EBF" w:rsidRPr="00DC1E82">
        <w:rPr>
          <w:b/>
          <w:sz w:val="28"/>
          <w:szCs w:val="28"/>
        </w:rPr>
        <w:t xml:space="preserve"> </w:t>
      </w:r>
      <w:r w:rsidR="005A0767" w:rsidRPr="00DC1E82">
        <w:rPr>
          <w:b/>
          <w:sz w:val="28"/>
          <w:szCs w:val="28"/>
        </w:rPr>
        <w:t>ANTECEDENTES DE LA EMPRESA BUENAVENTURA GRUPO PECUARIO S</w:t>
      </w:r>
      <w:r w:rsidR="00F61D9D">
        <w:rPr>
          <w:b/>
          <w:sz w:val="28"/>
          <w:szCs w:val="28"/>
        </w:rPr>
        <w:t>.</w:t>
      </w:r>
      <w:r w:rsidR="005A0767" w:rsidRPr="00DC1E82">
        <w:rPr>
          <w:b/>
          <w:sz w:val="28"/>
          <w:szCs w:val="28"/>
        </w:rPr>
        <w:t>A. DE C</w:t>
      </w:r>
      <w:r w:rsidR="00F61D9D">
        <w:rPr>
          <w:b/>
          <w:sz w:val="28"/>
          <w:szCs w:val="28"/>
        </w:rPr>
        <w:t>.</w:t>
      </w:r>
      <w:r w:rsidR="005A0767" w:rsidRPr="00DC1E82">
        <w:rPr>
          <w:b/>
          <w:sz w:val="28"/>
          <w:szCs w:val="28"/>
        </w:rPr>
        <w:t>V.</w:t>
      </w:r>
    </w:p>
    <w:p w:rsidR="005A0767" w:rsidRPr="00951088" w:rsidRDefault="00DE2914" w:rsidP="00385786">
      <w:pPr>
        <w:pStyle w:val="Ttulo3"/>
        <w:spacing w:before="0" w:after="0" w:line="360" w:lineRule="auto"/>
        <w:jc w:val="left"/>
        <w:rPr>
          <w:sz w:val="24"/>
          <w:szCs w:val="24"/>
        </w:rPr>
      </w:pPr>
      <w:r>
        <w:rPr>
          <w:sz w:val="24"/>
          <w:szCs w:val="24"/>
        </w:rPr>
        <w:t>1.7</w:t>
      </w:r>
      <w:r w:rsidR="00C07EBF" w:rsidRPr="00951088">
        <w:rPr>
          <w:sz w:val="24"/>
          <w:szCs w:val="24"/>
        </w:rPr>
        <w:t xml:space="preserve">.1 </w:t>
      </w:r>
      <w:r w:rsidR="005A0767" w:rsidRPr="00951088">
        <w:rPr>
          <w:sz w:val="24"/>
          <w:szCs w:val="24"/>
        </w:rPr>
        <w:t>Ubicación geográfica</w:t>
      </w:r>
    </w:p>
    <w:p w:rsidR="005A0767" w:rsidRDefault="005A0767" w:rsidP="00385786">
      <w:pPr>
        <w:ind w:firstLine="708"/>
      </w:pPr>
      <w:r w:rsidRPr="00531F7A">
        <w:t>Las oficinas administrativas del Grupo Buenaventura se localizan en la Avenida Central Oriente número 2, altos 3, código postal 30470 en Villa flores Chiapas, México</w:t>
      </w:r>
      <w:r w:rsidR="00A61FF6">
        <w:t>.</w:t>
      </w:r>
      <w:r w:rsidR="0000319B">
        <w:t xml:space="preserve"> En la figura 1.6.1 se muestra el mapa de la republica mexicana en la cual sobresale el estado de Chiapas, en la figura 1.6.2 el estado de Chiapas y el municipio de Villaflores por ultimo la figura </w:t>
      </w:r>
      <w:r w:rsidR="004B3FB7">
        <w:t>1.6.3 muestra la ubicación de la Planta de Proteínas.</w:t>
      </w:r>
      <w:r w:rsidR="0000319B">
        <w:t xml:space="preserve"> </w:t>
      </w:r>
    </w:p>
    <w:p w:rsidR="004B3FB7" w:rsidRDefault="004B3FB7" w:rsidP="006E13CD"/>
    <w:p w:rsidR="00FA2BD8" w:rsidRDefault="00FA2BD8" w:rsidP="006E13CD">
      <w:r w:rsidRPr="008979F9">
        <w:t>Macro localización de la Empresa.</w:t>
      </w:r>
    </w:p>
    <w:p w:rsidR="00740F58" w:rsidRDefault="001F7F9F" w:rsidP="001F7F9F">
      <w:pPr>
        <w:tabs>
          <w:tab w:val="left" w:pos="5340"/>
        </w:tabs>
        <w:rPr>
          <w:noProof/>
          <w:lang w:eastAsia="es-MX"/>
        </w:rPr>
      </w:pPr>
      <w:r>
        <w:rPr>
          <w:noProof/>
          <w:lang w:eastAsia="es-MX"/>
        </w:rPr>
        <w:tab/>
      </w:r>
    </w:p>
    <w:p w:rsidR="007E3B43" w:rsidRDefault="004B3FB7" w:rsidP="006E13CD">
      <w:r>
        <w:rPr>
          <w:noProof/>
          <w:lang w:val="es-ES" w:eastAsia="es-ES"/>
        </w:rPr>
        <w:drawing>
          <wp:anchor distT="0" distB="0" distL="114300" distR="114300" simplePos="0" relativeHeight="251764736" behindDoc="0" locked="0" layoutInCell="1" allowOverlap="1">
            <wp:simplePos x="0" y="0"/>
            <wp:positionH relativeFrom="margin">
              <wp:posOffset>3213735</wp:posOffset>
            </wp:positionH>
            <wp:positionV relativeFrom="margin">
              <wp:posOffset>1049020</wp:posOffset>
            </wp:positionV>
            <wp:extent cx="2523490" cy="2148205"/>
            <wp:effectExtent l="19050" t="19050" r="10160" b="23495"/>
            <wp:wrapSquare wrapText="bothSides"/>
            <wp:docPr id="5" name="Imagen 20" descr="me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mexico"/>
                    <pic:cNvPicPr>
                      <a:picLocks noChangeAspect="1" noChangeArrowheads="1"/>
                    </pic:cNvPicPr>
                  </pic:nvPicPr>
                  <pic:blipFill>
                    <a:blip r:embed="rId15" cstate="print"/>
                    <a:srcRect/>
                    <a:stretch>
                      <a:fillRect/>
                    </a:stretch>
                  </pic:blipFill>
                  <pic:spPr bwMode="auto">
                    <a:xfrm>
                      <a:off x="0" y="0"/>
                      <a:ext cx="2523490" cy="2148205"/>
                    </a:xfrm>
                    <a:prstGeom prst="rect">
                      <a:avLst/>
                    </a:prstGeom>
                    <a:noFill/>
                    <a:ln w="19050">
                      <a:solidFill>
                        <a:srgbClr val="000000"/>
                      </a:solidFill>
                      <a:miter lim="800000"/>
                      <a:headEnd/>
                      <a:tailEnd/>
                    </a:ln>
                  </pic:spPr>
                </pic:pic>
              </a:graphicData>
            </a:graphic>
          </wp:anchor>
        </w:drawing>
      </w:r>
    </w:p>
    <w:p w:rsidR="007E3B43" w:rsidRDefault="007E3B43" w:rsidP="006E13CD"/>
    <w:p w:rsidR="00A80DED" w:rsidRDefault="00074FFC" w:rsidP="006E13CD">
      <w:r w:rsidRPr="00074FFC">
        <w:rPr>
          <w:noProof/>
        </w:rPr>
        <w:pict>
          <v:shapetype id="_x0000_t202" coordsize="21600,21600" o:spt="202" path="m,l,21600r21600,l21600,xe">
            <v:stroke joinstyle="miter"/>
            <v:path gradientshapeok="t" o:connecttype="rect"/>
          </v:shapetype>
          <v:shape id="_x0000_s1051" type="#_x0000_t202" style="position:absolute;left:0;text-align:left;margin-left:31.1pt;margin-top:15.5pt;width:154.85pt;height:104.25pt;z-index:251676672;mso-width-relative:margin;mso-height-relative:margin" stroked="f">
            <v:textbox style="mso-next-textbox:#_x0000_s1051">
              <w:txbxContent>
                <w:p w:rsidR="00AB7AF4" w:rsidRPr="003C15DA" w:rsidRDefault="00AB7AF4" w:rsidP="008C1B39">
                  <w:pPr>
                    <w:pStyle w:val="Encabezado"/>
                    <w:spacing w:line="360" w:lineRule="auto"/>
                    <w:rPr>
                      <w:rFonts w:ascii="Arial" w:hAnsi="Arial"/>
                    </w:rPr>
                  </w:pPr>
                  <w:r w:rsidRPr="003C15DA">
                    <w:rPr>
                      <w:rFonts w:ascii="Arial" w:hAnsi="Arial"/>
                    </w:rPr>
                    <w:t xml:space="preserve">Figura </w:t>
                  </w:r>
                  <w:r w:rsidRPr="003128C5">
                    <w:rPr>
                      <w:rFonts w:ascii="Arial" w:hAnsi="Arial"/>
                    </w:rPr>
                    <w:t>1</w:t>
                  </w:r>
                  <w:r>
                    <w:rPr>
                      <w:rFonts w:ascii="Arial" w:hAnsi="Arial"/>
                    </w:rPr>
                    <w:t>.6.1</w:t>
                  </w:r>
                  <w:r w:rsidRPr="003C15DA">
                    <w:rPr>
                      <w:rFonts w:ascii="Arial" w:hAnsi="Arial"/>
                    </w:rPr>
                    <w:t xml:space="preserve"> Mapa de la república mexicana en el cual sobresale el estado de Chiapas.</w:t>
                  </w:r>
                </w:p>
                <w:p w:rsidR="00AB7AF4" w:rsidRDefault="00AB7AF4" w:rsidP="00740F58">
                  <w:pPr>
                    <w:rPr>
                      <w:lang w:val="es-ES"/>
                    </w:rPr>
                  </w:pPr>
                </w:p>
                <w:p w:rsidR="00AB7AF4" w:rsidRDefault="00AB7AF4"/>
              </w:txbxContent>
            </v:textbox>
          </v:shape>
        </w:pict>
      </w:r>
    </w:p>
    <w:p w:rsidR="00A80DED" w:rsidRPr="008979F9" w:rsidRDefault="00A80DED" w:rsidP="0000319B">
      <w:pPr>
        <w:jc w:val="center"/>
      </w:pPr>
    </w:p>
    <w:p w:rsidR="003C15DA" w:rsidRDefault="003C15DA" w:rsidP="006E13CD">
      <w:pPr>
        <w:pStyle w:val="Encabezado"/>
      </w:pPr>
    </w:p>
    <w:p w:rsidR="003C15DA" w:rsidRDefault="003C15DA" w:rsidP="006E13CD">
      <w:pPr>
        <w:pStyle w:val="Encabezado"/>
      </w:pPr>
    </w:p>
    <w:p w:rsidR="003C15DA" w:rsidRDefault="003C15DA" w:rsidP="006E13CD">
      <w:pPr>
        <w:pStyle w:val="Encabezado"/>
      </w:pPr>
    </w:p>
    <w:p w:rsidR="003C15DA" w:rsidRDefault="003C15DA" w:rsidP="006E13CD">
      <w:pPr>
        <w:pStyle w:val="Encabezado"/>
      </w:pPr>
    </w:p>
    <w:p w:rsidR="00740F58" w:rsidRDefault="00740F58" w:rsidP="006E13CD">
      <w:pPr>
        <w:pStyle w:val="Encabezado"/>
        <w:rPr>
          <w:rFonts w:ascii="Arial" w:hAnsi="Arial"/>
        </w:rPr>
      </w:pPr>
    </w:p>
    <w:p w:rsidR="001F7F9F" w:rsidRDefault="001F7F9F" w:rsidP="006E13CD">
      <w:pPr>
        <w:pStyle w:val="Encabezado"/>
        <w:rPr>
          <w:rFonts w:ascii="Arial" w:hAnsi="Arial"/>
        </w:rPr>
      </w:pPr>
    </w:p>
    <w:p w:rsidR="001F7F9F" w:rsidRDefault="001F7F9F" w:rsidP="006E13CD">
      <w:pPr>
        <w:pStyle w:val="Encabezado"/>
        <w:rPr>
          <w:rFonts w:ascii="Arial" w:hAnsi="Arial"/>
        </w:rPr>
      </w:pPr>
    </w:p>
    <w:p w:rsidR="001F7F9F" w:rsidRDefault="001F7F9F" w:rsidP="006E13CD">
      <w:pPr>
        <w:pStyle w:val="Encabezado"/>
        <w:rPr>
          <w:rFonts w:ascii="Arial" w:hAnsi="Arial"/>
        </w:rPr>
      </w:pPr>
    </w:p>
    <w:p w:rsidR="001F7F9F" w:rsidRDefault="001F7F9F" w:rsidP="006E13CD">
      <w:pPr>
        <w:pStyle w:val="Encabezado"/>
        <w:rPr>
          <w:rFonts w:ascii="Arial" w:hAnsi="Arial"/>
        </w:rPr>
      </w:pPr>
    </w:p>
    <w:p w:rsidR="001F7F9F" w:rsidRDefault="001F7F9F" w:rsidP="006E13CD">
      <w:pPr>
        <w:pStyle w:val="Encabezado"/>
        <w:rPr>
          <w:rFonts w:ascii="Arial" w:hAnsi="Arial"/>
        </w:rPr>
      </w:pPr>
    </w:p>
    <w:p w:rsidR="001F7F9F" w:rsidRDefault="001F7F9F" w:rsidP="006E13CD">
      <w:pPr>
        <w:pStyle w:val="Encabezado"/>
        <w:rPr>
          <w:rFonts w:ascii="Arial" w:hAnsi="Arial"/>
        </w:rPr>
      </w:pPr>
    </w:p>
    <w:p w:rsidR="001F7F9F" w:rsidRDefault="001F7F9F" w:rsidP="006E13CD">
      <w:pPr>
        <w:pStyle w:val="Encabezado"/>
        <w:rPr>
          <w:rFonts w:ascii="Arial" w:hAnsi="Arial"/>
        </w:rPr>
      </w:pPr>
    </w:p>
    <w:p w:rsidR="0000319B" w:rsidRDefault="0000319B" w:rsidP="00FB39F2">
      <w:pPr>
        <w:pStyle w:val="Encabezado"/>
        <w:jc w:val="center"/>
        <w:rPr>
          <w:rFonts w:ascii="Arial" w:hAnsi="Arial"/>
        </w:rPr>
      </w:pPr>
    </w:p>
    <w:p w:rsidR="001F7F9F" w:rsidRDefault="001F7F9F" w:rsidP="006E13CD">
      <w:pPr>
        <w:pStyle w:val="Encabezado"/>
        <w:rPr>
          <w:rFonts w:ascii="Arial" w:hAnsi="Arial"/>
        </w:rPr>
      </w:pPr>
    </w:p>
    <w:p w:rsidR="00FA2BD8" w:rsidRPr="003C15DA" w:rsidRDefault="00FA2BD8" w:rsidP="006E13CD">
      <w:pPr>
        <w:pStyle w:val="Encabezado"/>
        <w:rPr>
          <w:rFonts w:ascii="Arial" w:hAnsi="Arial"/>
          <w:lang w:val="es-MX"/>
        </w:rPr>
      </w:pPr>
      <w:r w:rsidRPr="003C15DA">
        <w:rPr>
          <w:rFonts w:ascii="Arial" w:hAnsi="Arial"/>
        </w:rPr>
        <w:t>Localización Municipal</w:t>
      </w:r>
    </w:p>
    <w:p w:rsidR="00FA2BD8" w:rsidRPr="00C25A6A" w:rsidRDefault="0000319B" w:rsidP="006E13CD">
      <w:pPr>
        <w:pStyle w:val="Encabezado"/>
        <w:rPr>
          <w:rFonts w:ascii="Arial" w:hAnsi="Arial"/>
          <w:lang w:val="es-MX"/>
        </w:rPr>
      </w:pPr>
      <w:r>
        <w:rPr>
          <w:rFonts w:ascii="Arial" w:hAnsi="Arial"/>
          <w:noProof/>
        </w:rPr>
        <w:drawing>
          <wp:anchor distT="0" distB="0" distL="114300" distR="114300" simplePos="0" relativeHeight="251663360" behindDoc="1" locked="0" layoutInCell="1" allowOverlap="1">
            <wp:simplePos x="0" y="0"/>
            <wp:positionH relativeFrom="column">
              <wp:posOffset>3215640</wp:posOffset>
            </wp:positionH>
            <wp:positionV relativeFrom="paragraph">
              <wp:posOffset>86360</wp:posOffset>
            </wp:positionV>
            <wp:extent cx="2571750" cy="2160270"/>
            <wp:effectExtent l="19050" t="19050" r="19050" b="11430"/>
            <wp:wrapNone/>
            <wp:docPr id="9" name="Imagen 21" descr="chiap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chiapas1"/>
                    <pic:cNvPicPr>
                      <a:picLocks noChangeAspect="1" noChangeArrowheads="1"/>
                    </pic:cNvPicPr>
                  </pic:nvPicPr>
                  <pic:blipFill>
                    <a:blip r:embed="rId16" cstate="print"/>
                    <a:srcRect/>
                    <a:stretch>
                      <a:fillRect/>
                    </a:stretch>
                  </pic:blipFill>
                  <pic:spPr bwMode="auto">
                    <a:xfrm>
                      <a:off x="0" y="0"/>
                      <a:ext cx="2571750" cy="2160270"/>
                    </a:xfrm>
                    <a:prstGeom prst="rect">
                      <a:avLst/>
                    </a:prstGeom>
                    <a:noFill/>
                    <a:ln w="12700">
                      <a:solidFill>
                        <a:srgbClr val="000000"/>
                      </a:solidFill>
                      <a:miter lim="800000"/>
                      <a:headEnd/>
                      <a:tailEnd/>
                    </a:ln>
                  </pic:spPr>
                </pic:pic>
              </a:graphicData>
            </a:graphic>
          </wp:anchor>
        </w:drawing>
      </w:r>
    </w:p>
    <w:p w:rsidR="00FA2BD8" w:rsidRPr="003C15DA" w:rsidRDefault="00FA2BD8" w:rsidP="006E13CD">
      <w:pPr>
        <w:pStyle w:val="Encabezado"/>
        <w:rPr>
          <w:rFonts w:ascii="Arial" w:hAnsi="Arial"/>
        </w:rPr>
      </w:pPr>
    </w:p>
    <w:p w:rsidR="00FA2BD8" w:rsidRPr="001807B6" w:rsidRDefault="00074FFC" w:rsidP="006E13CD">
      <w:pPr>
        <w:pStyle w:val="Encabezado"/>
      </w:pPr>
      <w:r>
        <w:rPr>
          <w:noProof/>
        </w:rPr>
        <w:pict>
          <v:shape id="_x0000_s1052" type="#_x0000_t202" style="position:absolute;left:0;text-align:left;margin-left:29.35pt;margin-top:2.1pt;width:176.8pt;height:152.1pt;z-index:251678720;mso-width-percent:400;mso-height-percent:200;mso-width-percent:400;mso-height-percent:200;mso-width-relative:margin;mso-height-relative:margin" stroked="f">
            <v:textbox style="mso-next-textbox:#_x0000_s1052;mso-fit-shape-to-text:t">
              <w:txbxContent>
                <w:p w:rsidR="00AB7AF4" w:rsidRPr="00531F7A" w:rsidRDefault="00AB7AF4" w:rsidP="008C1B39">
                  <w:r w:rsidRPr="00531F7A">
                    <w:t xml:space="preserve">Figura </w:t>
                  </w:r>
                  <w:r w:rsidRPr="003128C5">
                    <w:t>1</w:t>
                  </w:r>
                  <w:r>
                    <w:t>.6.2</w:t>
                  </w:r>
                  <w:r w:rsidRPr="00531F7A">
                    <w:t xml:space="preserve">  </w:t>
                  </w:r>
                  <w:r>
                    <w:t>M</w:t>
                  </w:r>
                  <w:r w:rsidRPr="00531F7A">
                    <w:t>apa del estado de Chiapas donde se encuentra ubicada la ciudad de Villa Flores  y en ella la empresa de Buenaventura Grupo Pecuario S.A. de C.V.</w:t>
                  </w:r>
                </w:p>
                <w:p w:rsidR="00AB7AF4" w:rsidRDefault="00AB7AF4">
                  <w:pPr>
                    <w:rPr>
                      <w:lang w:val="es-ES"/>
                    </w:rPr>
                  </w:pPr>
                </w:p>
              </w:txbxContent>
            </v:textbox>
          </v:shape>
        </w:pict>
      </w:r>
    </w:p>
    <w:p w:rsidR="00FA2BD8" w:rsidRPr="001807B6" w:rsidRDefault="00FA2BD8" w:rsidP="006E13CD"/>
    <w:p w:rsidR="00FA2BD8" w:rsidRPr="001807B6" w:rsidRDefault="00FA2BD8" w:rsidP="006E13CD"/>
    <w:p w:rsidR="00FA2BD8" w:rsidRPr="001807B6" w:rsidRDefault="00FA2BD8" w:rsidP="006E13CD"/>
    <w:p w:rsidR="00DE2347" w:rsidRDefault="00DE2347" w:rsidP="006E13CD"/>
    <w:p w:rsidR="003C15DA" w:rsidRDefault="00A80DED" w:rsidP="00A80DED">
      <w:pPr>
        <w:tabs>
          <w:tab w:val="left" w:pos="5420"/>
        </w:tabs>
      </w:pPr>
      <w:r>
        <w:tab/>
      </w:r>
    </w:p>
    <w:p w:rsidR="003C15DA" w:rsidRDefault="003C15DA" w:rsidP="006E13CD"/>
    <w:p w:rsidR="00C26CC6" w:rsidRDefault="00C26CC6" w:rsidP="006E13CD">
      <w:pPr>
        <w:pStyle w:val="Textoindependiente3"/>
        <w:rPr>
          <w:rFonts w:ascii="Arial" w:eastAsiaTheme="minorHAnsi" w:hAnsi="Arial"/>
          <w:sz w:val="24"/>
          <w:szCs w:val="24"/>
          <w:lang w:eastAsia="en-US"/>
        </w:rPr>
      </w:pPr>
      <w:bookmarkStart w:id="0" w:name="_Toc519531351"/>
      <w:bookmarkStart w:id="1" w:name="_Toc519531746"/>
      <w:bookmarkStart w:id="2" w:name="_Toc519531834"/>
    </w:p>
    <w:p w:rsidR="0000319B" w:rsidRDefault="0000319B" w:rsidP="006E13CD">
      <w:pPr>
        <w:pStyle w:val="Textoindependiente3"/>
        <w:rPr>
          <w:rFonts w:ascii="Arial" w:eastAsiaTheme="minorHAnsi" w:hAnsi="Arial"/>
          <w:sz w:val="24"/>
          <w:szCs w:val="24"/>
          <w:lang w:eastAsia="en-US"/>
        </w:rPr>
      </w:pPr>
    </w:p>
    <w:p w:rsidR="0000319B" w:rsidRDefault="0000319B" w:rsidP="006E13CD">
      <w:pPr>
        <w:pStyle w:val="Textoindependiente3"/>
        <w:rPr>
          <w:rFonts w:ascii="Arial" w:eastAsiaTheme="minorHAnsi" w:hAnsi="Arial"/>
          <w:sz w:val="24"/>
          <w:szCs w:val="24"/>
          <w:lang w:eastAsia="en-US"/>
        </w:rPr>
      </w:pPr>
    </w:p>
    <w:p w:rsidR="0000319B" w:rsidRDefault="0000319B" w:rsidP="006E13CD">
      <w:pPr>
        <w:pStyle w:val="Textoindependiente3"/>
        <w:rPr>
          <w:rFonts w:ascii="Arial" w:eastAsiaTheme="minorHAnsi" w:hAnsi="Arial"/>
          <w:sz w:val="24"/>
          <w:szCs w:val="24"/>
          <w:lang w:eastAsia="en-US"/>
        </w:rPr>
      </w:pPr>
    </w:p>
    <w:p w:rsidR="00B52F53" w:rsidRDefault="00B52F53" w:rsidP="006E13CD">
      <w:pPr>
        <w:pStyle w:val="Textoindependiente3"/>
        <w:rPr>
          <w:rFonts w:ascii="Arial" w:hAnsi="Arial"/>
          <w:sz w:val="24"/>
          <w:szCs w:val="24"/>
        </w:rPr>
      </w:pPr>
    </w:p>
    <w:p w:rsidR="009C6C52" w:rsidRPr="00A80DED" w:rsidRDefault="00FA2BD8" w:rsidP="006E13CD">
      <w:pPr>
        <w:pStyle w:val="Textoindependiente3"/>
        <w:rPr>
          <w:rFonts w:ascii="Arial" w:hAnsi="Arial"/>
          <w:sz w:val="24"/>
          <w:szCs w:val="24"/>
        </w:rPr>
      </w:pPr>
      <w:r w:rsidRPr="00A80DED">
        <w:rPr>
          <w:rFonts w:ascii="Arial" w:hAnsi="Arial"/>
          <w:sz w:val="24"/>
          <w:szCs w:val="24"/>
        </w:rPr>
        <w:t xml:space="preserve">Micro </w:t>
      </w:r>
      <w:bookmarkEnd w:id="0"/>
      <w:bookmarkEnd w:id="1"/>
      <w:bookmarkEnd w:id="2"/>
      <w:r w:rsidRPr="00A80DED">
        <w:rPr>
          <w:rFonts w:ascii="Arial" w:hAnsi="Arial"/>
          <w:sz w:val="24"/>
          <w:szCs w:val="24"/>
        </w:rPr>
        <w:t>localización</w:t>
      </w:r>
    </w:p>
    <w:p w:rsidR="005A0767" w:rsidRDefault="00074FFC" w:rsidP="006E13CD">
      <w:pPr>
        <w:pStyle w:val="Textoindependiente3"/>
      </w:pPr>
      <w:r w:rsidRPr="00074FFC">
        <w:rPr>
          <w:rFonts w:ascii="Arial" w:hAnsi="Arial"/>
          <w:noProof/>
          <w:lang w:val="es-ES"/>
        </w:rPr>
        <w:pict>
          <v:group id="_x0000_s1027" style="position:absolute;left:0;text-align:left;margin-left:252.85pt;margin-top:1.2pt;width:200pt;height:170.1pt;z-index:-251651072" coordorigin="2961,1957" coordsize="7560,6340">
            <v:shape id="_x0000_s1028" type="#_x0000_t75" style="position:absolute;left:2961;top:1957;width:7560;height:6340" stroked="t" strokeweight="1.5pt">
              <v:imagedata r:id="rId17" o:title=""/>
            </v:shape>
            <v:oval id="_x0000_s1029" style="position:absolute;left:8136;top:7522;width:1260;height:540" filled="f" strokecolor="green" strokeweight="4.5pt"/>
            <v:shape id="_x0000_s1030" type="#_x0000_t202" style="position:absolute;left:8361;top:5737;width:1800;height:900" stroked="f">
              <v:textbox style="mso-next-textbox:#_x0000_s1030">
                <w:txbxContent>
                  <w:p w:rsidR="00AB7AF4" w:rsidRPr="00A80DED" w:rsidRDefault="00AB7AF4" w:rsidP="006E13CD">
                    <w:pPr>
                      <w:rPr>
                        <w:sz w:val="14"/>
                        <w:szCs w:val="14"/>
                      </w:rPr>
                    </w:pPr>
                    <w:r w:rsidRPr="00A80DED">
                      <w:rPr>
                        <w:sz w:val="14"/>
                        <w:szCs w:val="14"/>
                      </w:rPr>
                      <w:t>UBICACIÓN PLANTA</w:t>
                    </w:r>
                  </w:p>
                  <w:p w:rsidR="00AB7AF4" w:rsidRPr="00A80DED" w:rsidRDefault="00AB7AF4" w:rsidP="006E13CD">
                    <w:pPr>
                      <w:rPr>
                        <w:sz w:val="14"/>
                        <w:szCs w:val="14"/>
                      </w:rPr>
                    </w:pPr>
                    <w:r w:rsidRPr="00A80DED">
                      <w:rPr>
                        <w:sz w:val="14"/>
                        <w:szCs w:val="14"/>
                      </w:rPr>
                      <w:t xml:space="preserve"> PROCESADORA DE AVES </w:t>
                    </w:r>
                  </w:p>
                  <w:p w:rsidR="00AB7AF4" w:rsidRPr="00A80DED" w:rsidRDefault="00AB7AF4" w:rsidP="006E13CD">
                    <w:pPr>
                      <w:rPr>
                        <w:sz w:val="14"/>
                        <w:szCs w:val="14"/>
                      </w:rPr>
                    </w:pPr>
                    <w:r w:rsidRPr="00A80DED">
                      <w:rPr>
                        <w:sz w:val="14"/>
                        <w:szCs w:val="14"/>
                      </w:rPr>
                      <w:t>BUENAVENTURA</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1" type="#_x0000_t67" style="position:absolute;left:8721;top:6682;width:180;height:720"/>
          </v:group>
        </w:pict>
      </w:r>
    </w:p>
    <w:p w:rsidR="009C6C52" w:rsidRDefault="00074FFC" w:rsidP="006E13CD">
      <w:pPr>
        <w:pStyle w:val="Textoindependiente3"/>
      </w:pPr>
      <w:r w:rsidRPr="00074FFC">
        <w:rPr>
          <w:rFonts w:ascii="Arial" w:hAnsi="Arial"/>
          <w:noProof/>
          <w:lang w:eastAsia="en-US"/>
        </w:rPr>
        <w:pict>
          <v:shape id="_x0000_s1035" type="#_x0000_t202" style="position:absolute;left:0;text-align:left;margin-left:18.1pt;margin-top:5.95pt;width:200.95pt;height:132.3pt;z-index:251667456;mso-width-relative:margin;mso-height-relative:margin" filled="f" stroked="f">
            <v:textbox style="mso-next-textbox:#_x0000_s1035">
              <w:txbxContent>
                <w:p w:rsidR="00AB7AF4" w:rsidRPr="00FB39F2" w:rsidRDefault="00AB7AF4" w:rsidP="00FB39F2">
                  <w:pPr>
                    <w:pStyle w:val="NormalWeb"/>
                    <w:spacing w:line="360" w:lineRule="auto"/>
                    <w:rPr>
                      <w:rFonts w:ascii="Arial" w:hAnsi="Arial"/>
                    </w:rPr>
                  </w:pPr>
                  <w:r>
                    <w:rPr>
                      <w:rFonts w:ascii="Arial" w:hAnsi="Arial"/>
                      <w:bCs/>
                    </w:rPr>
                    <w:t>Figura 1.6.3</w:t>
                  </w:r>
                  <w:r w:rsidRPr="00A80DED">
                    <w:rPr>
                      <w:rFonts w:ascii="Arial" w:hAnsi="Arial"/>
                      <w:bCs/>
                    </w:rPr>
                    <w:t xml:space="preserve"> </w:t>
                  </w:r>
                  <w:r w:rsidRPr="00A80DED">
                    <w:rPr>
                      <w:rFonts w:ascii="Arial" w:hAnsi="Arial"/>
                    </w:rPr>
                    <w:t>Mapa que muestra la ubicación de la planta de Proteínas, en carretera panamericana, Villa Flores – Ocozocoautla</w:t>
                  </w:r>
                  <w:r>
                    <w:rPr>
                      <w:rFonts w:ascii="Arial" w:hAnsi="Arial"/>
                    </w:rPr>
                    <w:t xml:space="preserve"> de Espinosa,  Chiapas  km. 19.</w:t>
                  </w:r>
                </w:p>
              </w:txbxContent>
            </v:textbox>
          </v:shape>
        </w:pict>
      </w:r>
    </w:p>
    <w:p w:rsidR="00DE2347" w:rsidRDefault="00DE2347" w:rsidP="00A05A38">
      <w:pPr>
        <w:pStyle w:val="NormalWeb"/>
      </w:pPr>
    </w:p>
    <w:p w:rsidR="00DE2347" w:rsidRDefault="00DE2347" w:rsidP="006E13CD">
      <w:pPr>
        <w:pStyle w:val="NormalWeb"/>
      </w:pPr>
    </w:p>
    <w:p w:rsidR="00DE2347" w:rsidRDefault="00DE2347" w:rsidP="006E13CD">
      <w:pPr>
        <w:pStyle w:val="NormalWeb"/>
      </w:pPr>
    </w:p>
    <w:p w:rsidR="005A0767" w:rsidRDefault="005A0767" w:rsidP="006E13CD">
      <w:pPr>
        <w:pStyle w:val="NormalWeb"/>
      </w:pPr>
    </w:p>
    <w:p w:rsidR="008979F9" w:rsidRDefault="008979F9" w:rsidP="006E13CD">
      <w:pPr>
        <w:pStyle w:val="NormalWeb"/>
      </w:pPr>
    </w:p>
    <w:p w:rsidR="008D0BDB" w:rsidRDefault="008D0BDB" w:rsidP="00385786">
      <w:pPr>
        <w:pStyle w:val="NormalWeb"/>
        <w:spacing w:before="0" w:beforeAutospacing="0" w:after="0" w:afterAutospacing="0" w:line="360" w:lineRule="auto"/>
        <w:jc w:val="left"/>
        <w:rPr>
          <w:rFonts w:ascii="Arial" w:hAnsi="Arial"/>
          <w:b/>
          <w:lang w:val="es-MX"/>
        </w:rPr>
      </w:pPr>
    </w:p>
    <w:p w:rsidR="00FA2BD8" w:rsidRPr="00DC1E82" w:rsidRDefault="00DE2914" w:rsidP="00385786">
      <w:pPr>
        <w:pStyle w:val="NormalWeb"/>
        <w:spacing w:before="0" w:beforeAutospacing="0" w:after="0" w:afterAutospacing="0" w:line="360" w:lineRule="auto"/>
        <w:jc w:val="left"/>
        <w:rPr>
          <w:rFonts w:ascii="Arial" w:hAnsi="Arial"/>
          <w:b/>
        </w:rPr>
      </w:pPr>
      <w:r>
        <w:rPr>
          <w:rFonts w:ascii="Arial" w:hAnsi="Arial"/>
          <w:b/>
          <w:lang w:val="es-MX"/>
        </w:rPr>
        <w:t>1.7</w:t>
      </w:r>
      <w:r w:rsidR="008979F9" w:rsidRPr="00DC1E82">
        <w:rPr>
          <w:rFonts w:ascii="Arial" w:hAnsi="Arial"/>
          <w:b/>
          <w:lang w:val="es-MX"/>
        </w:rPr>
        <w:t xml:space="preserve">.2 Origen de la empresa </w:t>
      </w:r>
      <w:r w:rsidR="008979F9" w:rsidRPr="00DC1E82">
        <w:rPr>
          <w:rFonts w:ascii="Arial" w:hAnsi="Arial"/>
          <w:b/>
        </w:rPr>
        <w:t xml:space="preserve">Buenaventura Grupo Pecuario S.A. de C.V. </w:t>
      </w:r>
      <w:r w:rsidR="00951088">
        <w:rPr>
          <w:rFonts w:ascii="Arial" w:hAnsi="Arial"/>
          <w:b/>
        </w:rPr>
        <w:t xml:space="preserve">       </w:t>
      </w:r>
      <w:r w:rsidR="00951088" w:rsidRPr="00DC1E82">
        <w:rPr>
          <w:rFonts w:ascii="Arial" w:hAnsi="Arial"/>
          <w:b/>
        </w:rPr>
        <w:t>División</w:t>
      </w:r>
      <w:r w:rsidR="008979F9" w:rsidRPr="00DC1E82">
        <w:rPr>
          <w:rFonts w:ascii="Arial" w:hAnsi="Arial"/>
          <w:b/>
        </w:rPr>
        <w:t xml:space="preserve"> pollo procesado</w:t>
      </w:r>
    </w:p>
    <w:p w:rsidR="00FA2BD8" w:rsidRPr="00216698" w:rsidRDefault="00FA2BD8" w:rsidP="00385786">
      <w:pPr>
        <w:pStyle w:val="NormalWeb"/>
        <w:spacing w:before="0" w:beforeAutospacing="0" w:after="0" w:afterAutospacing="0" w:line="360" w:lineRule="auto"/>
      </w:pPr>
      <w:r w:rsidRPr="001807B6">
        <w:t xml:space="preserve"> </w:t>
      </w:r>
      <w:r w:rsidR="00531F7A">
        <w:tab/>
      </w:r>
      <w:r w:rsidRPr="00A80DED">
        <w:rPr>
          <w:rFonts w:ascii="Arial" w:hAnsi="Arial"/>
        </w:rPr>
        <w:t xml:space="preserve">La empresa inició como una pequeña granja en el estado mexicano de Chiapas en 1969 y se ha desarrollado mediante trabajo duro, como una bien estructurada industria multifacético del ramo alimenticio. </w:t>
      </w:r>
    </w:p>
    <w:p w:rsidR="00C26CC6" w:rsidRDefault="00FA2BD8" w:rsidP="00385786">
      <w:pPr>
        <w:pStyle w:val="NormalWeb"/>
        <w:spacing w:before="0" w:beforeAutospacing="0" w:after="0" w:afterAutospacing="0" w:line="360" w:lineRule="auto"/>
        <w:ind w:firstLine="708"/>
        <w:rPr>
          <w:rFonts w:ascii="Arial" w:hAnsi="Arial"/>
        </w:rPr>
      </w:pPr>
      <w:r w:rsidRPr="00A80DED">
        <w:rPr>
          <w:rFonts w:ascii="Arial" w:hAnsi="Arial"/>
        </w:rPr>
        <w:t>En el año de 1993, la Dirección General de Buenaventura previó la necesidad de ofrecer al estado mexicano de Chiapas una presentación diferente en el mercado de carne de pollo, por lo que decidió iniciar los trabajos para la construcción y equipamiento de una planta procesadora, iniciando con las pruebas de producción en diciembre de 1994.</w:t>
      </w:r>
    </w:p>
    <w:p w:rsidR="00B52F53" w:rsidRDefault="00FA2BD8" w:rsidP="008D0BDB">
      <w:pPr>
        <w:pStyle w:val="NormalWeb"/>
        <w:spacing w:before="0" w:beforeAutospacing="0" w:after="0" w:afterAutospacing="0" w:line="360" w:lineRule="auto"/>
        <w:ind w:firstLine="708"/>
        <w:rPr>
          <w:rFonts w:ascii="Arial" w:hAnsi="Arial"/>
        </w:rPr>
      </w:pPr>
      <w:r w:rsidRPr="00A80DED">
        <w:rPr>
          <w:rFonts w:ascii="Arial" w:hAnsi="Arial"/>
        </w:rPr>
        <w:t>Desde los inicios en 1994 a la fecha, la Planta Procesadora Buenaventura ha venido implementando mejoras internas y actualizando maquinaria con el fin de eficientar los procesos productivos para cumplir plenamente a las exigencias diarias del mercado y satisfacer las demandas de nuestros clientes.</w:t>
      </w:r>
    </w:p>
    <w:p w:rsidR="004B3FB7" w:rsidRDefault="00FA2BD8" w:rsidP="00FB39F2">
      <w:pPr>
        <w:pStyle w:val="NormalWeb"/>
        <w:spacing w:before="0" w:beforeAutospacing="0" w:after="0" w:afterAutospacing="0" w:line="360" w:lineRule="auto"/>
        <w:ind w:firstLine="709"/>
        <w:rPr>
          <w:rFonts w:ascii="Arial" w:hAnsi="Arial"/>
        </w:rPr>
      </w:pPr>
      <w:r w:rsidRPr="00A80DED">
        <w:rPr>
          <w:rFonts w:ascii="Arial" w:hAnsi="Arial"/>
        </w:rPr>
        <w:t xml:space="preserve">Así mismo en el año de 1995 surge la necesidad de crear una Planta de Proteínas, la cual era prácticamente una galera con los cocedores a cielo abierto, era un solo cocedor de 5 ton, una caldera de 100 hp, y un tratamiento de agua </w:t>
      </w:r>
    </w:p>
    <w:p w:rsidR="00A609F5" w:rsidRDefault="00A609F5" w:rsidP="00FB39F2">
      <w:pPr>
        <w:pStyle w:val="NormalWeb"/>
        <w:spacing w:before="0" w:beforeAutospacing="0" w:after="0" w:afterAutospacing="0" w:line="360" w:lineRule="auto"/>
        <w:ind w:firstLine="709"/>
        <w:rPr>
          <w:rFonts w:ascii="Arial" w:hAnsi="Arial"/>
        </w:rPr>
      </w:pPr>
    </w:p>
    <w:p w:rsidR="00FA2BD8" w:rsidRPr="00A80DED" w:rsidRDefault="00FA2BD8" w:rsidP="000E22A8">
      <w:pPr>
        <w:pStyle w:val="NormalWeb"/>
        <w:spacing w:before="0" w:beforeAutospacing="0" w:after="0" w:afterAutospacing="0" w:line="360" w:lineRule="auto"/>
        <w:rPr>
          <w:rFonts w:ascii="Arial" w:hAnsi="Arial"/>
        </w:rPr>
      </w:pPr>
      <w:r w:rsidRPr="00A80DED">
        <w:rPr>
          <w:rFonts w:ascii="Arial" w:hAnsi="Arial"/>
        </w:rPr>
        <w:t xml:space="preserve">básico, es decir solo un condensador de casco y tubo, que gastaba muchísima agua y por lo tanto hubo que hacer una laguna de aguas "negras" de condensado. La operación arranco en abril del 1995 con 6 personas, incluyendo al velador que vivía ahí en la planta, se producía un solo tipo de harina y las mezclas de materia prima se hacían dependiendo de lo que se </w:t>
      </w:r>
      <w:r w:rsidR="008D689E" w:rsidRPr="00A80DED">
        <w:rPr>
          <w:rFonts w:ascii="Arial" w:hAnsi="Arial"/>
        </w:rPr>
        <w:t>tenía</w:t>
      </w:r>
      <w:r w:rsidRPr="00A80DED">
        <w:rPr>
          <w:rFonts w:ascii="Arial" w:hAnsi="Arial"/>
        </w:rPr>
        <w:t xml:space="preserve"> disponible en ese momento, ya que a veces el proceso en la planta procesadora de aves era muy poco y se </w:t>
      </w:r>
      <w:r w:rsidR="008D689E" w:rsidRPr="00A80DED">
        <w:rPr>
          <w:rFonts w:ascii="Arial" w:hAnsi="Arial"/>
        </w:rPr>
        <w:t>tenía</w:t>
      </w:r>
      <w:r w:rsidRPr="00A80DED">
        <w:rPr>
          <w:rFonts w:ascii="Arial" w:hAnsi="Arial"/>
        </w:rPr>
        <w:t xml:space="preserve"> mucha mortalidad de granja de pollos o de cerdos, o se recibía huevo y embrión de la incubadora, es decir, habían grandes variaciones en las cantidades de producto, se recibía la harina directamente del c</w:t>
      </w:r>
      <w:r w:rsidR="008D689E" w:rsidRPr="00A80DED">
        <w:rPr>
          <w:rFonts w:ascii="Arial" w:hAnsi="Arial"/>
        </w:rPr>
        <w:t>ocedor al piso y ahí se colocaba</w:t>
      </w:r>
      <w:r w:rsidRPr="00A80DED">
        <w:rPr>
          <w:rFonts w:ascii="Arial" w:hAnsi="Arial"/>
        </w:rPr>
        <w:t xml:space="preserve"> en sacos usados para mandar a la planta de alimento como fuente de proteína, al siguiente año se compr</w:t>
      </w:r>
      <w:r w:rsidR="00DE2347" w:rsidRPr="00A80DED">
        <w:rPr>
          <w:rFonts w:ascii="Arial" w:hAnsi="Arial"/>
        </w:rPr>
        <w:t xml:space="preserve">ó </w:t>
      </w:r>
      <w:r w:rsidR="00FB39F2">
        <w:rPr>
          <w:rFonts w:ascii="Arial" w:hAnsi="Arial"/>
        </w:rPr>
        <w:t>otro cocedor y en 19</w:t>
      </w:r>
      <w:r w:rsidRPr="00A80DED">
        <w:rPr>
          <w:rFonts w:ascii="Arial" w:hAnsi="Arial"/>
        </w:rPr>
        <w:t>97 se compr</w:t>
      </w:r>
      <w:r w:rsidR="00176ED0">
        <w:rPr>
          <w:rFonts w:ascii="Arial" w:hAnsi="Arial"/>
        </w:rPr>
        <w:t>ó</w:t>
      </w:r>
      <w:r w:rsidRPr="00A80DED">
        <w:rPr>
          <w:rFonts w:ascii="Arial" w:hAnsi="Arial"/>
        </w:rPr>
        <w:t xml:space="preserve"> el tercero, ahí </w:t>
      </w:r>
      <w:r w:rsidR="000E22A8">
        <w:rPr>
          <w:rFonts w:ascii="Arial" w:hAnsi="Arial"/>
        </w:rPr>
        <w:t xml:space="preserve"> </w:t>
      </w:r>
      <w:r w:rsidRPr="00A80DED">
        <w:rPr>
          <w:rFonts w:ascii="Arial" w:hAnsi="Arial"/>
        </w:rPr>
        <w:t>fue</w:t>
      </w:r>
      <w:r w:rsidR="008D0BDB">
        <w:rPr>
          <w:rFonts w:ascii="Arial" w:hAnsi="Arial"/>
        </w:rPr>
        <w:t xml:space="preserve"> </w:t>
      </w:r>
      <w:r w:rsidR="000E22A8">
        <w:rPr>
          <w:rFonts w:ascii="Arial" w:hAnsi="Arial"/>
        </w:rPr>
        <w:t xml:space="preserve"> </w:t>
      </w:r>
      <w:r w:rsidRPr="00A80DED">
        <w:rPr>
          <w:rFonts w:ascii="Arial" w:hAnsi="Arial"/>
        </w:rPr>
        <w:t>cuando se empezó la modificación de la planta, es decir se levantaron los muros para llegar al techo, se empezaron a separar las áreas en limpias y sucias, la utilización de digestores para olores, una fuente da agua grande que servía como evaporador, y a partir de ahí siguió con el crecimiento hasta llegar a la actual Planta de Proteínas.</w:t>
      </w:r>
    </w:p>
    <w:p w:rsidR="00740F58" w:rsidRDefault="00FA2BD8" w:rsidP="00385786">
      <w:pPr>
        <w:pStyle w:val="NormalWeb"/>
        <w:spacing w:before="0" w:beforeAutospacing="0" w:after="0" w:afterAutospacing="0" w:line="360" w:lineRule="auto"/>
        <w:ind w:firstLine="708"/>
        <w:rPr>
          <w:rFonts w:ascii="Arial" w:hAnsi="Arial"/>
        </w:rPr>
      </w:pPr>
      <w:r w:rsidRPr="00A80DED">
        <w:rPr>
          <w:rFonts w:ascii="Arial" w:hAnsi="Arial"/>
        </w:rPr>
        <w:t>El 8 de octubre 1998 la Planta completó con éxito el proceso de certificación como Establecimiento Tipo Inspección Federal (TIF).</w:t>
      </w:r>
    </w:p>
    <w:p w:rsidR="00B52F53" w:rsidRDefault="00FA2BD8" w:rsidP="000E22A8">
      <w:pPr>
        <w:pStyle w:val="NormalWeb"/>
        <w:spacing w:before="0" w:beforeAutospacing="0" w:after="0" w:afterAutospacing="0" w:line="360" w:lineRule="auto"/>
        <w:ind w:firstLine="708"/>
        <w:rPr>
          <w:rFonts w:ascii="Arial" w:hAnsi="Arial"/>
        </w:rPr>
      </w:pPr>
      <w:r w:rsidRPr="00A80DED">
        <w:rPr>
          <w:rFonts w:ascii="Arial" w:hAnsi="Arial"/>
        </w:rPr>
        <w:t>En 1999 se implant</w:t>
      </w:r>
      <w:r w:rsidR="005A0767" w:rsidRPr="00A80DED">
        <w:rPr>
          <w:rFonts w:ascii="Arial" w:hAnsi="Arial"/>
        </w:rPr>
        <w:t>ó</w:t>
      </w:r>
      <w:r w:rsidR="0026082D">
        <w:rPr>
          <w:rFonts w:ascii="Arial" w:hAnsi="Arial"/>
        </w:rPr>
        <w:t xml:space="preserve"> el </w:t>
      </w:r>
      <w:r w:rsidRPr="00A80DED">
        <w:rPr>
          <w:rFonts w:ascii="Arial" w:hAnsi="Arial"/>
        </w:rPr>
        <w:t>programa de Análisis de Riesgos y Puntos Críticos de Control (HACCP) el cual se encuentra en vigencia.</w:t>
      </w:r>
    </w:p>
    <w:p w:rsidR="00FA2BD8" w:rsidRPr="00A80DED" w:rsidRDefault="00FA2BD8" w:rsidP="00385786">
      <w:pPr>
        <w:pStyle w:val="NormalWeb"/>
        <w:spacing w:before="0" w:beforeAutospacing="0" w:after="0" w:afterAutospacing="0" w:line="360" w:lineRule="auto"/>
        <w:ind w:firstLine="709"/>
        <w:rPr>
          <w:rFonts w:ascii="Arial" w:hAnsi="Arial"/>
        </w:rPr>
      </w:pPr>
      <w:r w:rsidRPr="00A80DED">
        <w:rPr>
          <w:rFonts w:ascii="Arial" w:hAnsi="Arial"/>
        </w:rPr>
        <w:t>En junio 1999 se inició la construcción de la  Planta de Tratamiento de Aguas, con la intención de cuidar y preservar el medio ambiente, cum</w:t>
      </w:r>
      <w:r w:rsidR="00176ED0">
        <w:rPr>
          <w:rFonts w:ascii="Arial" w:hAnsi="Arial"/>
        </w:rPr>
        <w:t>pliendo de manera estricta con n</w:t>
      </w:r>
      <w:r w:rsidRPr="00A80DED">
        <w:rPr>
          <w:rFonts w:ascii="Arial" w:hAnsi="Arial"/>
        </w:rPr>
        <w:t>uestra Misión Organizacional. La nueva Planta de Tratamiento comenzó a operar en  abril del 2000.</w:t>
      </w:r>
    </w:p>
    <w:p w:rsidR="008D689E" w:rsidRPr="00A80DED" w:rsidRDefault="00FA2BD8" w:rsidP="00385786">
      <w:pPr>
        <w:pStyle w:val="NormalWeb"/>
        <w:spacing w:before="0" w:beforeAutospacing="0" w:after="0" w:afterAutospacing="0" w:line="360" w:lineRule="auto"/>
        <w:ind w:firstLine="708"/>
        <w:rPr>
          <w:rFonts w:ascii="Arial" w:hAnsi="Arial"/>
        </w:rPr>
      </w:pPr>
      <w:r w:rsidRPr="00A80DED">
        <w:rPr>
          <w:rFonts w:ascii="Arial" w:hAnsi="Arial"/>
        </w:rPr>
        <w:t>En abril del 2000 se realizó la Presentación Oficial ante empleados y clientes de la Nueva Imagen Corporativa.</w:t>
      </w:r>
    </w:p>
    <w:p w:rsidR="00A609F5" w:rsidRDefault="00A609F5" w:rsidP="00385786">
      <w:pPr>
        <w:pStyle w:val="NormalWeb"/>
        <w:spacing w:before="0" w:beforeAutospacing="0" w:after="0" w:afterAutospacing="0" w:line="360" w:lineRule="auto"/>
        <w:ind w:firstLine="708"/>
        <w:rPr>
          <w:rFonts w:ascii="Arial" w:hAnsi="Arial"/>
        </w:rPr>
      </w:pPr>
    </w:p>
    <w:p w:rsidR="00A609F5" w:rsidRDefault="00A609F5" w:rsidP="00385786">
      <w:pPr>
        <w:pStyle w:val="NormalWeb"/>
        <w:spacing w:before="0" w:beforeAutospacing="0" w:after="0" w:afterAutospacing="0" w:line="360" w:lineRule="auto"/>
        <w:ind w:firstLine="708"/>
        <w:rPr>
          <w:rFonts w:ascii="Arial" w:hAnsi="Arial"/>
        </w:rPr>
      </w:pPr>
    </w:p>
    <w:p w:rsidR="00A609F5" w:rsidRDefault="00A609F5" w:rsidP="00385786">
      <w:pPr>
        <w:pStyle w:val="NormalWeb"/>
        <w:spacing w:before="0" w:beforeAutospacing="0" w:after="0" w:afterAutospacing="0" w:line="360" w:lineRule="auto"/>
        <w:ind w:firstLine="708"/>
        <w:rPr>
          <w:rFonts w:ascii="Arial" w:hAnsi="Arial"/>
        </w:rPr>
      </w:pPr>
    </w:p>
    <w:p w:rsidR="00FA2BD8" w:rsidRPr="00A80DED" w:rsidRDefault="00FA2BD8" w:rsidP="00385786">
      <w:pPr>
        <w:pStyle w:val="NormalWeb"/>
        <w:spacing w:before="0" w:beforeAutospacing="0" w:after="0" w:afterAutospacing="0" w:line="360" w:lineRule="auto"/>
        <w:ind w:firstLine="708"/>
        <w:rPr>
          <w:rFonts w:ascii="Arial" w:hAnsi="Arial"/>
        </w:rPr>
      </w:pPr>
      <w:r w:rsidRPr="00A80DED">
        <w:rPr>
          <w:rFonts w:ascii="Arial" w:hAnsi="Arial"/>
        </w:rPr>
        <w:t>En ab</w:t>
      </w:r>
      <w:r w:rsidR="00796300">
        <w:rPr>
          <w:rFonts w:ascii="Arial" w:hAnsi="Arial"/>
        </w:rPr>
        <w:t>ril del año 2000 se certificó a la</w:t>
      </w:r>
      <w:r w:rsidRPr="00A80DED">
        <w:rPr>
          <w:rFonts w:ascii="Arial" w:hAnsi="Arial"/>
        </w:rPr>
        <w:t xml:space="preserve"> Planta Procesadora en ISO 9002:94, convirtiéndose en la  primera Planta Procesadora de Aves en México en obtener  las dos certificaciones antes mencionadas.</w:t>
      </w:r>
    </w:p>
    <w:p w:rsidR="00871420" w:rsidRPr="00A80DED" w:rsidRDefault="00FA2BD8" w:rsidP="00385786">
      <w:pPr>
        <w:pStyle w:val="NormalWeb"/>
        <w:spacing w:before="0" w:beforeAutospacing="0" w:after="0" w:afterAutospacing="0" w:line="360" w:lineRule="auto"/>
        <w:ind w:firstLine="708"/>
        <w:rPr>
          <w:rFonts w:ascii="Arial" w:hAnsi="Arial"/>
        </w:rPr>
      </w:pPr>
      <w:r w:rsidRPr="00A80DED">
        <w:rPr>
          <w:rFonts w:ascii="Arial" w:hAnsi="Arial"/>
        </w:rPr>
        <w:t xml:space="preserve">La excelente calidad de los productos de Grupo Buenaventura está respaldada por la más alta tecnología, elevados estándares de calidad y un constante espíritu de innovación al mismo tiempo que se rigen por políticas de mejora continua para estar a la altura de las expectativas de mayoristas y consumidores. </w:t>
      </w:r>
    </w:p>
    <w:p w:rsidR="00FA2BD8" w:rsidRPr="00A80DED" w:rsidRDefault="00FA2BD8" w:rsidP="00385786">
      <w:pPr>
        <w:pStyle w:val="NormalWeb"/>
        <w:spacing w:before="0" w:beforeAutospacing="0" w:after="0" w:afterAutospacing="0" w:line="360" w:lineRule="auto"/>
        <w:ind w:firstLine="708"/>
        <w:rPr>
          <w:rFonts w:ascii="Arial" w:hAnsi="Arial"/>
        </w:rPr>
      </w:pPr>
      <w:r w:rsidRPr="00A80DED">
        <w:rPr>
          <w:rFonts w:ascii="Arial" w:hAnsi="Arial"/>
        </w:rPr>
        <w:t>Grupo Buenaventura es una empresa orientada hacia sus clientes, promoviendo la constante cercanía con ellos a efecto de satisfacer sus necesidades con los productos que elabora</w:t>
      </w:r>
      <w:r w:rsidR="00A61FF6">
        <w:rPr>
          <w:rFonts w:ascii="Arial" w:hAnsi="Arial"/>
        </w:rPr>
        <w:t>.</w:t>
      </w:r>
    </w:p>
    <w:p w:rsidR="00FA2BD8" w:rsidRPr="00A80DED" w:rsidRDefault="00FA2BD8" w:rsidP="00A609F5">
      <w:pPr>
        <w:pStyle w:val="NormalWeb"/>
        <w:spacing w:before="0" w:beforeAutospacing="0" w:after="0" w:afterAutospacing="0" w:line="360" w:lineRule="auto"/>
        <w:ind w:firstLine="708"/>
        <w:rPr>
          <w:rFonts w:ascii="Arial" w:hAnsi="Arial"/>
        </w:rPr>
      </w:pPr>
      <w:r w:rsidRPr="00A80DED">
        <w:rPr>
          <w:rFonts w:ascii="Arial" w:hAnsi="Arial"/>
        </w:rPr>
        <w:t>La identidad gráfica de Buenaventura cumple con intenciones específicas de comunicación visual y responde con  elemen</w:t>
      </w:r>
      <w:r w:rsidR="00A609F5">
        <w:rPr>
          <w:rFonts w:ascii="Arial" w:hAnsi="Arial"/>
        </w:rPr>
        <w:t xml:space="preserve">tos específicos a la proyección </w:t>
      </w:r>
      <w:r w:rsidRPr="00A80DED">
        <w:rPr>
          <w:rFonts w:ascii="Arial" w:hAnsi="Arial"/>
        </w:rPr>
        <w:t xml:space="preserve">Corporativa de la Organización, mediante la </w:t>
      </w:r>
      <w:r w:rsidR="0043768B">
        <w:rPr>
          <w:rFonts w:ascii="Arial" w:hAnsi="Arial"/>
        </w:rPr>
        <w:t>composición y estructura de su emblema de m</w:t>
      </w:r>
      <w:r w:rsidRPr="00A80DED">
        <w:rPr>
          <w:rFonts w:ascii="Arial" w:hAnsi="Arial"/>
        </w:rPr>
        <w:t>arca.</w:t>
      </w:r>
    </w:p>
    <w:p w:rsidR="00FA2BD8" w:rsidRPr="001807B6" w:rsidRDefault="00FA2BD8" w:rsidP="00385786">
      <w:pPr>
        <w:pStyle w:val="Textoindependiente"/>
        <w:spacing w:line="360" w:lineRule="auto"/>
        <w:ind w:firstLine="708"/>
      </w:pPr>
      <w:r w:rsidRPr="001807B6">
        <w:t>La representación gráfica del amanecer en la Granja Buenaventura comunica la frescura y el origen 100% natural de los productos. La silueta de la granja es moldeada a contraluz, cuando los dorados rayos del sol golpean la teja, mientras se aprecia el detalle de la rosa de los vientos en forma de gallo erguido.</w:t>
      </w:r>
    </w:p>
    <w:p w:rsidR="00B52F53" w:rsidRDefault="00FA2BD8" w:rsidP="00740F58">
      <w:pPr>
        <w:pStyle w:val="Textoindependiente"/>
        <w:spacing w:line="360" w:lineRule="auto"/>
        <w:ind w:firstLine="708"/>
      </w:pPr>
      <w:r w:rsidRPr="001807B6">
        <w:t>El Granjero de Buenaventura, como imagen de apoyo proyect</w:t>
      </w:r>
      <w:r w:rsidR="004927F1">
        <w:t xml:space="preserve">a el lado humano de la empresa. </w:t>
      </w:r>
      <w:r w:rsidRPr="001807B6">
        <w:t xml:space="preserve">El icono emblemático tiene como función principal identificar las áreas de la División Avícola de Grupo Buenaventura: Pollo Vivo y  </w:t>
      </w:r>
    </w:p>
    <w:p w:rsidR="00216698" w:rsidRDefault="00FA2BD8" w:rsidP="00B52F53">
      <w:pPr>
        <w:pStyle w:val="Textoindependiente"/>
        <w:spacing w:line="360" w:lineRule="auto"/>
      </w:pPr>
      <w:r w:rsidRPr="001807B6">
        <w:t>Pollo Procesado,  mediante elementos característicos que permitan un fácil reconocimiento asociando siempre con la versión titular del logotipo.</w:t>
      </w:r>
    </w:p>
    <w:p w:rsidR="00DC1E82" w:rsidRPr="00531F7A" w:rsidRDefault="00FA2BD8" w:rsidP="00740F58">
      <w:pPr>
        <w:pStyle w:val="Textoindependiente"/>
        <w:spacing w:line="360" w:lineRule="auto"/>
        <w:ind w:firstLine="708"/>
      </w:pPr>
      <w:r w:rsidRPr="00531F7A">
        <w:t>El riguroso proceso de selección y contratación de personal, aunado a lo</w:t>
      </w:r>
      <w:r w:rsidR="001056B3">
        <w:t>s programas de capacitación, permite</w:t>
      </w:r>
      <w:r w:rsidRPr="00531F7A">
        <w:t xml:space="preserve"> cumplir estrictamente con las políticas específicas de operación, manteniendo al máximo los estándares de servicio. </w:t>
      </w:r>
    </w:p>
    <w:p w:rsidR="00A609F5" w:rsidRDefault="00A609F5" w:rsidP="00740F58">
      <w:pPr>
        <w:ind w:firstLine="708"/>
      </w:pPr>
    </w:p>
    <w:p w:rsidR="00A609F5" w:rsidRDefault="00A609F5" w:rsidP="00740F58">
      <w:pPr>
        <w:ind w:firstLine="708"/>
      </w:pPr>
    </w:p>
    <w:p w:rsidR="00FA2BD8" w:rsidRPr="00531F7A" w:rsidRDefault="002C7BED" w:rsidP="00740F58">
      <w:pPr>
        <w:ind w:firstLine="708"/>
      </w:pPr>
      <w:r>
        <w:t>La empresa se distingue por ser una organización</w:t>
      </w:r>
      <w:r w:rsidR="00FA2BD8" w:rsidRPr="00531F7A">
        <w:t xml:space="preserve"> que tiene siempre como propósito primordial, centrar sus esfuerzos para lograr satisfacer las necesidades sus clientes.</w:t>
      </w:r>
    </w:p>
    <w:p w:rsidR="001D1C92" w:rsidRDefault="002C7BED" w:rsidP="00EC41BF">
      <w:pPr>
        <w:pStyle w:val="Textoindependiente2"/>
        <w:spacing w:after="0" w:line="360" w:lineRule="auto"/>
        <w:ind w:firstLine="708"/>
        <w:rPr>
          <w:rFonts w:ascii="Arial" w:hAnsi="Arial"/>
        </w:rPr>
      </w:pPr>
      <w:r>
        <w:rPr>
          <w:rFonts w:ascii="Arial" w:hAnsi="Arial"/>
        </w:rPr>
        <w:t>Comunicando cuidadosamente a todos sus</w:t>
      </w:r>
      <w:r w:rsidR="00FA2BD8" w:rsidRPr="00A80DED">
        <w:rPr>
          <w:rFonts w:ascii="Arial" w:hAnsi="Arial"/>
        </w:rPr>
        <w:t xml:space="preserve"> distribuidores las diferencias y v</w:t>
      </w:r>
      <w:r>
        <w:rPr>
          <w:rFonts w:ascii="Arial" w:hAnsi="Arial"/>
        </w:rPr>
        <w:t>entajas de trabajar con Buenaventura</w:t>
      </w:r>
      <w:r w:rsidR="00FA2BD8" w:rsidRPr="00A80DED">
        <w:rPr>
          <w:rFonts w:ascii="Arial" w:hAnsi="Arial"/>
        </w:rPr>
        <w:t>; asegurándonos que estén plenamente convencidos de los beneficios y garantías que obtendrán al tenernos como proveedores.</w:t>
      </w:r>
    </w:p>
    <w:p w:rsidR="00DE2914" w:rsidRDefault="00DE2914" w:rsidP="00DE2914">
      <w:pPr>
        <w:pStyle w:val="Textoindependiente2"/>
        <w:spacing w:after="0" w:line="360" w:lineRule="auto"/>
        <w:jc w:val="left"/>
        <w:rPr>
          <w:rFonts w:ascii="Arial" w:hAnsi="Arial"/>
        </w:rPr>
      </w:pPr>
      <w:r>
        <w:rPr>
          <w:rFonts w:ascii="Arial" w:hAnsi="Arial"/>
          <w:b/>
        </w:rPr>
        <w:t xml:space="preserve">1.7.3 </w:t>
      </w:r>
      <w:r w:rsidRPr="00DE2914">
        <w:rPr>
          <w:rFonts w:ascii="Arial" w:hAnsi="Arial"/>
          <w:b/>
        </w:rPr>
        <w:t>Organigrama de Buenaventura Grupo Pecuario S.A. de C.V</w:t>
      </w:r>
      <w:r>
        <w:rPr>
          <w:rFonts w:ascii="Arial" w:hAnsi="Arial"/>
        </w:rPr>
        <w:t>.</w:t>
      </w:r>
    </w:p>
    <w:p w:rsidR="00DE2914" w:rsidRPr="00DE2914" w:rsidRDefault="00DE2914" w:rsidP="00DE2914">
      <w:pPr>
        <w:spacing w:after="200"/>
        <w:rPr>
          <w:rFonts w:eastAsia="PMingLiU"/>
          <w:lang w:val="es-ES" w:eastAsia="es-ES"/>
        </w:rPr>
      </w:pPr>
      <w:r w:rsidRPr="00DE2914">
        <w:rPr>
          <w:rFonts w:eastAsia="PMingLiU"/>
          <w:lang w:val="es-ES" w:eastAsia="es-ES"/>
        </w:rPr>
        <w:t>La empresa está conformada de la siguiente manera:</w:t>
      </w:r>
    </w:p>
    <w:p w:rsidR="00DE2914" w:rsidRPr="00DE2914" w:rsidRDefault="00074FFC" w:rsidP="00DE2914">
      <w:pPr>
        <w:spacing w:after="200"/>
        <w:rPr>
          <w:rFonts w:eastAsia="PMingLiU"/>
          <w:lang w:val="es-ES" w:eastAsia="es-ES"/>
        </w:rPr>
      </w:pPr>
      <w:r w:rsidRPr="00074FFC">
        <w:rPr>
          <w:rFonts w:ascii="Times New Roman" w:eastAsia="PMingLiU" w:hAnsi="Times New Roman" w:cs="Times New Roman"/>
          <w:noProof/>
          <w:lang w:val="es-ES" w:eastAsia="es-ES"/>
        </w:rPr>
        <w:pict>
          <v:roundrect id="_x0000_s1250" style="position:absolute;left:0;text-align:left;margin-left:180pt;margin-top:21.65pt;width:94.5pt;height:42.75pt;z-index:251698176" arcsize="10923f" fillcolor="#92cddc" stroked="f" strokecolor="#92cddc" strokeweight="1pt">
            <v:fill color2="#daeef3" angle="-45" focus="-50%" type="gradient"/>
            <v:imagedata embosscolor="shadow add(51)"/>
            <v:shadow on="t" type="emboss" color="lineOrFill darken(153)" color2="shadow add(102)" offset="1pt,1pt"/>
            <v:textbox style="mso-next-textbox:#_x0000_s1250">
              <w:txbxContent>
                <w:p w:rsidR="00AB7AF4" w:rsidRDefault="00AB7AF4" w:rsidP="00DE2914">
                  <w:pPr>
                    <w:jc w:val="center"/>
                    <w:rPr>
                      <w:sz w:val="18"/>
                      <w:szCs w:val="18"/>
                    </w:rPr>
                  </w:pPr>
                  <w:r>
                    <w:rPr>
                      <w:sz w:val="18"/>
                      <w:szCs w:val="18"/>
                    </w:rPr>
                    <w:t>GRUPO BUENAVENTURA</w:t>
                  </w:r>
                </w:p>
              </w:txbxContent>
            </v:textbox>
          </v:roundrect>
        </w:pict>
      </w:r>
    </w:p>
    <w:p w:rsidR="00DE2914" w:rsidRPr="00DE2914" w:rsidRDefault="00DE2914" w:rsidP="00DE2914">
      <w:pPr>
        <w:ind w:left="1098"/>
        <w:rPr>
          <w:rFonts w:eastAsia="PMingLiU"/>
          <w:lang w:val="es-ES" w:eastAsia="es-ES"/>
        </w:rPr>
      </w:pPr>
    </w:p>
    <w:p w:rsidR="00DE2914" w:rsidRPr="00DE2914" w:rsidRDefault="00074FFC" w:rsidP="00DE2914">
      <w:pPr>
        <w:ind w:left="390"/>
        <w:rPr>
          <w:rFonts w:eastAsia="PMingLiU"/>
          <w:lang w:val="es-ES" w:eastAsia="es-ES"/>
        </w:rPr>
      </w:pPr>
      <w:r w:rsidRPr="00074FFC">
        <w:rPr>
          <w:rFonts w:ascii="Times New Roman" w:eastAsia="PMingLiU" w:hAnsi="Times New Roman" w:cs="Times New Roman"/>
          <w:noProof/>
          <w:lang w:eastAsia="es-MX"/>
        </w:rPr>
        <w:pict>
          <v:shapetype id="_x0000_t32" coordsize="21600,21600" o:spt="32" o:oned="t" path="m,l21600,21600e" filled="f">
            <v:path arrowok="t" fillok="f" o:connecttype="none"/>
            <o:lock v:ext="edit" shapetype="t"/>
          </v:shapetype>
          <v:shape id="_x0000_s1269" type="#_x0000_t32" style="position:absolute;left:0;text-align:left;margin-left:225pt;margin-top:13pt;width:0;height:26pt;z-index:251716608" o:connectortype="straight">
            <v:stroke endarrow="block"/>
          </v:shape>
        </w:pict>
      </w:r>
      <w:r w:rsidRPr="00074FFC">
        <w:rPr>
          <w:rFonts w:ascii="Times New Roman" w:eastAsia="PMingLiU" w:hAnsi="Times New Roman" w:cs="Times New Roman"/>
          <w:noProof/>
          <w:lang w:val="es-ES" w:eastAsia="es-ES"/>
        </w:rPr>
        <w:pict>
          <v:roundrect id="_x0000_s1257" style="position:absolute;left:0;text-align:left;margin-left:309.45pt;margin-top:161.65pt;width:86.55pt;height:31.55pt;z-index:251705344" arcsize="10923f" fillcolor="#92cddc" stroked="f" strokecolor="#92cddc" strokeweight="1pt">
            <v:fill color2="#daeef3" angle="-45" focus="-50%" type="gradient"/>
            <v:imagedata embosscolor="shadow add(51)"/>
            <v:shadow on="t" type="emboss" color="lineOrFill darken(153)" color2="shadow add(102)" offset="1pt,1pt"/>
            <v:textbox style="mso-next-textbox:#_x0000_s1257">
              <w:txbxContent>
                <w:p w:rsidR="00AB7AF4" w:rsidRDefault="00AB7AF4" w:rsidP="00DE2914">
                  <w:pPr>
                    <w:jc w:val="center"/>
                    <w:rPr>
                      <w:sz w:val="18"/>
                      <w:szCs w:val="18"/>
                    </w:rPr>
                  </w:pPr>
                  <w:r>
                    <w:rPr>
                      <w:sz w:val="18"/>
                      <w:szCs w:val="18"/>
                    </w:rPr>
                    <w:t>TRANSPORTES</w:t>
                  </w:r>
                </w:p>
              </w:txbxContent>
            </v:textbox>
          </v:roundrect>
        </w:pict>
      </w:r>
    </w:p>
    <w:p w:rsidR="00DE2914" w:rsidRDefault="00074FFC" w:rsidP="00DE2914">
      <w:pPr>
        <w:ind w:left="390"/>
        <w:rPr>
          <w:rFonts w:eastAsia="PMingLiU"/>
          <w:lang w:val="es-ES" w:eastAsia="es-ES"/>
        </w:rPr>
      </w:pPr>
      <w:r w:rsidRPr="00074FFC">
        <w:rPr>
          <w:rFonts w:ascii="Times New Roman" w:eastAsia="PMingLiU" w:hAnsi="Times New Roman" w:cs="Times New Roman"/>
          <w:noProof/>
          <w:lang w:eastAsia="es-MX"/>
        </w:rPr>
        <w:pict>
          <v:shape id="_x0000_s1281" type="#_x0000_t32" style="position:absolute;left:0;text-align:left;margin-left:225pt;margin-top:19.8pt;width:.05pt;height:130.45pt;z-index:251726848" o:connectortype="straight">
            <v:stroke endarrow="block"/>
          </v:shape>
        </w:pict>
      </w:r>
      <w:r w:rsidRPr="00074FFC">
        <w:rPr>
          <w:rFonts w:ascii="Times New Roman" w:eastAsia="PMingLiU" w:hAnsi="Times New Roman" w:cs="Times New Roman"/>
          <w:noProof/>
          <w:lang w:eastAsia="es-MX"/>
        </w:rPr>
        <w:pict>
          <v:shape id="_x0000_s1279" type="#_x0000_t32" style="position:absolute;left:0;text-align:left;margin-left:120.75pt;margin-top:19.8pt;width:0;height:139.45pt;z-index:251724800" o:connectortype="straight">
            <v:stroke endarrow="block"/>
          </v:shape>
        </w:pict>
      </w:r>
      <w:r w:rsidRPr="00074FFC">
        <w:rPr>
          <w:rFonts w:ascii="Times New Roman" w:eastAsia="PMingLiU" w:hAnsi="Times New Roman" w:cs="Times New Roman"/>
          <w:noProof/>
          <w:lang w:eastAsia="es-MX"/>
        </w:rPr>
        <w:pict>
          <v:shape id="_x0000_s1278" type="#_x0000_t32" style="position:absolute;left:0;text-align:left;margin-left:395.65pt;margin-top:18.3pt;width:.05pt;height:49.45pt;z-index:251723776" o:connectortype="straight">
            <v:stroke endarrow="block"/>
          </v:shape>
        </w:pict>
      </w:r>
      <w:r w:rsidRPr="00074FFC">
        <w:rPr>
          <w:rFonts w:ascii="Times New Roman" w:eastAsia="PMingLiU" w:hAnsi="Times New Roman" w:cs="Times New Roman"/>
          <w:noProof/>
          <w:lang w:eastAsia="es-MX"/>
        </w:rPr>
        <w:pict>
          <v:shape id="_x0000_s1277" type="#_x0000_t32" style="position:absolute;left:0;text-align:left;margin-left:334.6pt;margin-top:19.8pt;width:.05pt;height:121.15pt;z-index:251722752" o:connectortype="straight">
            <v:stroke endarrow="block"/>
          </v:shape>
        </w:pict>
      </w:r>
      <w:r w:rsidRPr="00074FFC">
        <w:rPr>
          <w:rFonts w:ascii="Times New Roman" w:eastAsia="PMingLiU" w:hAnsi="Times New Roman" w:cs="Times New Roman"/>
          <w:noProof/>
          <w:lang w:eastAsia="es-MX"/>
        </w:rPr>
        <w:pict>
          <v:shape id="_x0000_s1276" type="#_x0000_t32" style="position:absolute;left:0;text-align:left;margin-left:281.95pt;margin-top:18.3pt;width:.05pt;height:49.45pt;z-index:251721728" o:connectortype="straight">
            <v:stroke endarrow="block"/>
          </v:shape>
        </w:pict>
      </w:r>
      <w:r w:rsidRPr="00074FFC">
        <w:rPr>
          <w:rFonts w:ascii="Times New Roman" w:eastAsia="PMingLiU" w:hAnsi="Times New Roman" w:cs="Times New Roman"/>
          <w:noProof/>
          <w:lang w:eastAsia="es-MX"/>
        </w:rPr>
        <w:pict>
          <v:shape id="_x0000_s1275" type="#_x0000_t32" style="position:absolute;left:0;text-align:left;margin-left:169.8pt;margin-top:18.3pt;width:0;height:40.5pt;z-index:251720704" o:connectortype="straight">
            <v:stroke endarrow="block"/>
          </v:shape>
        </w:pict>
      </w:r>
      <w:r w:rsidRPr="00074FFC">
        <w:rPr>
          <w:rFonts w:eastAsia="PMingLiU"/>
          <w:noProof/>
          <w:lang w:eastAsia="es-MX"/>
        </w:rPr>
        <w:pict>
          <v:shape id="_x0000_s1274" type="#_x0000_t32" style="position:absolute;left:0;text-align:left;margin-left:40.2pt;margin-top:18.3pt;width:0;height:42pt;z-index:251719680" o:connectortype="straight">
            <v:stroke endarrow="block"/>
          </v:shape>
        </w:pict>
      </w:r>
      <w:r w:rsidRPr="00074FFC">
        <w:rPr>
          <w:rFonts w:eastAsia="PMingLiU"/>
          <w:noProof/>
          <w:lang w:eastAsia="es-MX"/>
        </w:rPr>
        <w:pict>
          <v:shape id="_x0000_s1273" type="#_x0000_t32" style="position:absolute;left:0;text-align:left;margin-left:40.2pt;margin-top:18.3pt;width:184.8pt;height:0;flip:x;z-index:251718656" o:connectortype="straight"/>
        </w:pict>
      </w:r>
      <w:r w:rsidRPr="00074FFC">
        <w:rPr>
          <w:rFonts w:eastAsia="PMingLiU"/>
          <w:noProof/>
          <w:lang w:eastAsia="es-MX"/>
        </w:rPr>
        <w:pict>
          <v:shape id="_x0000_s1271" type="#_x0000_t32" style="position:absolute;left:0;text-align:left;margin-left:225pt;margin-top:18.3pt;width:170.7pt;height:0;z-index:251717632" o:connectortype="straight"/>
        </w:pict>
      </w:r>
    </w:p>
    <w:p w:rsidR="009A7344" w:rsidRPr="00DE2914" w:rsidRDefault="009A7344" w:rsidP="00DE2914">
      <w:pPr>
        <w:ind w:left="390"/>
        <w:rPr>
          <w:rFonts w:eastAsia="PMingLiU"/>
          <w:lang w:val="es-ES" w:eastAsia="es-ES"/>
        </w:rPr>
      </w:pPr>
    </w:p>
    <w:p w:rsidR="00DE2914" w:rsidRPr="00DE2914" w:rsidRDefault="00074FFC" w:rsidP="00DE2914">
      <w:pPr>
        <w:ind w:left="390"/>
        <w:rPr>
          <w:rFonts w:eastAsia="PMingLiU"/>
          <w:lang w:val="es-ES" w:eastAsia="es-ES"/>
        </w:rPr>
      </w:pPr>
      <w:r w:rsidRPr="00074FFC">
        <w:rPr>
          <w:rFonts w:ascii="Times New Roman" w:eastAsia="PMingLiU" w:hAnsi="Times New Roman" w:cs="Times New Roman"/>
          <w:noProof/>
          <w:lang w:val="es-ES" w:eastAsia="es-ES"/>
        </w:rPr>
        <w:pict>
          <v:roundrect id="_x0000_s1251" style="position:absolute;left:0;text-align:left;margin-left:0;margin-top:18.9pt;width:107.25pt;height:80.9pt;z-index:251699200" arcsize="10923f" fillcolor="#92cddc" stroked="f" strokecolor="#92cddc" strokeweight="1pt">
            <v:fill color2="#daeef3" angle="-45" focusposition="1" focussize="" focus="-50%" type="gradient"/>
            <v:imagedata embosscolor="shadow add(51)"/>
            <v:shadow on="t" type="emboss" color="lineOrFill darken(153)" color2="shadow add(102)" offset="1pt,1pt"/>
            <v:textbox style="mso-next-textbox:#_x0000_s1251">
              <w:txbxContent>
                <w:p w:rsidR="00AB7AF4" w:rsidRDefault="00AB7AF4" w:rsidP="00DE2914">
                  <w:pPr>
                    <w:jc w:val="center"/>
                    <w:rPr>
                      <w:sz w:val="18"/>
                      <w:szCs w:val="18"/>
                    </w:rPr>
                  </w:pPr>
                  <w:r>
                    <w:rPr>
                      <w:sz w:val="18"/>
                      <w:szCs w:val="18"/>
                    </w:rPr>
                    <w:t>DIVICION POLLO PROCESADO</w:t>
                  </w:r>
                </w:p>
                <w:p w:rsidR="00AB7AF4" w:rsidRDefault="00AB7AF4" w:rsidP="00DE2914">
                  <w:pPr>
                    <w:jc w:val="center"/>
                    <w:rPr>
                      <w:sz w:val="18"/>
                      <w:szCs w:val="18"/>
                    </w:rPr>
                  </w:pPr>
                  <w:r>
                    <w:rPr>
                      <w:sz w:val="18"/>
                      <w:szCs w:val="18"/>
                    </w:rPr>
                    <w:t>PLANTA PROCESADORA</w:t>
                  </w:r>
                </w:p>
              </w:txbxContent>
            </v:textbox>
          </v:roundrect>
        </w:pict>
      </w:r>
      <w:r w:rsidRPr="00074FFC">
        <w:rPr>
          <w:rFonts w:ascii="Times New Roman" w:eastAsia="PMingLiU" w:hAnsi="Times New Roman" w:cs="Times New Roman"/>
          <w:noProof/>
          <w:lang w:val="es-ES" w:eastAsia="es-ES"/>
        </w:rPr>
        <w:pict>
          <v:roundrect id="_x0000_s1252" style="position:absolute;left:0;text-align:left;margin-left:135pt;margin-top:18.9pt;width:73.5pt;height:42pt;z-index:251700224" arcsize="10923f" fillcolor="#92cddc" stroked="f" strokecolor="#92cddc" strokeweight="1pt">
            <v:fill color2="#daeef3" angle="-45" focus="-50%" type="gradient"/>
            <v:imagedata embosscolor="shadow add(51)"/>
            <v:shadow on="t" type="emboss" color="lineOrFill darken(153)" color2="shadow add(102)" offset="1pt,1pt"/>
            <v:textbox style="mso-next-textbox:#_x0000_s1252">
              <w:txbxContent>
                <w:p w:rsidR="00AB7AF4" w:rsidRDefault="00AB7AF4" w:rsidP="00DE2914">
                  <w:pPr>
                    <w:rPr>
                      <w:sz w:val="18"/>
                      <w:szCs w:val="18"/>
                    </w:rPr>
                  </w:pPr>
                  <w:r>
                    <w:rPr>
                      <w:sz w:val="18"/>
                      <w:szCs w:val="18"/>
                    </w:rPr>
                    <w:t>PLANTA DE ALIMENTO</w:t>
                  </w:r>
                </w:p>
              </w:txbxContent>
            </v:textbox>
          </v:roundrect>
        </w:pict>
      </w:r>
    </w:p>
    <w:p w:rsidR="00DE2914" w:rsidRPr="00DE2914" w:rsidRDefault="00074FFC" w:rsidP="00DE2914">
      <w:pPr>
        <w:ind w:left="390"/>
        <w:rPr>
          <w:rFonts w:eastAsia="PMingLiU"/>
          <w:lang w:val="es-ES" w:eastAsia="es-ES"/>
        </w:rPr>
      </w:pPr>
      <w:r w:rsidRPr="00074FFC">
        <w:rPr>
          <w:rFonts w:ascii="Times New Roman" w:eastAsia="PMingLiU" w:hAnsi="Times New Roman" w:cs="Times New Roman"/>
          <w:noProof/>
          <w:lang w:val="es-ES" w:eastAsia="es-ES"/>
        </w:rPr>
        <w:pict>
          <v:roundrect id="_x0000_s1253" style="position:absolute;left:0;text-align:left;margin-left:236.7pt;margin-top:7.2pt;width:89.85pt;height:60.2pt;z-index:251701248" arcsize="10923f" fillcolor="#92cddc" stroked="f" strokecolor="#92cddc" strokeweight="1pt">
            <v:fill color2="#daeef3" angle="-45" focus="-50%" type="gradient"/>
            <v:imagedata embosscolor="shadow add(51)"/>
            <v:shadow on="t" type="emboss" color="lineOrFill darken(153)" color2="shadow add(102)" offset="1pt,1pt"/>
            <v:textbox style="mso-next-textbox:#_x0000_s1253">
              <w:txbxContent>
                <w:p w:rsidR="00AB7AF4" w:rsidRDefault="00AB7AF4" w:rsidP="00DE2914">
                  <w:pPr>
                    <w:rPr>
                      <w:sz w:val="18"/>
                      <w:szCs w:val="18"/>
                    </w:rPr>
                  </w:pPr>
                  <w:r>
                    <w:rPr>
                      <w:sz w:val="18"/>
                      <w:szCs w:val="18"/>
                    </w:rPr>
                    <w:t>LABORATORIO DE DIAGNOSTICO</w:t>
                  </w:r>
                </w:p>
              </w:txbxContent>
            </v:textbox>
          </v:roundrect>
        </w:pict>
      </w:r>
      <w:r w:rsidRPr="00074FFC">
        <w:rPr>
          <w:rFonts w:ascii="Times New Roman" w:eastAsia="PMingLiU" w:hAnsi="Times New Roman" w:cs="Times New Roman"/>
          <w:noProof/>
          <w:lang w:val="es-ES" w:eastAsia="es-ES"/>
        </w:rPr>
        <w:pict>
          <v:roundrect id="_x0000_s1254" style="position:absolute;left:0;text-align:left;margin-left:351pt;margin-top:7.2pt;width:99pt;height:45pt;z-index:251702272" arcsize="10923f" fillcolor="#92cddc" stroked="f" strokecolor="#92cddc" strokeweight="1pt">
            <v:fill color2="#daeef3" angle="-45" focus="-50%" type="gradient"/>
            <v:imagedata embosscolor="shadow add(51)"/>
            <v:shadow on="t" type="emboss" color="lineOrFill darken(153)" color2="shadow add(102)" offset="1pt,1pt"/>
            <v:textbox style="mso-next-textbox:#_x0000_s1254">
              <w:txbxContent>
                <w:p w:rsidR="00AB7AF4" w:rsidRDefault="00AB7AF4" w:rsidP="00DE2914">
                  <w:pPr>
                    <w:rPr>
                      <w:sz w:val="18"/>
                      <w:szCs w:val="18"/>
                    </w:rPr>
                  </w:pPr>
                  <w:r>
                    <w:rPr>
                      <w:sz w:val="18"/>
                      <w:szCs w:val="18"/>
                    </w:rPr>
                    <w:t>DEPARTAMENTO DE ECOLOGIA</w:t>
                  </w:r>
                </w:p>
              </w:txbxContent>
            </v:textbox>
          </v:roundrect>
        </w:pict>
      </w:r>
    </w:p>
    <w:p w:rsidR="00DE2914" w:rsidRPr="00DE2914" w:rsidRDefault="00DE2914" w:rsidP="00DE2914">
      <w:pPr>
        <w:ind w:left="390" w:firstLine="708"/>
        <w:rPr>
          <w:rFonts w:eastAsia="PMingLiU"/>
          <w:lang w:val="es-ES" w:eastAsia="es-ES"/>
        </w:rPr>
      </w:pPr>
    </w:p>
    <w:p w:rsidR="00DE2914" w:rsidRPr="00DE2914" w:rsidRDefault="00DE2914" w:rsidP="00DE2914">
      <w:pPr>
        <w:ind w:left="390"/>
        <w:rPr>
          <w:rFonts w:eastAsia="PMingLiU"/>
          <w:lang w:val="es-ES" w:eastAsia="es-ES"/>
        </w:rPr>
      </w:pPr>
    </w:p>
    <w:p w:rsidR="00DE2914" w:rsidRPr="00DE2914" w:rsidRDefault="00074FFC" w:rsidP="00DE2914">
      <w:pPr>
        <w:ind w:left="390"/>
        <w:rPr>
          <w:rFonts w:eastAsia="PMingLiU"/>
          <w:lang w:val="es-ES" w:eastAsia="es-ES"/>
        </w:rPr>
      </w:pPr>
      <w:r w:rsidRPr="00074FFC">
        <w:rPr>
          <w:rFonts w:ascii="Times New Roman" w:eastAsia="PMingLiU" w:hAnsi="Times New Roman" w:cs="Times New Roman"/>
          <w:noProof/>
          <w:lang w:eastAsia="es-MX"/>
        </w:rPr>
        <w:pict>
          <v:shape id="_x0000_s1280" type="#_x0000_t32" style="position:absolute;left:0;text-align:left;margin-left:40.2pt;margin-top:17.05pt;width:0;height:47.65pt;z-index:251725824" o:connectortype="straight">
            <v:stroke endarrow="block"/>
          </v:shape>
        </w:pict>
      </w:r>
    </w:p>
    <w:p w:rsidR="00DE2914" w:rsidRPr="00DE2914" w:rsidRDefault="00074FFC" w:rsidP="00DE2914">
      <w:pPr>
        <w:ind w:left="390"/>
        <w:rPr>
          <w:rFonts w:eastAsia="PMingLiU"/>
          <w:lang w:val="es-ES" w:eastAsia="es-ES"/>
        </w:rPr>
      </w:pPr>
      <w:r w:rsidRPr="00074FFC">
        <w:rPr>
          <w:rFonts w:ascii="Times New Roman" w:eastAsia="PMingLiU" w:hAnsi="Times New Roman" w:cs="Times New Roman"/>
          <w:noProof/>
          <w:lang w:val="es-ES" w:eastAsia="es-ES"/>
        </w:rPr>
        <w:pict>
          <v:roundrect id="_x0000_s1256" style="position:absolute;left:0;text-align:left;margin-left:189pt;margin-top:5.4pt;width:86.25pt;height:52.5pt;z-index:251704320" arcsize="10923f" fillcolor="#92cddc" stroked="f" strokecolor="#92cddc" strokeweight="1pt">
            <v:fill color2="#daeef3" angle="-45" focus="-50%" type="gradient"/>
            <v:imagedata embosscolor="shadow add(51)"/>
            <v:shadow on="t" type="emboss" color="lineOrFill darken(153)" color2="shadow add(102)" offset="1pt,1pt"/>
            <v:textbox style="mso-next-textbox:#_x0000_s1256">
              <w:txbxContent>
                <w:p w:rsidR="00AB7AF4" w:rsidRDefault="00AB7AF4" w:rsidP="00DE2914">
                  <w:pPr>
                    <w:jc w:val="center"/>
                    <w:rPr>
                      <w:sz w:val="18"/>
                      <w:szCs w:val="18"/>
                    </w:rPr>
                  </w:pPr>
                  <w:r>
                    <w:rPr>
                      <w:sz w:val="18"/>
                      <w:szCs w:val="18"/>
                    </w:rPr>
                    <w:t>DIVICION POLLO PROCESADO PRODUCCION</w:t>
                  </w:r>
                </w:p>
              </w:txbxContent>
            </v:textbox>
          </v:roundrect>
        </w:pict>
      </w:r>
      <w:r w:rsidRPr="00074FFC">
        <w:rPr>
          <w:rFonts w:ascii="Times New Roman" w:eastAsia="PMingLiU" w:hAnsi="Times New Roman" w:cs="Times New Roman"/>
          <w:noProof/>
          <w:lang w:val="es-ES" w:eastAsia="es-ES"/>
        </w:rPr>
        <w:pict>
          <v:roundrect id="_x0000_s1255" style="position:absolute;left:0;text-align:left;margin-left:81pt;margin-top:14.4pt;width:88.8pt;height:39pt;z-index:251703296" arcsize="10923f" fillcolor="#92cddc" stroked="f" strokecolor="#92cddc" strokeweight="1pt">
            <v:fill color2="#daeef3" angle="-45" focus="-50%" type="gradient"/>
            <v:imagedata embosscolor="shadow add(51)"/>
            <v:shadow on="t" type="emboss" color="lineOrFill darken(153)" color2="shadow add(102)" offset="1pt,1pt"/>
            <v:textbox style="mso-next-textbox:#_x0000_s1255">
              <w:txbxContent>
                <w:p w:rsidR="00AB7AF4" w:rsidRDefault="00AB7AF4" w:rsidP="00DE2914">
                  <w:pPr>
                    <w:jc w:val="center"/>
                    <w:rPr>
                      <w:sz w:val="18"/>
                      <w:szCs w:val="18"/>
                    </w:rPr>
                  </w:pPr>
                  <w:r>
                    <w:rPr>
                      <w:sz w:val="18"/>
                      <w:szCs w:val="18"/>
                    </w:rPr>
                    <w:t>DESARROLLO COMUNITARIO</w:t>
                  </w:r>
                </w:p>
              </w:txbxContent>
            </v:textbox>
          </v:roundrect>
        </w:pict>
      </w:r>
    </w:p>
    <w:p w:rsidR="00DE2914" w:rsidRPr="00DE2914" w:rsidRDefault="00DE2914" w:rsidP="00DE2914">
      <w:pPr>
        <w:ind w:left="390"/>
        <w:rPr>
          <w:rFonts w:eastAsia="PMingLiU"/>
          <w:lang w:val="es-ES" w:eastAsia="es-ES"/>
        </w:rPr>
      </w:pPr>
    </w:p>
    <w:p w:rsidR="00DE2914" w:rsidRPr="00A80DED" w:rsidRDefault="00074FFC" w:rsidP="00EC41BF">
      <w:pPr>
        <w:pStyle w:val="Textoindependiente2"/>
        <w:spacing w:after="0" w:line="360" w:lineRule="auto"/>
        <w:ind w:firstLine="708"/>
        <w:rPr>
          <w:rFonts w:ascii="Arial" w:hAnsi="Arial"/>
        </w:rPr>
      </w:pPr>
      <w:r w:rsidRPr="00074FFC">
        <w:rPr>
          <w:rFonts w:cs="Times New Roman"/>
          <w:noProof/>
        </w:rPr>
        <w:pict>
          <v:roundrect id="_x0000_s1267" style="position:absolute;left:0;text-align:left;margin-left:0;margin-top:2.6pt;width:77.25pt;height:38.3pt;z-index:251715584" arcsize="10923f" fillcolor="#92cddc" stroked="f" strokecolor="#92cddc" strokeweight="1pt">
            <v:fill color2="#daeef3" angle="-45" focus="-50%" type="gradient"/>
            <v:imagedata embosscolor="shadow add(51)"/>
            <v:shadow on="t" type="emboss" color="lineOrFill darken(153)" color2="shadow add(102)" offset="1pt,1pt"/>
            <v:textbox style="mso-next-textbox:#_x0000_s1267">
              <w:txbxContent>
                <w:p w:rsidR="00AB7AF4" w:rsidRDefault="00AB7AF4" w:rsidP="00DE2914">
                  <w:pPr>
                    <w:jc w:val="center"/>
                    <w:rPr>
                      <w:sz w:val="18"/>
                      <w:szCs w:val="18"/>
                    </w:rPr>
                  </w:pPr>
                  <w:r>
                    <w:rPr>
                      <w:sz w:val="18"/>
                      <w:szCs w:val="18"/>
                    </w:rPr>
                    <w:t>PLANTA PROTEÍNA</w:t>
                  </w:r>
                </w:p>
              </w:txbxContent>
            </v:textbox>
          </v:roundrect>
        </w:pict>
      </w:r>
    </w:p>
    <w:p w:rsidR="00DE2914" w:rsidRDefault="00DE2914" w:rsidP="00EC41BF">
      <w:pPr>
        <w:pStyle w:val="Textoindependiente2"/>
        <w:spacing w:after="0" w:line="360" w:lineRule="auto"/>
        <w:rPr>
          <w:rFonts w:ascii="Arial" w:hAnsi="Arial"/>
          <w:b/>
        </w:rPr>
      </w:pPr>
    </w:p>
    <w:p w:rsidR="00DE2914" w:rsidRDefault="00DE2914" w:rsidP="00EC41BF">
      <w:pPr>
        <w:pStyle w:val="Textoindependiente2"/>
        <w:spacing w:after="0" w:line="360" w:lineRule="auto"/>
        <w:rPr>
          <w:rFonts w:ascii="Arial" w:hAnsi="Arial"/>
          <w:b/>
        </w:rPr>
      </w:pPr>
    </w:p>
    <w:p w:rsidR="00DE2914" w:rsidRDefault="00DE2914" w:rsidP="00EC41BF">
      <w:pPr>
        <w:pStyle w:val="Textoindependiente2"/>
        <w:spacing w:after="0" w:line="360" w:lineRule="auto"/>
        <w:rPr>
          <w:rFonts w:ascii="Arial" w:hAnsi="Arial"/>
          <w:b/>
        </w:rPr>
      </w:pPr>
    </w:p>
    <w:p w:rsidR="00DE2914" w:rsidRDefault="00DE2914" w:rsidP="00EC41BF">
      <w:pPr>
        <w:pStyle w:val="Textoindependiente2"/>
        <w:spacing w:after="0" w:line="360" w:lineRule="auto"/>
        <w:rPr>
          <w:rFonts w:ascii="Arial" w:hAnsi="Arial"/>
          <w:b/>
        </w:rPr>
      </w:pPr>
    </w:p>
    <w:p w:rsidR="00DE2914" w:rsidRDefault="00DE2914" w:rsidP="00EC41BF">
      <w:pPr>
        <w:pStyle w:val="Textoindependiente2"/>
        <w:spacing w:after="0" w:line="360" w:lineRule="auto"/>
        <w:rPr>
          <w:rFonts w:ascii="Arial" w:hAnsi="Arial"/>
          <w:b/>
        </w:rPr>
      </w:pPr>
    </w:p>
    <w:p w:rsidR="007E3B43" w:rsidRPr="007E3B43" w:rsidRDefault="007E3B43" w:rsidP="007E3B43">
      <w:pPr>
        <w:tabs>
          <w:tab w:val="left" w:pos="6296"/>
        </w:tabs>
        <w:spacing w:line="240" w:lineRule="auto"/>
        <w:ind w:firstLine="709"/>
        <w:jc w:val="left"/>
        <w:rPr>
          <w:rFonts w:asciiTheme="minorHAnsi" w:hAnsiTheme="minorHAnsi" w:cstheme="minorBidi"/>
          <w:sz w:val="22"/>
          <w:szCs w:val="22"/>
          <w:lang w:val="es-ES"/>
        </w:rPr>
      </w:pPr>
    </w:p>
    <w:p w:rsidR="007E3B43" w:rsidRPr="007E3B43" w:rsidRDefault="007E3B43" w:rsidP="007E3B43">
      <w:pPr>
        <w:tabs>
          <w:tab w:val="left" w:pos="6296"/>
        </w:tabs>
        <w:spacing w:line="240" w:lineRule="auto"/>
        <w:jc w:val="left"/>
        <w:rPr>
          <w:b/>
          <w:lang w:val="es-ES"/>
        </w:rPr>
      </w:pPr>
      <w:r>
        <w:rPr>
          <w:b/>
          <w:lang w:val="es-ES"/>
        </w:rPr>
        <w:t xml:space="preserve">1.7.4 </w:t>
      </w:r>
      <w:r w:rsidRPr="007E3B43">
        <w:rPr>
          <w:b/>
          <w:lang w:val="es-ES"/>
        </w:rPr>
        <w:t>Diagrama de flujo del proceso de producción planta de proteínas</w:t>
      </w:r>
    </w:p>
    <w:p w:rsidR="007E3B43" w:rsidRDefault="007E3B43" w:rsidP="007E3B43">
      <w:pPr>
        <w:tabs>
          <w:tab w:val="left" w:pos="6296"/>
        </w:tabs>
        <w:spacing w:line="240" w:lineRule="auto"/>
        <w:jc w:val="left"/>
        <w:rPr>
          <w:rFonts w:asciiTheme="minorHAnsi" w:hAnsiTheme="minorHAnsi" w:cstheme="minorBidi"/>
          <w:sz w:val="22"/>
          <w:szCs w:val="22"/>
          <w:lang w:val="es-ES"/>
        </w:rPr>
      </w:pPr>
    </w:p>
    <w:p w:rsidR="007E3B43" w:rsidRPr="007E3B43" w:rsidRDefault="00074FFC" w:rsidP="007E3B43">
      <w:pPr>
        <w:tabs>
          <w:tab w:val="left" w:pos="6296"/>
        </w:tabs>
        <w:spacing w:line="240" w:lineRule="auto"/>
        <w:jc w:val="left"/>
        <w:rPr>
          <w:rFonts w:asciiTheme="minorHAnsi" w:hAnsiTheme="minorHAnsi" w:cstheme="minorBidi"/>
          <w:sz w:val="22"/>
          <w:szCs w:val="22"/>
          <w:lang w:val="es-ES"/>
        </w:rPr>
      </w:pPr>
      <w:r>
        <w:rPr>
          <w:rFonts w:asciiTheme="minorHAnsi" w:hAnsiTheme="minorHAnsi" w:cstheme="minorBidi"/>
          <w:sz w:val="22"/>
          <w:szCs w:val="22"/>
          <w:lang w:val="es-ES"/>
        </w:rPr>
        <w:pict>
          <v:shape id="_x0000_s1351" type="#_x0000_t202" style="position:absolute;margin-left:54.3pt;margin-top:6.95pt;width:108pt;height:36pt;z-index:251729920">
            <v:textbox style="mso-next-textbox:#_x0000_s1351">
              <w:txbxContent>
                <w:p w:rsidR="00AB7AF4" w:rsidRPr="007E3B43" w:rsidRDefault="00AB7AF4" w:rsidP="007E3B43">
                  <w:pPr>
                    <w:jc w:val="center"/>
                    <w:rPr>
                      <w:sz w:val="18"/>
                      <w:szCs w:val="18"/>
                      <w:lang w:val="es-ES"/>
                    </w:rPr>
                  </w:pPr>
                  <w:r w:rsidRPr="007E3B43">
                    <w:rPr>
                      <w:sz w:val="18"/>
                      <w:szCs w:val="18"/>
                      <w:lang w:val="es-ES"/>
                    </w:rPr>
                    <w:t>RECEPCIÓN DE MATERIA PRIMA</w:t>
                  </w:r>
                </w:p>
              </w:txbxContent>
            </v:textbox>
          </v:shape>
        </w:pict>
      </w:r>
    </w:p>
    <w:p w:rsidR="007E3B43" w:rsidRPr="007E3B43" w:rsidRDefault="007E3B43" w:rsidP="007E3B43">
      <w:pPr>
        <w:tabs>
          <w:tab w:val="left" w:pos="6296"/>
        </w:tabs>
        <w:spacing w:line="240" w:lineRule="auto"/>
        <w:jc w:val="left"/>
        <w:rPr>
          <w:rFonts w:asciiTheme="minorHAnsi" w:hAnsiTheme="minorHAnsi" w:cstheme="minorBidi"/>
          <w:sz w:val="22"/>
          <w:szCs w:val="22"/>
          <w:lang w:val="es-ES"/>
        </w:rPr>
      </w:pPr>
    </w:p>
    <w:p w:rsidR="007E3B43" w:rsidRPr="007E3B43" w:rsidRDefault="00074FFC" w:rsidP="007E3B43">
      <w:pPr>
        <w:tabs>
          <w:tab w:val="left" w:pos="6296"/>
        </w:tabs>
        <w:spacing w:line="240" w:lineRule="auto"/>
        <w:jc w:val="left"/>
        <w:rPr>
          <w:rFonts w:asciiTheme="minorHAnsi" w:hAnsiTheme="minorHAnsi" w:cstheme="minorBidi"/>
          <w:sz w:val="22"/>
          <w:szCs w:val="22"/>
          <w:lang w:val="es-ES"/>
        </w:rPr>
      </w:pPr>
      <w:r>
        <w:rPr>
          <w:rFonts w:asciiTheme="minorHAnsi" w:hAnsiTheme="minorHAnsi" w:cstheme="minorBidi"/>
          <w:sz w:val="22"/>
          <w:szCs w:val="22"/>
          <w:lang w:val="es-ES"/>
        </w:rPr>
        <w:pict>
          <v:line id="_x0000_s1350" style="position:absolute;z-index:251728896" from="234.4pt,0" to="261.55pt,0" stroked="f">
            <v:stroke endarrow="block"/>
          </v:line>
        </w:pict>
      </w:r>
    </w:p>
    <w:p w:rsidR="007E3B43" w:rsidRPr="007E3B43" w:rsidRDefault="00074FFC" w:rsidP="007E3B43">
      <w:pPr>
        <w:tabs>
          <w:tab w:val="left" w:pos="6296"/>
        </w:tabs>
        <w:spacing w:line="240" w:lineRule="auto"/>
        <w:jc w:val="left"/>
        <w:rPr>
          <w:rFonts w:asciiTheme="minorHAnsi" w:hAnsiTheme="minorHAnsi" w:cstheme="minorBidi"/>
          <w:sz w:val="22"/>
          <w:szCs w:val="22"/>
          <w:lang w:val="es-ES"/>
        </w:rPr>
      </w:pPr>
      <w:r>
        <w:rPr>
          <w:rFonts w:asciiTheme="minorHAnsi" w:hAnsiTheme="minorHAnsi" w:cstheme="minorBidi"/>
          <w:sz w:val="22"/>
          <w:szCs w:val="22"/>
          <w:lang w:val="es-ES"/>
        </w:rPr>
        <w:pict>
          <v:line id="_x0000_s1369" style="position:absolute;z-index:251748352" from="105.7pt,1.55pt" to="105.7pt,28.75pt">
            <v:stroke endarrow="block"/>
          </v:line>
        </w:pict>
      </w:r>
    </w:p>
    <w:p w:rsidR="007E3B43" w:rsidRPr="007E3B43" w:rsidRDefault="007E3B43" w:rsidP="007E3B43">
      <w:pPr>
        <w:tabs>
          <w:tab w:val="left" w:pos="6296"/>
        </w:tabs>
        <w:spacing w:line="240" w:lineRule="auto"/>
        <w:jc w:val="left"/>
        <w:rPr>
          <w:rFonts w:asciiTheme="minorHAnsi" w:hAnsiTheme="minorHAnsi" w:cstheme="minorBidi"/>
          <w:sz w:val="22"/>
          <w:szCs w:val="22"/>
          <w:lang w:val="es-ES"/>
        </w:rPr>
      </w:pPr>
    </w:p>
    <w:p w:rsidR="007E3B43" w:rsidRPr="007E3B43" w:rsidRDefault="00074FFC" w:rsidP="007E3B43">
      <w:pPr>
        <w:tabs>
          <w:tab w:val="left" w:pos="6296"/>
        </w:tabs>
        <w:spacing w:line="240" w:lineRule="auto"/>
        <w:jc w:val="left"/>
        <w:rPr>
          <w:rFonts w:asciiTheme="minorHAnsi" w:hAnsiTheme="minorHAnsi" w:cstheme="minorBidi"/>
          <w:sz w:val="22"/>
          <w:szCs w:val="22"/>
          <w:lang w:val="es-ES"/>
        </w:rPr>
      </w:pPr>
      <w:r>
        <w:rPr>
          <w:rFonts w:asciiTheme="minorHAnsi" w:hAnsiTheme="minorHAnsi" w:cstheme="minorBidi"/>
          <w:sz w:val="22"/>
          <w:szCs w:val="22"/>
          <w:lang w:val="es-ES"/>
        </w:rPr>
        <w:pict>
          <v:shape id="_x0000_s1352" type="#_x0000_t202" style="position:absolute;margin-left:54.3pt;margin-top:.95pt;width:108pt;height:27pt;z-index:251730944">
            <v:textbox style="mso-next-textbox:#_x0000_s1352">
              <w:txbxContent>
                <w:p w:rsidR="00AB7AF4" w:rsidRPr="007E3B43" w:rsidRDefault="00AB7AF4" w:rsidP="007E3B43">
                  <w:pPr>
                    <w:jc w:val="center"/>
                    <w:rPr>
                      <w:sz w:val="18"/>
                      <w:szCs w:val="18"/>
                      <w:lang w:val="es-ES"/>
                    </w:rPr>
                  </w:pPr>
                  <w:r w:rsidRPr="007E3B43">
                    <w:rPr>
                      <w:sz w:val="18"/>
                      <w:szCs w:val="18"/>
                      <w:lang w:val="es-ES"/>
                    </w:rPr>
                    <w:t>COCEDORES</w:t>
                  </w:r>
                </w:p>
              </w:txbxContent>
            </v:textbox>
          </v:shape>
        </w:pict>
      </w:r>
    </w:p>
    <w:p w:rsidR="007E3B43" w:rsidRPr="007E3B43" w:rsidRDefault="007E3B43" w:rsidP="007E3B43">
      <w:pPr>
        <w:tabs>
          <w:tab w:val="left" w:pos="6296"/>
        </w:tabs>
        <w:spacing w:line="240" w:lineRule="auto"/>
        <w:jc w:val="left"/>
        <w:rPr>
          <w:rFonts w:asciiTheme="minorHAnsi" w:hAnsiTheme="minorHAnsi" w:cstheme="minorBidi"/>
          <w:sz w:val="22"/>
          <w:szCs w:val="22"/>
          <w:lang w:val="es-ES"/>
        </w:rPr>
      </w:pPr>
    </w:p>
    <w:p w:rsidR="007E3B43" w:rsidRPr="007E3B43" w:rsidRDefault="00074FFC" w:rsidP="007E3B43">
      <w:pPr>
        <w:tabs>
          <w:tab w:val="left" w:pos="6296"/>
        </w:tabs>
        <w:spacing w:line="240" w:lineRule="auto"/>
        <w:jc w:val="left"/>
        <w:rPr>
          <w:rFonts w:asciiTheme="minorHAnsi" w:hAnsiTheme="minorHAnsi" w:cstheme="minorBidi"/>
          <w:sz w:val="22"/>
          <w:szCs w:val="22"/>
          <w:lang w:val="es-ES"/>
        </w:rPr>
      </w:pPr>
      <w:r>
        <w:rPr>
          <w:rFonts w:asciiTheme="minorHAnsi" w:hAnsiTheme="minorHAnsi" w:cstheme="minorBidi"/>
          <w:sz w:val="22"/>
          <w:szCs w:val="22"/>
          <w:lang w:val="es-ES"/>
        </w:rPr>
        <w:pict>
          <v:line id="_x0000_s1368" style="position:absolute;z-index:251747328" from="105.7pt,.35pt" to="105.7pt,81.35pt">
            <v:stroke endarrow="block"/>
          </v:line>
        </w:pict>
      </w:r>
    </w:p>
    <w:p w:rsidR="007E3B43" w:rsidRPr="007E3B43" w:rsidRDefault="007E3B43" w:rsidP="007E3B43">
      <w:pPr>
        <w:tabs>
          <w:tab w:val="left" w:pos="6296"/>
        </w:tabs>
        <w:spacing w:line="240" w:lineRule="auto"/>
        <w:jc w:val="left"/>
        <w:rPr>
          <w:rFonts w:asciiTheme="minorHAnsi" w:hAnsiTheme="minorHAnsi" w:cstheme="minorBidi"/>
          <w:sz w:val="22"/>
          <w:szCs w:val="22"/>
          <w:lang w:val="es-ES"/>
        </w:rPr>
      </w:pPr>
    </w:p>
    <w:p w:rsidR="007E3B43" w:rsidRPr="007E3B43" w:rsidRDefault="00074FFC" w:rsidP="007E3B43">
      <w:pPr>
        <w:tabs>
          <w:tab w:val="left" w:pos="6296"/>
        </w:tabs>
        <w:spacing w:line="240" w:lineRule="auto"/>
        <w:jc w:val="left"/>
        <w:rPr>
          <w:rFonts w:asciiTheme="minorHAnsi" w:hAnsiTheme="minorHAnsi" w:cstheme="minorBidi"/>
          <w:sz w:val="22"/>
          <w:szCs w:val="22"/>
          <w:lang w:val="es-ES"/>
        </w:rPr>
      </w:pPr>
      <w:r>
        <w:rPr>
          <w:rFonts w:asciiTheme="minorHAnsi" w:hAnsiTheme="minorHAnsi" w:cstheme="minorBidi"/>
          <w:sz w:val="22"/>
          <w:szCs w:val="22"/>
          <w:lang w:val="es-ES"/>
        </w:rPr>
        <w:pict>
          <v:line id="_x0000_s1371" style="position:absolute;rotation:180;z-index:251750400" from="352.95pt,9.6pt" to="352.95pt,126.55pt"/>
        </w:pict>
      </w:r>
      <w:r>
        <w:rPr>
          <w:rFonts w:asciiTheme="minorHAnsi" w:hAnsiTheme="minorHAnsi" w:cstheme="minorBidi"/>
          <w:sz w:val="22"/>
          <w:szCs w:val="22"/>
          <w:lang w:val="es-ES"/>
        </w:rPr>
        <w:pict>
          <v:line id="_x0000_s1370" style="position:absolute;rotation:90;z-index:251749376" from="229.35pt,-114.05pt" to="229.35pt,133.2pt">
            <v:stroke endarrow="block"/>
          </v:line>
        </w:pict>
      </w:r>
    </w:p>
    <w:p w:rsidR="007E3B43" w:rsidRPr="007E3B43" w:rsidRDefault="007E3B43" w:rsidP="007E3B43">
      <w:pPr>
        <w:tabs>
          <w:tab w:val="left" w:pos="6296"/>
        </w:tabs>
        <w:spacing w:line="240" w:lineRule="auto"/>
        <w:jc w:val="left"/>
        <w:rPr>
          <w:rFonts w:asciiTheme="minorHAnsi" w:hAnsiTheme="minorHAnsi" w:cstheme="minorBidi"/>
          <w:sz w:val="22"/>
          <w:szCs w:val="22"/>
          <w:lang w:val="es-ES"/>
        </w:rPr>
      </w:pPr>
    </w:p>
    <w:p w:rsidR="007E3B43" w:rsidRPr="007E3B43" w:rsidRDefault="00074FFC" w:rsidP="007E3B43">
      <w:pPr>
        <w:tabs>
          <w:tab w:val="left" w:pos="6296"/>
        </w:tabs>
        <w:spacing w:line="240" w:lineRule="auto"/>
        <w:jc w:val="left"/>
        <w:rPr>
          <w:rFonts w:asciiTheme="minorHAnsi" w:hAnsiTheme="minorHAnsi" w:cstheme="minorBidi"/>
          <w:sz w:val="22"/>
          <w:szCs w:val="22"/>
          <w:lang w:val="es-ES"/>
        </w:rPr>
      </w:pPr>
      <w:r>
        <w:rPr>
          <w:rFonts w:asciiTheme="minorHAnsi" w:hAnsiTheme="minorHAnsi" w:cstheme="minorBidi"/>
          <w:sz w:val="22"/>
          <w:szCs w:val="22"/>
          <w:lang w:val="es-ES"/>
        </w:rPr>
        <w:pict>
          <v:shape id="_x0000_s1378" type="#_x0000_t202" style="position:absolute;margin-left:352.95pt;margin-top:11.15pt;width:62.5pt;height:29.3pt;z-index:251757568" filled="f" stroked="f">
            <v:textbox style="mso-next-textbox:#_x0000_s1378">
              <w:txbxContent>
                <w:p w:rsidR="00AB7AF4" w:rsidRPr="00C3229F" w:rsidRDefault="00AB7AF4" w:rsidP="007E3B43">
                  <w:pPr>
                    <w:rPr>
                      <w:sz w:val="16"/>
                      <w:szCs w:val="16"/>
                      <w:lang w:val="es-ES"/>
                    </w:rPr>
                  </w:pPr>
                  <w:r>
                    <w:rPr>
                      <w:sz w:val="16"/>
                      <w:szCs w:val="16"/>
                      <w:lang w:val="es-ES"/>
                    </w:rPr>
                    <w:t>HARINA</w:t>
                  </w:r>
                </w:p>
              </w:txbxContent>
            </v:textbox>
          </v:shape>
        </w:pict>
      </w:r>
      <w:r>
        <w:rPr>
          <w:rFonts w:asciiTheme="minorHAnsi" w:hAnsiTheme="minorHAnsi" w:cstheme="minorBidi"/>
          <w:sz w:val="22"/>
          <w:szCs w:val="22"/>
          <w:lang w:val="es-ES"/>
        </w:rPr>
        <w:pict>
          <v:shape id="_x0000_s1375" type="#_x0000_t202" style="position:absolute;margin-left:153.85pt;margin-top:3.65pt;width:62.5pt;height:22.5pt;z-index:251754496" filled="f" stroked="f">
            <v:textbox style="mso-next-textbox:#_x0000_s1375">
              <w:txbxContent>
                <w:p w:rsidR="00AB7AF4" w:rsidRPr="00C3229F" w:rsidRDefault="00AB7AF4" w:rsidP="007E3B43">
                  <w:pPr>
                    <w:ind w:firstLine="142"/>
                    <w:rPr>
                      <w:sz w:val="16"/>
                      <w:szCs w:val="16"/>
                      <w:lang w:val="es-ES"/>
                    </w:rPr>
                  </w:pPr>
                  <w:r w:rsidRPr="00C3229F">
                    <w:rPr>
                      <w:sz w:val="16"/>
                      <w:szCs w:val="16"/>
                      <w:lang w:val="es-ES"/>
                    </w:rPr>
                    <w:t>ACEITE</w:t>
                  </w:r>
                </w:p>
              </w:txbxContent>
            </v:textbox>
          </v:shape>
        </w:pict>
      </w:r>
    </w:p>
    <w:p w:rsidR="007E3B43" w:rsidRPr="007E3B43" w:rsidRDefault="00074FFC" w:rsidP="007E3B43">
      <w:pPr>
        <w:tabs>
          <w:tab w:val="left" w:pos="6296"/>
        </w:tabs>
        <w:spacing w:line="240" w:lineRule="auto"/>
        <w:jc w:val="left"/>
        <w:rPr>
          <w:rFonts w:asciiTheme="minorHAnsi" w:hAnsiTheme="minorHAnsi" w:cstheme="minorBidi"/>
          <w:sz w:val="22"/>
          <w:szCs w:val="22"/>
          <w:lang w:val="es-ES"/>
        </w:rPr>
      </w:pPr>
      <w:r>
        <w:rPr>
          <w:rFonts w:asciiTheme="minorHAnsi" w:hAnsiTheme="minorHAnsi" w:cstheme="minorBidi"/>
          <w:sz w:val="22"/>
          <w:szCs w:val="22"/>
          <w:lang w:val="es-ES"/>
        </w:rPr>
        <w:pict>
          <v:shape id="_x0000_s1360" type="#_x0000_t202" style="position:absolute;margin-left:55pt;margin-top:12.35pt;width:108pt;height:27pt;z-index:251739136">
            <v:textbox style="mso-next-textbox:#_x0000_s1360">
              <w:txbxContent>
                <w:p w:rsidR="00AB7AF4" w:rsidRPr="007E3B43" w:rsidRDefault="00AB7AF4" w:rsidP="007E3B43">
                  <w:pPr>
                    <w:jc w:val="center"/>
                    <w:rPr>
                      <w:sz w:val="16"/>
                      <w:szCs w:val="16"/>
                      <w:lang w:val="es-ES"/>
                    </w:rPr>
                  </w:pPr>
                  <w:r w:rsidRPr="007E3B43">
                    <w:rPr>
                      <w:sz w:val="16"/>
                      <w:szCs w:val="16"/>
                      <w:lang w:val="es-ES"/>
                    </w:rPr>
                    <w:t>SECADO / PRENSADO</w:t>
                  </w:r>
                </w:p>
              </w:txbxContent>
            </v:textbox>
          </v:shape>
        </w:pict>
      </w:r>
      <w:r>
        <w:rPr>
          <w:rFonts w:asciiTheme="minorHAnsi" w:hAnsiTheme="minorHAnsi" w:cstheme="minorBidi"/>
          <w:sz w:val="22"/>
          <w:szCs w:val="22"/>
          <w:lang w:val="es-ES"/>
        </w:rPr>
        <w:pict>
          <v:shape id="_x0000_s1358" type="#_x0000_t202" style="position:absolute;margin-left:207.3pt;margin-top:12.35pt;width:108pt;height:27pt;z-index:251737088">
            <v:textbox style="mso-next-textbox:#_x0000_s1358">
              <w:txbxContent>
                <w:p w:rsidR="00AB7AF4" w:rsidRPr="007E3B43" w:rsidRDefault="00AB7AF4" w:rsidP="007E3B43">
                  <w:pPr>
                    <w:jc w:val="center"/>
                    <w:rPr>
                      <w:sz w:val="18"/>
                      <w:szCs w:val="18"/>
                      <w:lang w:val="es-ES"/>
                    </w:rPr>
                  </w:pPr>
                  <w:r w:rsidRPr="007E3B43">
                    <w:rPr>
                      <w:sz w:val="18"/>
                      <w:szCs w:val="18"/>
                      <w:lang w:val="es-ES"/>
                    </w:rPr>
                    <w:t>FILTRO VIBRATORIO</w:t>
                  </w:r>
                </w:p>
              </w:txbxContent>
            </v:textbox>
          </v:shape>
        </w:pict>
      </w:r>
      <w:r w:rsidR="007E3B43" w:rsidRPr="007E3B43">
        <w:rPr>
          <w:rFonts w:asciiTheme="minorHAnsi" w:hAnsiTheme="minorHAnsi" w:cstheme="minorBidi"/>
          <w:sz w:val="22"/>
          <w:szCs w:val="22"/>
          <w:lang w:val="es-ES"/>
        </w:rPr>
        <w:tab/>
      </w:r>
    </w:p>
    <w:p w:rsidR="007E3B43" w:rsidRPr="007E3B43" w:rsidRDefault="007E3B43" w:rsidP="007E3B43">
      <w:pPr>
        <w:tabs>
          <w:tab w:val="left" w:pos="6296"/>
        </w:tabs>
        <w:spacing w:line="240" w:lineRule="auto"/>
        <w:jc w:val="left"/>
        <w:rPr>
          <w:rFonts w:asciiTheme="minorHAnsi" w:hAnsiTheme="minorHAnsi" w:cstheme="minorBidi"/>
          <w:sz w:val="22"/>
          <w:szCs w:val="22"/>
          <w:lang w:val="es-ES"/>
        </w:rPr>
      </w:pPr>
    </w:p>
    <w:p w:rsidR="007E3B43" w:rsidRPr="007E3B43" w:rsidRDefault="00074FFC" w:rsidP="007E3B43">
      <w:pPr>
        <w:tabs>
          <w:tab w:val="left" w:pos="6296"/>
        </w:tabs>
        <w:spacing w:line="240" w:lineRule="auto"/>
        <w:jc w:val="left"/>
        <w:rPr>
          <w:rFonts w:asciiTheme="minorHAnsi" w:hAnsiTheme="minorHAnsi" w:cstheme="minorBidi"/>
          <w:sz w:val="22"/>
          <w:szCs w:val="22"/>
          <w:lang w:val="es-ES"/>
        </w:rPr>
      </w:pPr>
      <w:r>
        <w:rPr>
          <w:rFonts w:asciiTheme="minorHAnsi" w:hAnsiTheme="minorHAnsi" w:cstheme="minorBidi"/>
          <w:sz w:val="22"/>
          <w:szCs w:val="22"/>
          <w:lang w:val="es-ES"/>
        </w:rPr>
        <w:pict>
          <v:shape id="_x0000_s1377" type="#_x0000_t202" style="position:absolute;margin-left:261.55pt;margin-top:11.8pt;width:62.5pt;height:24.7pt;z-index:251756544" filled="f" stroked="f">
            <v:textbox style="mso-next-textbox:#_x0000_s1377">
              <w:txbxContent>
                <w:p w:rsidR="00AB7AF4" w:rsidRPr="00C3229F" w:rsidRDefault="00AB7AF4" w:rsidP="007E3B43">
                  <w:pPr>
                    <w:rPr>
                      <w:sz w:val="16"/>
                      <w:szCs w:val="16"/>
                      <w:lang w:val="es-ES"/>
                    </w:rPr>
                  </w:pPr>
                  <w:r w:rsidRPr="00C3229F">
                    <w:rPr>
                      <w:sz w:val="16"/>
                      <w:szCs w:val="16"/>
                      <w:lang w:val="es-ES"/>
                    </w:rPr>
                    <w:t>ACEITE</w:t>
                  </w:r>
                </w:p>
              </w:txbxContent>
            </v:textbox>
          </v:shape>
        </w:pict>
      </w:r>
      <w:r>
        <w:rPr>
          <w:rFonts w:asciiTheme="minorHAnsi" w:hAnsiTheme="minorHAnsi" w:cstheme="minorBidi"/>
          <w:sz w:val="22"/>
          <w:szCs w:val="22"/>
          <w:lang w:val="es-ES"/>
        </w:rPr>
        <w:pict>
          <v:line id="_x0000_s1373" style="position:absolute;rotation:270;z-index:251752448" from="334.15pt,-18.7pt" to="334.15pt,18.95pt">
            <v:stroke endarrow="block"/>
          </v:line>
        </w:pict>
      </w:r>
      <w:r>
        <w:rPr>
          <w:rFonts w:asciiTheme="minorHAnsi" w:hAnsiTheme="minorHAnsi" w:cstheme="minorBidi"/>
          <w:sz w:val="22"/>
          <w:szCs w:val="22"/>
          <w:lang w:val="es-ES"/>
        </w:rPr>
        <w:pict>
          <v:line id="_x0000_s1372" style="position:absolute;rotation:270;z-index:251751424" from="184.8pt,-22.35pt" to="184.8pt,22.65pt">
            <v:stroke endarrow="block"/>
          </v:line>
        </w:pict>
      </w:r>
      <w:r>
        <w:rPr>
          <w:rFonts w:asciiTheme="minorHAnsi" w:hAnsiTheme="minorHAnsi" w:cstheme="minorBidi"/>
          <w:sz w:val="22"/>
          <w:szCs w:val="22"/>
          <w:lang w:val="es-ES"/>
        </w:rPr>
        <w:pict>
          <v:line id="_x0000_s1367" style="position:absolute;z-index:251746304" from="105.7pt,11.8pt" to="105.7pt,39pt">
            <v:stroke endarrow="block"/>
          </v:line>
        </w:pict>
      </w:r>
      <w:r>
        <w:rPr>
          <w:rFonts w:asciiTheme="minorHAnsi" w:hAnsiTheme="minorHAnsi" w:cstheme="minorBidi"/>
          <w:sz w:val="22"/>
          <w:szCs w:val="22"/>
          <w:lang w:val="es-ES"/>
        </w:rPr>
        <w:pict>
          <v:line id="_x0000_s1366" style="position:absolute;z-index:251745280" from="259.55pt,11.8pt" to="259.55pt,39pt">
            <v:stroke endarrow="block"/>
          </v:line>
        </w:pict>
      </w:r>
      <w:r>
        <w:rPr>
          <w:rFonts w:asciiTheme="minorHAnsi" w:hAnsiTheme="minorHAnsi" w:cstheme="minorBidi"/>
          <w:sz w:val="22"/>
          <w:szCs w:val="22"/>
          <w:lang w:val="es-ES"/>
        </w:rPr>
        <w:pict>
          <v:shape id="_x0000_s1376" type="#_x0000_t202" style="position:absolute;margin-left:105.7pt;margin-top:11.8pt;width:62.5pt;height:16.85pt;z-index:251755520" filled="f" stroked="f">
            <v:textbox style="mso-next-textbox:#_x0000_s1376">
              <w:txbxContent>
                <w:p w:rsidR="00AB7AF4" w:rsidRPr="00C3229F" w:rsidRDefault="00AB7AF4" w:rsidP="007E3B43">
                  <w:pPr>
                    <w:rPr>
                      <w:sz w:val="16"/>
                      <w:szCs w:val="16"/>
                      <w:lang w:val="es-ES"/>
                    </w:rPr>
                  </w:pPr>
                  <w:r>
                    <w:rPr>
                      <w:sz w:val="16"/>
                      <w:szCs w:val="16"/>
                      <w:lang w:val="es-ES"/>
                    </w:rPr>
                    <w:t>HARINA</w:t>
                  </w:r>
                </w:p>
              </w:txbxContent>
            </v:textbox>
          </v:shape>
        </w:pict>
      </w:r>
    </w:p>
    <w:p w:rsidR="007E3B43" w:rsidRPr="007E3B43" w:rsidRDefault="00074FFC" w:rsidP="007E3B43">
      <w:pPr>
        <w:tabs>
          <w:tab w:val="left" w:pos="6296"/>
        </w:tabs>
        <w:spacing w:line="240" w:lineRule="auto"/>
        <w:jc w:val="left"/>
        <w:rPr>
          <w:rFonts w:asciiTheme="minorHAnsi" w:hAnsiTheme="minorHAnsi" w:cstheme="minorBidi"/>
          <w:sz w:val="22"/>
          <w:szCs w:val="22"/>
          <w:lang w:val="es-ES"/>
        </w:rPr>
      </w:pPr>
      <w:r>
        <w:rPr>
          <w:rFonts w:asciiTheme="minorHAnsi" w:hAnsiTheme="minorHAnsi" w:cstheme="minorBidi"/>
          <w:sz w:val="22"/>
          <w:szCs w:val="22"/>
          <w:lang w:val="es-ES"/>
        </w:rPr>
        <w:pict>
          <v:shape id="_x0000_s1379" type="#_x0000_t202" style="position:absolute;margin-left:352.95pt;margin-top:6.6pt;width:62.5pt;height:24.45pt;z-index:251758592" filled="f" stroked="f">
            <v:textbox style="mso-next-textbox:#_x0000_s1379">
              <w:txbxContent>
                <w:p w:rsidR="00AB7AF4" w:rsidRPr="00C3229F" w:rsidRDefault="00AB7AF4" w:rsidP="007E3B43">
                  <w:pPr>
                    <w:rPr>
                      <w:sz w:val="16"/>
                      <w:szCs w:val="16"/>
                      <w:lang w:val="es-ES"/>
                    </w:rPr>
                  </w:pPr>
                  <w:r>
                    <w:rPr>
                      <w:sz w:val="16"/>
                      <w:szCs w:val="16"/>
                      <w:lang w:val="es-ES"/>
                    </w:rPr>
                    <w:t>HARINA</w:t>
                  </w:r>
                </w:p>
              </w:txbxContent>
            </v:textbox>
          </v:shape>
        </w:pict>
      </w:r>
      <w:r w:rsidR="007E3B43" w:rsidRPr="007E3B43">
        <w:rPr>
          <w:rFonts w:asciiTheme="minorHAnsi" w:hAnsiTheme="minorHAnsi" w:cstheme="minorBidi"/>
          <w:sz w:val="22"/>
          <w:szCs w:val="22"/>
          <w:lang w:val="es-ES"/>
        </w:rPr>
        <w:tab/>
      </w:r>
    </w:p>
    <w:p w:rsidR="007E3B43" w:rsidRPr="007E3B43" w:rsidRDefault="00074FFC" w:rsidP="007E3B43">
      <w:pPr>
        <w:tabs>
          <w:tab w:val="left" w:pos="6296"/>
        </w:tabs>
        <w:spacing w:line="240" w:lineRule="auto"/>
        <w:jc w:val="left"/>
        <w:rPr>
          <w:rFonts w:asciiTheme="minorHAnsi" w:hAnsiTheme="minorHAnsi" w:cstheme="minorBidi"/>
          <w:sz w:val="22"/>
          <w:szCs w:val="22"/>
          <w:lang w:val="es-ES"/>
        </w:rPr>
      </w:pPr>
      <w:r>
        <w:rPr>
          <w:rFonts w:asciiTheme="minorHAnsi" w:hAnsiTheme="minorHAnsi" w:cstheme="minorBidi"/>
          <w:sz w:val="22"/>
          <w:szCs w:val="22"/>
          <w:lang w:val="es-ES"/>
        </w:rPr>
        <w:pict>
          <v:shape id="_x0000_s1359" type="#_x0000_t202" style="position:absolute;margin-left:202.05pt;margin-top:11.4pt;width:108pt;height:27pt;z-index:251738112">
            <v:textbox style="mso-next-textbox:#_x0000_s1359">
              <w:txbxContent>
                <w:p w:rsidR="00AB7AF4" w:rsidRPr="007E3B43" w:rsidRDefault="00AB7AF4" w:rsidP="007E3B43">
                  <w:pPr>
                    <w:jc w:val="center"/>
                    <w:rPr>
                      <w:sz w:val="18"/>
                      <w:szCs w:val="18"/>
                      <w:lang w:val="es-ES"/>
                    </w:rPr>
                  </w:pPr>
                  <w:r w:rsidRPr="007E3B43">
                    <w:rPr>
                      <w:sz w:val="18"/>
                      <w:szCs w:val="18"/>
                      <w:lang w:val="es-ES"/>
                    </w:rPr>
                    <w:t>DECANTADO</w:t>
                  </w:r>
                </w:p>
              </w:txbxContent>
            </v:textbox>
          </v:shape>
        </w:pict>
      </w:r>
      <w:r w:rsidRPr="00074FFC">
        <w:rPr>
          <w:rFonts w:asciiTheme="minorHAnsi" w:hAnsiTheme="minorHAnsi" w:cstheme="minorBidi"/>
          <w:sz w:val="22"/>
          <w:szCs w:val="22"/>
        </w:rPr>
        <w:pict>
          <v:shape id="_x0000_s1382" type="#_x0000_t202" style="position:absolute;margin-left:54.4pt;margin-top:9.65pt;width:108pt;height:27pt;z-index:251761664">
            <v:textbox style="mso-next-textbox:#_x0000_s1382">
              <w:txbxContent>
                <w:p w:rsidR="00AB7AF4" w:rsidRPr="007E3B43" w:rsidRDefault="00AB7AF4" w:rsidP="007E3B43">
                  <w:pPr>
                    <w:jc w:val="center"/>
                    <w:rPr>
                      <w:sz w:val="16"/>
                      <w:szCs w:val="16"/>
                      <w:lang w:val="es-ES"/>
                    </w:rPr>
                  </w:pPr>
                  <w:r w:rsidRPr="007E3B43">
                    <w:rPr>
                      <w:sz w:val="16"/>
                      <w:szCs w:val="16"/>
                      <w:lang w:val="es-ES"/>
                    </w:rPr>
                    <w:t>TRAMPA MAGNÉTICA</w:t>
                  </w:r>
                </w:p>
              </w:txbxContent>
            </v:textbox>
          </v:shape>
        </w:pict>
      </w:r>
    </w:p>
    <w:p w:rsidR="007E3B43" w:rsidRPr="007E3B43" w:rsidRDefault="007E3B43" w:rsidP="007E3B43">
      <w:pPr>
        <w:tabs>
          <w:tab w:val="left" w:pos="6296"/>
        </w:tabs>
        <w:spacing w:line="240" w:lineRule="auto"/>
        <w:jc w:val="left"/>
        <w:rPr>
          <w:rFonts w:asciiTheme="minorHAnsi" w:hAnsiTheme="minorHAnsi" w:cstheme="minorBidi"/>
          <w:sz w:val="22"/>
          <w:szCs w:val="22"/>
          <w:lang w:val="es-ES"/>
        </w:rPr>
      </w:pPr>
    </w:p>
    <w:p w:rsidR="007E3B43" w:rsidRPr="007E3B43" w:rsidRDefault="00074FFC" w:rsidP="007E3B43">
      <w:pPr>
        <w:tabs>
          <w:tab w:val="left" w:pos="6296"/>
        </w:tabs>
        <w:spacing w:line="240" w:lineRule="auto"/>
        <w:jc w:val="left"/>
        <w:rPr>
          <w:rFonts w:asciiTheme="minorHAnsi" w:hAnsiTheme="minorHAnsi" w:cstheme="minorBidi"/>
          <w:sz w:val="22"/>
          <w:szCs w:val="22"/>
          <w:lang w:val="es-ES"/>
        </w:rPr>
      </w:pPr>
      <w:r>
        <w:rPr>
          <w:rFonts w:asciiTheme="minorHAnsi" w:hAnsiTheme="minorHAnsi" w:cstheme="minorBidi"/>
          <w:sz w:val="22"/>
          <w:szCs w:val="22"/>
          <w:lang w:val="es-ES"/>
        </w:rPr>
        <w:pict>
          <v:shape id="_x0000_s1380" type="#_x0000_t202" style="position:absolute;margin-left:284.25pt;margin-top:10.8pt;width:62.5pt;height:23.65pt;z-index:251759616" filled="f" stroked="f">
            <v:textbox style="mso-next-textbox:#_x0000_s1380">
              <w:txbxContent>
                <w:p w:rsidR="00AB7AF4" w:rsidRPr="00C3229F" w:rsidRDefault="00AB7AF4" w:rsidP="007E3B43">
                  <w:pPr>
                    <w:rPr>
                      <w:sz w:val="16"/>
                      <w:szCs w:val="16"/>
                      <w:lang w:val="es-ES"/>
                    </w:rPr>
                  </w:pPr>
                  <w:r w:rsidRPr="00C3229F">
                    <w:rPr>
                      <w:sz w:val="16"/>
                      <w:szCs w:val="16"/>
                      <w:lang w:val="es-ES"/>
                    </w:rPr>
                    <w:t>ACEITE</w:t>
                  </w:r>
                </w:p>
              </w:txbxContent>
            </v:textbox>
          </v:shape>
        </w:pict>
      </w:r>
      <w:r>
        <w:rPr>
          <w:rFonts w:asciiTheme="minorHAnsi" w:hAnsiTheme="minorHAnsi" w:cstheme="minorBidi"/>
          <w:sz w:val="22"/>
          <w:szCs w:val="22"/>
          <w:lang w:val="es-ES"/>
        </w:rPr>
        <w:pict>
          <v:line id="_x0000_s1374" style="position:absolute;rotation:270;z-index:251753472" from="331.95pt,-18.65pt" to="331.95pt,23.4pt"/>
        </w:pict>
      </w:r>
      <w:r>
        <w:rPr>
          <w:rFonts w:asciiTheme="minorHAnsi" w:hAnsiTheme="minorHAnsi" w:cstheme="minorBidi"/>
          <w:sz w:val="22"/>
          <w:szCs w:val="22"/>
          <w:lang w:val="es-ES"/>
        </w:rPr>
        <w:pict>
          <v:line id="_x0000_s1365" style="position:absolute;z-index:251744256" from="259.55pt,10.8pt" to="259.7pt,198.55pt"/>
        </w:pict>
      </w:r>
      <w:r w:rsidRPr="00074FFC">
        <w:rPr>
          <w:rFonts w:asciiTheme="minorHAnsi" w:hAnsiTheme="minorHAnsi" w:cstheme="minorBidi"/>
          <w:sz w:val="22"/>
          <w:szCs w:val="22"/>
        </w:rPr>
        <w:pict>
          <v:line id="_x0000_s1383" style="position:absolute;z-index:251762688" from="105.1pt,8.4pt" to="105.1pt,35.2pt">
            <v:stroke endarrow="block"/>
          </v:line>
        </w:pict>
      </w:r>
    </w:p>
    <w:p w:rsidR="007E3B43" w:rsidRPr="007E3B43" w:rsidRDefault="007E3B43" w:rsidP="007E3B43">
      <w:pPr>
        <w:tabs>
          <w:tab w:val="left" w:pos="6296"/>
        </w:tabs>
        <w:spacing w:line="240" w:lineRule="auto"/>
        <w:jc w:val="left"/>
        <w:rPr>
          <w:rFonts w:asciiTheme="minorHAnsi" w:hAnsiTheme="minorHAnsi" w:cstheme="minorBidi"/>
          <w:sz w:val="22"/>
          <w:szCs w:val="22"/>
          <w:lang w:val="es-ES"/>
        </w:rPr>
      </w:pPr>
    </w:p>
    <w:p w:rsidR="007E3B43" w:rsidRPr="007E3B43" w:rsidRDefault="00074FFC" w:rsidP="007E3B43">
      <w:pPr>
        <w:tabs>
          <w:tab w:val="left" w:pos="6296"/>
        </w:tabs>
        <w:spacing w:line="240" w:lineRule="auto"/>
        <w:jc w:val="left"/>
        <w:rPr>
          <w:rFonts w:asciiTheme="minorHAnsi" w:hAnsiTheme="minorHAnsi" w:cstheme="minorBidi"/>
          <w:sz w:val="22"/>
          <w:szCs w:val="22"/>
          <w:lang w:val="es-ES"/>
        </w:rPr>
      </w:pPr>
      <w:r>
        <w:rPr>
          <w:rFonts w:asciiTheme="minorHAnsi" w:hAnsiTheme="minorHAnsi" w:cstheme="minorBidi"/>
          <w:sz w:val="22"/>
          <w:szCs w:val="22"/>
          <w:lang w:val="es-ES"/>
        </w:rPr>
        <w:pict>
          <v:shape id="_x0000_s1353" type="#_x0000_t202" style="position:absolute;margin-left:54.3pt;margin-top:7.6pt;width:108pt;height:27pt;z-index:251731968">
            <v:textbox style="mso-next-textbox:#_x0000_s1353">
              <w:txbxContent>
                <w:p w:rsidR="00AB7AF4" w:rsidRPr="007E3B43" w:rsidRDefault="00AB7AF4" w:rsidP="007E3B43">
                  <w:pPr>
                    <w:jc w:val="center"/>
                    <w:rPr>
                      <w:sz w:val="18"/>
                      <w:szCs w:val="18"/>
                      <w:lang w:val="es-ES"/>
                    </w:rPr>
                  </w:pPr>
                  <w:r w:rsidRPr="007E3B43">
                    <w:rPr>
                      <w:sz w:val="18"/>
                      <w:szCs w:val="18"/>
                      <w:lang w:val="es-ES"/>
                    </w:rPr>
                    <w:t>MOLIENDA</w:t>
                  </w:r>
                </w:p>
              </w:txbxContent>
            </v:textbox>
          </v:shape>
        </w:pict>
      </w:r>
    </w:p>
    <w:p w:rsidR="007E3B43" w:rsidRPr="007E3B43" w:rsidRDefault="007E3B43" w:rsidP="007E3B43">
      <w:pPr>
        <w:tabs>
          <w:tab w:val="left" w:pos="6296"/>
        </w:tabs>
        <w:spacing w:line="240" w:lineRule="auto"/>
        <w:jc w:val="left"/>
        <w:rPr>
          <w:rFonts w:asciiTheme="minorHAnsi" w:hAnsiTheme="minorHAnsi" w:cstheme="minorBidi"/>
          <w:sz w:val="22"/>
          <w:szCs w:val="22"/>
          <w:lang w:val="es-ES"/>
        </w:rPr>
      </w:pPr>
    </w:p>
    <w:p w:rsidR="007E3B43" w:rsidRPr="007E3B43" w:rsidRDefault="00074FFC" w:rsidP="007E3B43">
      <w:pPr>
        <w:tabs>
          <w:tab w:val="left" w:pos="6296"/>
        </w:tabs>
        <w:spacing w:line="240" w:lineRule="auto"/>
        <w:jc w:val="left"/>
        <w:rPr>
          <w:rFonts w:asciiTheme="minorHAnsi" w:hAnsiTheme="minorHAnsi" w:cstheme="minorBidi"/>
          <w:sz w:val="22"/>
          <w:szCs w:val="22"/>
          <w:lang w:val="es-ES"/>
        </w:rPr>
      </w:pPr>
      <w:r>
        <w:rPr>
          <w:rFonts w:asciiTheme="minorHAnsi" w:hAnsiTheme="minorHAnsi" w:cstheme="minorBidi"/>
          <w:sz w:val="22"/>
          <w:szCs w:val="22"/>
          <w:lang w:val="es-ES"/>
        </w:rPr>
        <w:pict>
          <v:line id="_x0000_s1364" style="position:absolute;z-index:251743232" from="105.7pt,7pt" to="105.7pt,23.8pt">
            <v:stroke endarrow="block"/>
          </v:line>
        </w:pict>
      </w:r>
    </w:p>
    <w:p w:rsidR="007E3B43" w:rsidRPr="007E3B43" w:rsidRDefault="00074FFC" w:rsidP="007E3B43">
      <w:pPr>
        <w:tabs>
          <w:tab w:val="left" w:pos="6296"/>
        </w:tabs>
        <w:spacing w:line="240" w:lineRule="auto"/>
        <w:jc w:val="left"/>
        <w:rPr>
          <w:rFonts w:asciiTheme="minorHAnsi" w:hAnsiTheme="minorHAnsi" w:cstheme="minorBidi"/>
          <w:sz w:val="22"/>
          <w:szCs w:val="22"/>
          <w:lang w:val="es-ES"/>
        </w:rPr>
      </w:pPr>
      <w:r>
        <w:rPr>
          <w:rFonts w:asciiTheme="minorHAnsi" w:hAnsiTheme="minorHAnsi" w:cstheme="minorBidi"/>
          <w:sz w:val="22"/>
          <w:szCs w:val="22"/>
          <w:lang w:val="es-ES"/>
        </w:rPr>
        <w:pict>
          <v:shape id="_x0000_s1354" type="#_x0000_t202" style="position:absolute;margin-left:54.3pt;margin-top:10pt;width:108pt;height:27pt;z-index:251732992">
            <v:textbox style="mso-next-textbox:#_x0000_s1354">
              <w:txbxContent>
                <w:p w:rsidR="00AB7AF4" w:rsidRPr="007E3B43" w:rsidRDefault="00AB7AF4" w:rsidP="007E3B43">
                  <w:pPr>
                    <w:jc w:val="center"/>
                    <w:rPr>
                      <w:sz w:val="18"/>
                      <w:szCs w:val="18"/>
                      <w:lang w:val="es-ES"/>
                    </w:rPr>
                  </w:pPr>
                  <w:r w:rsidRPr="007E3B43">
                    <w:rPr>
                      <w:sz w:val="18"/>
                      <w:szCs w:val="18"/>
                      <w:lang w:val="es-ES"/>
                    </w:rPr>
                    <w:t>SARANDA</w:t>
                  </w:r>
                </w:p>
              </w:txbxContent>
            </v:textbox>
          </v:shape>
        </w:pict>
      </w:r>
    </w:p>
    <w:p w:rsidR="007E3B43" w:rsidRPr="007E3B43" w:rsidRDefault="007E3B43" w:rsidP="007E3B43">
      <w:pPr>
        <w:tabs>
          <w:tab w:val="left" w:pos="6296"/>
        </w:tabs>
        <w:spacing w:line="240" w:lineRule="auto"/>
        <w:jc w:val="left"/>
        <w:rPr>
          <w:rFonts w:asciiTheme="minorHAnsi" w:hAnsiTheme="minorHAnsi" w:cstheme="minorBidi"/>
          <w:sz w:val="22"/>
          <w:szCs w:val="22"/>
          <w:lang w:val="es-ES"/>
        </w:rPr>
      </w:pPr>
    </w:p>
    <w:p w:rsidR="007E3B43" w:rsidRPr="007E3B43" w:rsidRDefault="00074FFC" w:rsidP="007E3B43">
      <w:pPr>
        <w:tabs>
          <w:tab w:val="left" w:pos="6296"/>
        </w:tabs>
        <w:spacing w:line="240" w:lineRule="auto"/>
        <w:jc w:val="left"/>
        <w:rPr>
          <w:rFonts w:asciiTheme="minorHAnsi" w:hAnsiTheme="minorHAnsi" w:cstheme="minorBidi"/>
          <w:sz w:val="22"/>
          <w:szCs w:val="22"/>
          <w:lang w:val="es-ES"/>
        </w:rPr>
      </w:pPr>
      <w:r>
        <w:rPr>
          <w:rFonts w:asciiTheme="minorHAnsi" w:hAnsiTheme="minorHAnsi" w:cstheme="minorBidi"/>
          <w:sz w:val="22"/>
          <w:szCs w:val="22"/>
          <w:lang w:val="es-ES"/>
        </w:rPr>
        <w:pict>
          <v:line id="_x0000_s1363" style="position:absolute;z-index:251742208" from="105.7pt,9.4pt" to="105.7pt,36.6pt">
            <v:stroke endarrow="block"/>
          </v:line>
        </w:pict>
      </w:r>
    </w:p>
    <w:p w:rsidR="007E3B43" w:rsidRPr="007E3B43" w:rsidRDefault="007E3B43" w:rsidP="007E3B43">
      <w:pPr>
        <w:tabs>
          <w:tab w:val="left" w:pos="6296"/>
        </w:tabs>
        <w:spacing w:line="240" w:lineRule="auto"/>
        <w:jc w:val="left"/>
        <w:rPr>
          <w:rFonts w:asciiTheme="minorHAnsi" w:hAnsiTheme="minorHAnsi" w:cstheme="minorBidi"/>
          <w:sz w:val="22"/>
          <w:szCs w:val="22"/>
          <w:lang w:val="es-ES"/>
        </w:rPr>
      </w:pPr>
    </w:p>
    <w:p w:rsidR="007E3B43" w:rsidRPr="007E3B43" w:rsidRDefault="00074FFC" w:rsidP="007E3B43">
      <w:pPr>
        <w:tabs>
          <w:tab w:val="left" w:pos="6296"/>
        </w:tabs>
        <w:spacing w:line="240" w:lineRule="auto"/>
        <w:jc w:val="left"/>
        <w:rPr>
          <w:rFonts w:asciiTheme="minorHAnsi" w:hAnsiTheme="minorHAnsi" w:cstheme="minorBidi"/>
          <w:sz w:val="22"/>
          <w:szCs w:val="22"/>
          <w:lang w:val="es-ES"/>
        </w:rPr>
      </w:pPr>
      <w:r>
        <w:rPr>
          <w:rFonts w:asciiTheme="minorHAnsi" w:hAnsiTheme="minorHAnsi" w:cstheme="minorBidi"/>
          <w:sz w:val="22"/>
          <w:szCs w:val="22"/>
          <w:lang w:val="es-ES"/>
        </w:rPr>
        <w:pict>
          <v:shape id="_x0000_s1355" type="#_x0000_t202" style="position:absolute;margin-left:54.3pt;margin-top:8.8pt;width:108pt;height:27pt;z-index:251734016">
            <v:textbox style="mso-next-textbox:#_x0000_s1355">
              <w:txbxContent>
                <w:p w:rsidR="00AB7AF4" w:rsidRPr="007E3B43" w:rsidRDefault="00AB7AF4" w:rsidP="007E3B43">
                  <w:pPr>
                    <w:jc w:val="center"/>
                    <w:rPr>
                      <w:sz w:val="18"/>
                      <w:szCs w:val="18"/>
                      <w:lang w:val="es-ES"/>
                    </w:rPr>
                  </w:pPr>
                  <w:r w:rsidRPr="007E3B43">
                    <w:rPr>
                      <w:sz w:val="18"/>
                      <w:szCs w:val="18"/>
                      <w:lang w:val="es-ES"/>
                    </w:rPr>
                    <w:t>ENVASADO</w:t>
                  </w:r>
                </w:p>
              </w:txbxContent>
            </v:textbox>
          </v:shape>
        </w:pict>
      </w:r>
    </w:p>
    <w:p w:rsidR="007E3B43" w:rsidRPr="007E3B43" w:rsidRDefault="007E3B43" w:rsidP="007E3B43">
      <w:pPr>
        <w:tabs>
          <w:tab w:val="left" w:pos="6296"/>
        </w:tabs>
        <w:spacing w:line="240" w:lineRule="auto"/>
        <w:jc w:val="left"/>
        <w:rPr>
          <w:rFonts w:asciiTheme="minorHAnsi" w:hAnsiTheme="minorHAnsi" w:cstheme="minorBidi"/>
          <w:sz w:val="22"/>
          <w:szCs w:val="22"/>
          <w:lang w:val="es-ES"/>
        </w:rPr>
      </w:pPr>
    </w:p>
    <w:p w:rsidR="007E3B43" w:rsidRPr="007E3B43" w:rsidRDefault="00074FFC" w:rsidP="007E3B43">
      <w:pPr>
        <w:tabs>
          <w:tab w:val="left" w:pos="6296"/>
        </w:tabs>
        <w:spacing w:line="240" w:lineRule="auto"/>
        <w:jc w:val="left"/>
        <w:rPr>
          <w:rFonts w:asciiTheme="minorHAnsi" w:hAnsiTheme="minorHAnsi" w:cstheme="minorBidi"/>
          <w:sz w:val="22"/>
          <w:szCs w:val="22"/>
          <w:lang w:val="es-ES"/>
        </w:rPr>
      </w:pPr>
      <w:r>
        <w:rPr>
          <w:rFonts w:asciiTheme="minorHAnsi" w:hAnsiTheme="minorHAnsi" w:cstheme="minorBidi"/>
          <w:sz w:val="22"/>
          <w:szCs w:val="22"/>
          <w:lang w:val="es-ES"/>
        </w:rPr>
        <w:pict>
          <v:line id="_x0000_s1361" style="position:absolute;z-index:251740160" from="105.7pt,8pt" to="105.7pt,35.2pt">
            <v:stroke endarrow="block"/>
          </v:line>
        </w:pict>
      </w:r>
    </w:p>
    <w:p w:rsidR="007E3B43" w:rsidRPr="007E3B43" w:rsidRDefault="007E3B43" w:rsidP="007E3B43">
      <w:pPr>
        <w:tabs>
          <w:tab w:val="left" w:pos="6296"/>
        </w:tabs>
        <w:spacing w:line="240" w:lineRule="auto"/>
        <w:jc w:val="left"/>
        <w:rPr>
          <w:rFonts w:asciiTheme="minorHAnsi" w:hAnsiTheme="minorHAnsi" w:cstheme="minorBidi"/>
          <w:sz w:val="22"/>
          <w:szCs w:val="22"/>
          <w:lang w:val="es-ES"/>
        </w:rPr>
      </w:pPr>
    </w:p>
    <w:p w:rsidR="007E3B43" w:rsidRPr="007E3B43" w:rsidRDefault="00074FFC" w:rsidP="007E3B43">
      <w:pPr>
        <w:tabs>
          <w:tab w:val="left" w:pos="6296"/>
        </w:tabs>
        <w:spacing w:line="240" w:lineRule="auto"/>
        <w:jc w:val="left"/>
        <w:rPr>
          <w:rFonts w:asciiTheme="minorHAnsi" w:hAnsiTheme="minorHAnsi" w:cstheme="minorBidi"/>
          <w:sz w:val="22"/>
          <w:szCs w:val="22"/>
          <w:lang w:val="es-ES"/>
        </w:rPr>
      </w:pPr>
      <w:r>
        <w:rPr>
          <w:rFonts w:asciiTheme="minorHAnsi" w:hAnsiTheme="minorHAnsi" w:cstheme="minorBidi"/>
          <w:sz w:val="22"/>
          <w:szCs w:val="22"/>
          <w:lang w:val="es-ES"/>
        </w:rPr>
        <w:pict>
          <v:shape id="_x0000_s1356" type="#_x0000_t202" style="position:absolute;margin-left:54.3pt;margin-top:7.6pt;width:108pt;height:27pt;z-index:251735040">
            <v:textbox style="mso-next-textbox:#_x0000_s1356">
              <w:txbxContent>
                <w:p w:rsidR="00AB7AF4" w:rsidRPr="007E3B43" w:rsidRDefault="00AB7AF4" w:rsidP="007E3B43">
                  <w:pPr>
                    <w:jc w:val="center"/>
                    <w:rPr>
                      <w:sz w:val="18"/>
                      <w:szCs w:val="18"/>
                      <w:lang w:val="es-ES"/>
                    </w:rPr>
                  </w:pPr>
                  <w:r w:rsidRPr="007E3B43">
                    <w:rPr>
                      <w:sz w:val="18"/>
                      <w:szCs w:val="18"/>
                      <w:lang w:val="es-ES"/>
                    </w:rPr>
                    <w:t>APT</w:t>
                  </w:r>
                </w:p>
              </w:txbxContent>
            </v:textbox>
          </v:shape>
        </w:pict>
      </w:r>
    </w:p>
    <w:p w:rsidR="007E3B43" w:rsidRPr="007E3B43" w:rsidRDefault="00074FFC" w:rsidP="007E3B43">
      <w:pPr>
        <w:tabs>
          <w:tab w:val="left" w:pos="6296"/>
        </w:tabs>
        <w:spacing w:line="240" w:lineRule="auto"/>
        <w:jc w:val="left"/>
        <w:rPr>
          <w:rFonts w:asciiTheme="minorHAnsi" w:hAnsiTheme="minorHAnsi" w:cstheme="minorBidi"/>
          <w:sz w:val="22"/>
          <w:szCs w:val="22"/>
          <w:lang w:val="es-ES"/>
        </w:rPr>
      </w:pPr>
      <w:r>
        <w:rPr>
          <w:rFonts w:asciiTheme="minorHAnsi" w:hAnsiTheme="minorHAnsi" w:cstheme="minorBidi"/>
          <w:sz w:val="22"/>
          <w:szCs w:val="22"/>
          <w:lang w:val="es-ES"/>
        </w:rPr>
        <w:pict>
          <v:line id="_x0000_s1381" style="position:absolute;rotation:90;z-index:251760640" from="210.95pt,-43.3pt" to="210.95pt,53.95pt">
            <v:stroke endarrow="block"/>
          </v:line>
        </w:pict>
      </w:r>
      <w:r w:rsidR="007E3B43" w:rsidRPr="007E3B43">
        <w:rPr>
          <w:rFonts w:asciiTheme="minorHAnsi" w:hAnsiTheme="minorHAnsi" w:cstheme="minorBidi"/>
          <w:sz w:val="22"/>
          <w:szCs w:val="22"/>
          <w:lang w:val="es-ES"/>
        </w:rPr>
        <w:tab/>
      </w:r>
    </w:p>
    <w:p w:rsidR="007E3B43" w:rsidRPr="007E3B43" w:rsidRDefault="00074FFC" w:rsidP="007E3B43">
      <w:pPr>
        <w:tabs>
          <w:tab w:val="left" w:pos="6296"/>
        </w:tabs>
        <w:spacing w:line="240" w:lineRule="auto"/>
        <w:jc w:val="left"/>
        <w:rPr>
          <w:rFonts w:asciiTheme="minorHAnsi" w:hAnsiTheme="minorHAnsi" w:cstheme="minorBidi"/>
          <w:sz w:val="22"/>
          <w:szCs w:val="22"/>
          <w:lang w:val="es-ES"/>
        </w:rPr>
      </w:pPr>
      <w:r>
        <w:rPr>
          <w:rFonts w:asciiTheme="minorHAnsi" w:hAnsiTheme="minorHAnsi" w:cstheme="minorBidi"/>
          <w:sz w:val="22"/>
          <w:szCs w:val="22"/>
          <w:lang w:val="es-ES"/>
        </w:rPr>
        <w:pict>
          <v:line id="_x0000_s1362" style="position:absolute;z-index:251741184" from="105.7pt,6.8pt" to="105.7pt,34pt">
            <v:stroke endarrow="block"/>
          </v:line>
        </w:pict>
      </w:r>
    </w:p>
    <w:p w:rsidR="007E3B43" w:rsidRPr="007E3B43" w:rsidRDefault="007E3B43" w:rsidP="007E3B43">
      <w:pPr>
        <w:tabs>
          <w:tab w:val="left" w:pos="6296"/>
        </w:tabs>
        <w:spacing w:line="240" w:lineRule="auto"/>
        <w:jc w:val="left"/>
        <w:rPr>
          <w:rFonts w:asciiTheme="minorHAnsi" w:hAnsiTheme="minorHAnsi" w:cstheme="minorBidi"/>
          <w:sz w:val="22"/>
          <w:szCs w:val="22"/>
          <w:lang w:val="es-ES"/>
        </w:rPr>
      </w:pPr>
    </w:p>
    <w:p w:rsidR="007E3B43" w:rsidRPr="007E3B43" w:rsidRDefault="00074FFC" w:rsidP="007E3B43">
      <w:pPr>
        <w:tabs>
          <w:tab w:val="left" w:pos="6296"/>
        </w:tabs>
        <w:spacing w:line="240" w:lineRule="auto"/>
        <w:jc w:val="left"/>
        <w:rPr>
          <w:rFonts w:asciiTheme="minorHAnsi" w:hAnsiTheme="minorHAnsi" w:cstheme="minorBidi"/>
          <w:sz w:val="22"/>
          <w:szCs w:val="22"/>
          <w:lang w:val="es-ES"/>
        </w:rPr>
      </w:pPr>
      <w:r>
        <w:rPr>
          <w:rFonts w:asciiTheme="minorHAnsi" w:hAnsiTheme="minorHAnsi" w:cstheme="minorBidi"/>
          <w:sz w:val="22"/>
          <w:szCs w:val="22"/>
          <w:lang w:val="es-ES"/>
        </w:rPr>
        <w:pict>
          <v:shape id="_x0000_s1357" type="#_x0000_t202" style="position:absolute;margin-left:54.3pt;margin-top:6.4pt;width:108pt;height:27pt;z-index:251736064">
            <v:textbox style="mso-next-textbox:#_x0000_s1357">
              <w:txbxContent>
                <w:p w:rsidR="00AB7AF4" w:rsidRPr="007E3B43" w:rsidRDefault="00AB7AF4" w:rsidP="007E3B43">
                  <w:pPr>
                    <w:jc w:val="center"/>
                    <w:rPr>
                      <w:sz w:val="18"/>
                      <w:szCs w:val="18"/>
                      <w:lang w:val="es-ES"/>
                    </w:rPr>
                  </w:pPr>
                  <w:r w:rsidRPr="007E3B43">
                    <w:rPr>
                      <w:sz w:val="18"/>
                      <w:szCs w:val="18"/>
                      <w:lang w:val="es-ES"/>
                    </w:rPr>
                    <w:t>EMBARQUE</w:t>
                  </w:r>
                </w:p>
              </w:txbxContent>
            </v:textbox>
          </v:shape>
        </w:pict>
      </w:r>
    </w:p>
    <w:p w:rsidR="007E3B43" w:rsidRPr="007E3B43" w:rsidRDefault="007E3B43" w:rsidP="007E3B43">
      <w:pPr>
        <w:tabs>
          <w:tab w:val="left" w:pos="6296"/>
        </w:tabs>
        <w:spacing w:line="240" w:lineRule="auto"/>
        <w:jc w:val="left"/>
        <w:rPr>
          <w:rFonts w:asciiTheme="minorHAnsi" w:hAnsiTheme="minorHAnsi" w:cstheme="minorBidi"/>
          <w:sz w:val="22"/>
          <w:szCs w:val="22"/>
          <w:lang w:val="es-ES"/>
        </w:rPr>
      </w:pPr>
    </w:p>
    <w:p w:rsidR="00DE2914" w:rsidRDefault="00DE2914" w:rsidP="00EC41BF">
      <w:pPr>
        <w:pStyle w:val="Textoindependiente2"/>
        <w:spacing w:after="0" w:line="360" w:lineRule="auto"/>
        <w:rPr>
          <w:rFonts w:ascii="Arial" w:hAnsi="Arial"/>
          <w:b/>
        </w:rPr>
      </w:pPr>
    </w:p>
    <w:p w:rsidR="00DE2914" w:rsidRDefault="00DE2914" w:rsidP="00EC41BF">
      <w:pPr>
        <w:pStyle w:val="Textoindependiente2"/>
        <w:spacing w:after="0" w:line="360" w:lineRule="auto"/>
        <w:rPr>
          <w:rFonts w:ascii="Arial" w:hAnsi="Arial"/>
          <w:b/>
        </w:rPr>
      </w:pPr>
    </w:p>
    <w:p w:rsidR="00DE2914" w:rsidRDefault="00DE2914" w:rsidP="00EC41BF">
      <w:pPr>
        <w:pStyle w:val="Textoindependiente2"/>
        <w:spacing w:after="0" w:line="360" w:lineRule="auto"/>
        <w:rPr>
          <w:rFonts w:ascii="Arial" w:hAnsi="Arial"/>
          <w:b/>
        </w:rPr>
      </w:pPr>
    </w:p>
    <w:p w:rsidR="00A71ADA" w:rsidRDefault="00A71ADA" w:rsidP="00EC41BF">
      <w:pPr>
        <w:pStyle w:val="Textoindependiente2"/>
        <w:spacing w:after="0" w:line="360" w:lineRule="auto"/>
        <w:rPr>
          <w:rFonts w:ascii="Arial" w:hAnsi="Arial"/>
          <w:b/>
        </w:rPr>
      </w:pPr>
    </w:p>
    <w:p w:rsidR="004554EE" w:rsidRPr="00DC1E82" w:rsidRDefault="00DE2914" w:rsidP="00EC41BF">
      <w:pPr>
        <w:pStyle w:val="Textoindependiente2"/>
        <w:spacing w:after="0" w:line="360" w:lineRule="auto"/>
        <w:rPr>
          <w:rFonts w:ascii="Arial" w:hAnsi="Arial"/>
          <w:b/>
        </w:rPr>
      </w:pPr>
      <w:r>
        <w:rPr>
          <w:rFonts w:ascii="Arial" w:hAnsi="Arial"/>
          <w:b/>
        </w:rPr>
        <w:t>1.7</w:t>
      </w:r>
      <w:r w:rsidR="00A609F5">
        <w:rPr>
          <w:rFonts w:ascii="Arial" w:hAnsi="Arial"/>
          <w:b/>
        </w:rPr>
        <w:t>.5</w:t>
      </w:r>
      <w:r w:rsidR="00C07EBF" w:rsidRPr="00DC1E82">
        <w:rPr>
          <w:rFonts w:ascii="Arial" w:hAnsi="Arial"/>
          <w:b/>
        </w:rPr>
        <w:t xml:space="preserve"> </w:t>
      </w:r>
      <w:r w:rsidR="00BC47EB" w:rsidRPr="00DC1E82">
        <w:rPr>
          <w:rFonts w:ascii="Arial" w:hAnsi="Arial"/>
          <w:b/>
        </w:rPr>
        <w:t>Misión</w:t>
      </w:r>
    </w:p>
    <w:p w:rsidR="004554EE" w:rsidRPr="00531F7A" w:rsidRDefault="004554EE" w:rsidP="00740F58">
      <w:pPr>
        <w:ind w:firstLine="708"/>
      </w:pPr>
      <w:r>
        <w:t>Obtener</w:t>
      </w:r>
      <w:r w:rsidRPr="00531F7A">
        <w:t xml:space="preserve"> la satisfacción del requerimiento alimenticio nacional mediante la producción y comercialización de productos relacionados con la industria avícola y porcícola, considerando siempre que nuestros clientes son la base de toda nuestra atención y la razón más importante de nuestro trabajo.</w:t>
      </w:r>
    </w:p>
    <w:p w:rsidR="004554EE" w:rsidRPr="00617480" w:rsidRDefault="004554EE" w:rsidP="00DE2914">
      <w:pPr>
        <w:ind w:firstLine="708"/>
      </w:pPr>
      <w:r w:rsidRPr="00617480">
        <w:t>Satisfacer plenamente sus necesidades es la principal política de la empresa y todos los esfuerzos tecnológicos y administrativos van encaminados a hacer realidad este fin; comprometiéndonos socialmente con el bienestar de los empleados, el desarrollo de la comunidad y la preservación del medio ambiente.</w:t>
      </w:r>
    </w:p>
    <w:p w:rsidR="005A0767" w:rsidRPr="005A0767" w:rsidRDefault="004554EE" w:rsidP="00740F58">
      <w:pPr>
        <w:ind w:firstLine="708"/>
      </w:pPr>
      <w:r w:rsidRPr="00617480">
        <w:t>Grupo Buenaventura se ha distinguido siempre por mantener una alta calidad en sus   produ</w:t>
      </w:r>
      <w:r w:rsidRPr="005A0767">
        <w:t xml:space="preserve">ctos. </w:t>
      </w:r>
    </w:p>
    <w:p w:rsidR="00BC47EB" w:rsidRPr="00DC1E82" w:rsidRDefault="00DE2914" w:rsidP="00740F58">
      <w:pPr>
        <w:rPr>
          <w:b/>
        </w:rPr>
      </w:pPr>
      <w:r>
        <w:rPr>
          <w:b/>
        </w:rPr>
        <w:t>1.7</w:t>
      </w:r>
      <w:r w:rsidR="00A609F5">
        <w:rPr>
          <w:b/>
        </w:rPr>
        <w:t>.6</w:t>
      </w:r>
      <w:r w:rsidR="008979F9" w:rsidRPr="00DC1E82">
        <w:rPr>
          <w:b/>
        </w:rPr>
        <w:t xml:space="preserve"> Visión</w:t>
      </w:r>
    </w:p>
    <w:p w:rsidR="004554EE" w:rsidRPr="001807B6" w:rsidRDefault="005A0767" w:rsidP="00740F58">
      <w:pPr>
        <w:ind w:firstLine="708"/>
      </w:pPr>
      <w:r w:rsidRPr="004554EE">
        <w:t>Es</w:t>
      </w:r>
      <w:r w:rsidR="004554EE" w:rsidRPr="00617480">
        <w:t xml:space="preserve"> la consolidación nacional en el mercado avícola y porcícola</w:t>
      </w:r>
      <w:r w:rsidR="004554EE" w:rsidRPr="001807B6">
        <w:t xml:space="preserve">. </w:t>
      </w:r>
    </w:p>
    <w:p w:rsidR="0072479F" w:rsidRPr="001807B6" w:rsidRDefault="0072479F" w:rsidP="006E13CD"/>
    <w:p w:rsidR="00517CC3" w:rsidRDefault="00517CC3" w:rsidP="006E13CD"/>
    <w:p w:rsidR="002D5581" w:rsidRDefault="002D5581" w:rsidP="006E13CD"/>
    <w:p w:rsidR="002D5581" w:rsidRDefault="002D5581" w:rsidP="006E13CD"/>
    <w:p w:rsidR="002D5581" w:rsidRDefault="002D5581" w:rsidP="006E13CD"/>
    <w:p w:rsidR="002D5581" w:rsidRDefault="002D5581" w:rsidP="006E13CD"/>
    <w:p w:rsidR="002D5581" w:rsidRDefault="002D5581" w:rsidP="006E13CD"/>
    <w:p w:rsidR="002D5581" w:rsidRDefault="002D5581" w:rsidP="006E13CD"/>
    <w:p w:rsidR="002D5581" w:rsidRDefault="002D5581" w:rsidP="006E13CD"/>
    <w:p w:rsidR="002D5581" w:rsidRDefault="002D5581" w:rsidP="006E13CD"/>
    <w:p w:rsidR="002D5581" w:rsidRDefault="002D5581" w:rsidP="006E13CD"/>
    <w:p w:rsidR="002D5581" w:rsidRDefault="002D5581" w:rsidP="006E13CD"/>
    <w:p w:rsidR="002D5581" w:rsidRDefault="002D5581" w:rsidP="006E13CD"/>
    <w:p w:rsidR="002D5581" w:rsidRDefault="002D5581" w:rsidP="006E13CD"/>
    <w:p w:rsidR="002D5581" w:rsidRDefault="002D5581" w:rsidP="006E13CD"/>
    <w:p w:rsidR="00C26CC6" w:rsidRDefault="00C26CC6" w:rsidP="006E13CD"/>
    <w:p w:rsidR="00C26CC6" w:rsidRDefault="00C26CC6" w:rsidP="006E13CD"/>
    <w:p w:rsidR="002C7BED" w:rsidRDefault="002C7BED" w:rsidP="006E13CD"/>
    <w:p w:rsidR="002C7BED" w:rsidRDefault="002C7BED" w:rsidP="006E13CD"/>
    <w:p w:rsidR="002C7BED" w:rsidRDefault="002C7BED" w:rsidP="006E13CD"/>
    <w:p w:rsidR="002C7BED" w:rsidRDefault="002C7BED" w:rsidP="006E13CD"/>
    <w:p w:rsidR="002C7BED" w:rsidRDefault="002C7BED" w:rsidP="006E13CD"/>
    <w:p w:rsidR="002C7BED" w:rsidRDefault="002C7BED" w:rsidP="006E13CD"/>
    <w:p w:rsidR="002C7BED" w:rsidRDefault="002C7BED" w:rsidP="006E13CD"/>
    <w:p w:rsidR="002C7BED" w:rsidRDefault="002C7BED" w:rsidP="006E13CD"/>
    <w:p w:rsidR="002C7BED" w:rsidRDefault="002C7BED" w:rsidP="006E13CD"/>
    <w:p w:rsidR="002D5581" w:rsidRDefault="00074FFC" w:rsidP="0003582E">
      <w:pPr>
        <w:jc w:val="center"/>
      </w:pPr>
      <w:r>
        <w:pict>
          <v:shape id="_x0000_i1026" type="#_x0000_t136" style="width:396.85pt;height:82.9pt" fillcolor="black">
            <v:shadow color="#868686"/>
            <v:textpath style="font-family:&quot;Times New Roman&quot;;font-size:32pt;font-weight:bold;v-text-kern:t" trim="t" fitpath="t" string="CAPITULO II&#10;"/>
          </v:shape>
        </w:pict>
      </w:r>
    </w:p>
    <w:p w:rsidR="004554EE" w:rsidRPr="00294C9B" w:rsidRDefault="004554EE" w:rsidP="0003582E">
      <w:pPr>
        <w:jc w:val="center"/>
        <w:rPr>
          <w:b/>
          <w:sz w:val="32"/>
          <w:szCs w:val="32"/>
        </w:rPr>
      </w:pPr>
      <w:r w:rsidRPr="00294C9B">
        <w:rPr>
          <w:b/>
          <w:sz w:val="32"/>
          <w:szCs w:val="32"/>
        </w:rPr>
        <w:t>MARCO TEÓRICO</w:t>
      </w:r>
    </w:p>
    <w:p w:rsidR="002D5581" w:rsidRPr="00772AB0" w:rsidRDefault="002D5581" w:rsidP="006E13CD">
      <w:pPr>
        <w:rPr>
          <w:b/>
        </w:rPr>
      </w:pPr>
    </w:p>
    <w:p w:rsidR="00F200C2" w:rsidRDefault="00F200C2" w:rsidP="00F200C2"/>
    <w:p w:rsidR="00385786" w:rsidRDefault="00385786" w:rsidP="00F200C2"/>
    <w:p w:rsidR="00385786" w:rsidRDefault="00385786" w:rsidP="00F200C2"/>
    <w:p w:rsidR="00385786" w:rsidRDefault="00385786" w:rsidP="00F200C2"/>
    <w:p w:rsidR="00385786" w:rsidRDefault="00385786" w:rsidP="00F200C2"/>
    <w:p w:rsidR="00385786" w:rsidRDefault="00385786" w:rsidP="00F200C2"/>
    <w:p w:rsidR="00385786" w:rsidRDefault="00385786" w:rsidP="00F200C2"/>
    <w:p w:rsidR="00385786" w:rsidRDefault="00385786" w:rsidP="00F200C2"/>
    <w:p w:rsidR="00385786" w:rsidRDefault="00385786" w:rsidP="00F200C2">
      <w:pPr>
        <w:jc w:val="center"/>
        <w:rPr>
          <w:b/>
          <w:sz w:val="32"/>
          <w:szCs w:val="32"/>
        </w:rPr>
      </w:pPr>
    </w:p>
    <w:p w:rsidR="002C7BED" w:rsidRDefault="002C7BED" w:rsidP="00F200C2">
      <w:pPr>
        <w:jc w:val="center"/>
        <w:rPr>
          <w:b/>
          <w:sz w:val="32"/>
          <w:szCs w:val="32"/>
        </w:rPr>
      </w:pPr>
    </w:p>
    <w:p w:rsidR="002C7BED" w:rsidRDefault="002C7BED" w:rsidP="00F200C2">
      <w:pPr>
        <w:jc w:val="center"/>
        <w:rPr>
          <w:b/>
          <w:sz w:val="32"/>
          <w:szCs w:val="32"/>
        </w:rPr>
      </w:pPr>
    </w:p>
    <w:p w:rsidR="00294C9B" w:rsidRPr="00294C9B" w:rsidRDefault="00294C9B" w:rsidP="00F200C2">
      <w:pPr>
        <w:jc w:val="center"/>
        <w:rPr>
          <w:b/>
          <w:sz w:val="32"/>
          <w:szCs w:val="32"/>
        </w:rPr>
      </w:pPr>
      <w:r>
        <w:rPr>
          <w:b/>
          <w:sz w:val="32"/>
          <w:szCs w:val="32"/>
        </w:rPr>
        <w:t xml:space="preserve">2.- </w:t>
      </w:r>
      <w:r w:rsidRPr="00294C9B">
        <w:rPr>
          <w:b/>
          <w:sz w:val="32"/>
          <w:szCs w:val="32"/>
        </w:rPr>
        <w:t>MARCO TEÓRICO</w:t>
      </w:r>
    </w:p>
    <w:p w:rsidR="002D5581" w:rsidRPr="00DC1E82" w:rsidRDefault="00D45FC6" w:rsidP="00294C9B">
      <w:pPr>
        <w:jc w:val="left"/>
        <w:rPr>
          <w:b/>
          <w:sz w:val="28"/>
          <w:szCs w:val="28"/>
        </w:rPr>
      </w:pPr>
      <w:r>
        <w:rPr>
          <w:b/>
          <w:sz w:val="28"/>
          <w:szCs w:val="28"/>
        </w:rPr>
        <w:t>2</w:t>
      </w:r>
      <w:r w:rsidRPr="00DC1E82">
        <w:rPr>
          <w:b/>
          <w:sz w:val="28"/>
          <w:szCs w:val="28"/>
        </w:rPr>
        <w:t>.1 Sistema De Gestión Integral</w:t>
      </w:r>
    </w:p>
    <w:p w:rsidR="002D5581" w:rsidRPr="008979F9" w:rsidRDefault="002D5581" w:rsidP="00740F58">
      <w:pPr>
        <w:ind w:firstLine="708"/>
      </w:pPr>
      <w:r w:rsidRPr="008979F9">
        <w:t>Un sistema de Gestión es simplemente la estructura que se da a la organización para que esta pueda desarrollar su labor.</w:t>
      </w:r>
    </w:p>
    <w:p w:rsidR="002D5581" w:rsidRPr="008979F9" w:rsidRDefault="002D5581" w:rsidP="00740F58">
      <w:pPr>
        <w:ind w:firstLine="708"/>
      </w:pPr>
      <w:r w:rsidRPr="008979F9">
        <w:t>En la economía clásica se hablaba de la especialización del trabajo como la herramienta para alcanzar la mayor productividad, sin embargo, en el entorno moderno he detectado que la mejor forma de obtener la eficiencia y eficacia en la productividad, lejos de la especialización, se encuentra en la integración de procesos, en la integralidad de las personas y en las soluciones integrales.</w:t>
      </w:r>
    </w:p>
    <w:p w:rsidR="002D5581" w:rsidRPr="008979F9" w:rsidRDefault="002D5581" w:rsidP="00740F58">
      <w:pPr>
        <w:ind w:firstLine="708"/>
      </w:pPr>
      <w:r w:rsidRPr="008979F9">
        <w:t>Este nuevo término "integral" es parte activa de las economías modernas, y en nuestro enfoque hacia la Calidad es aún más importante ya que la Calidad en una organización se encuentra en función de la optimización. Es decir, hacer que todo funcione de una forma en la que se minimice los recursos y se maximicen las utilidades (óptima).</w:t>
      </w:r>
    </w:p>
    <w:p w:rsidR="002D5581" w:rsidRPr="008979F9" w:rsidRDefault="002D5581" w:rsidP="00740F58">
      <w:pPr>
        <w:ind w:firstLine="708"/>
      </w:pPr>
      <w:r w:rsidRPr="008979F9">
        <w:t>Los sistemas de Gestión se encontraban divididos según el área de acción dentro de la organización, es decir, S.G. financiera, S.G. de la producción, S.G. de la Calidad; etc. sin embargo, a la luz de la realidad que se vive, que se encuentra en permanente cambio y cuya tendencia es la optimización, sólo es viable para una organización hablar del sistema de gestión, donde se asegure un mismo sistema para todos los procesos, donde se aseguren unos objetivos y metas organizacionales, y el cuál se mueva en busca de objetivos comunes por caminos comunes (Sistema de Gestión Integral) y no como ruedas sueltas dentro de la misma organización.</w:t>
      </w:r>
    </w:p>
    <w:p w:rsidR="002D5581" w:rsidRPr="008979F9" w:rsidRDefault="002D5581" w:rsidP="00740F58">
      <w:r w:rsidRPr="008979F9">
        <w:t xml:space="preserve">Ideas fundamentales: </w:t>
      </w:r>
    </w:p>
    <w:p w:rsidR="002D5581" w:rsidRPr="008979F9" w:rsidRDefault="004554EE" w:rsidP="00740F58">
      <w:pPr>
        <w:ind w:firstLine="708"/>
      </w:pPr>
      <w:r w:rsidRPr="008979F9">
        <w:t>Integración: Unificación</w:t>
      </w:r>
      <w:r w:rsidR="002D5581" w:rsidRPr="008979F9">
        <w:t>, en terminología organizacional se habla de integración como la optimización de procesos que busquen la eficiencia y la eficacia.</w:t>
      </w:r>
    </w:p>
    <w:p w:rsidR="00B52F53" w:rsidRDefault="00B52F53" w:rsidP="00E4263A">
      <w:pPr>
        <w:ind w:firstLine="709"/>
      </w:pPr>
    </w:p>
    <w:p w:rsidR="001A63EA" w:rsidRDefault="002D5581" w:rsidP="00E4263A">
      <w:pPr>
        <w:ind w:firstLine="709"/>
      </w:pPr>
      <w:r w:rsidRPr="008979F9">
        <w:t xml:space="preserve">Sistema de Gestión: estructura de la organización, corresponde al </w:t>
      </w:r>
      <w:r w:rsidR="00A54005" w:rsidRPr="008979F9">
        <w:t>cómo</w:t>
      </w:r>
      <w:r w:rsidRPr="008979F9">
        <w:t xml:space="preserve"> se va a desarrollar la actividad de la organización.</w:t>
      </w:r>
    </w:p>
    <w:p w:rsidR="00DC1E82" w:rsidRPr="001A63EA" w:rsidRDefault="00D43D53" w:rsidP="00E4263A">
      <w:pPr>
        <w:ind w:firstLine="709"/>
      </w:pPr>
      <w:r>
        <w:rPr>
          <w:b/>
        </w:rPr>
        <w:t>2</w:t>
      </w:r>
      <w:r w:rsidR="009F7E33" w:rsidRPr="00DC1E82">
        <w:rPr>
          <w:b/>
        </w:rPr>
        <w:t xml:space="preserve">.1.1 </w:t>
      </w:r>
      <w:r w:rsidR="007A3D14" w:rsidRPr="00DC1E82">
        <w:rPr>
          <w:b/>
        </w:rPr>
        <w:t xml:space="preserve">Administración del sistema </w:t>
      </w:r>
    </w:p>
    <w:p w:rsidR="007A3D14" w:rsidRPr="00DC1E82" w:rsidRDefault="007A3D14" w:rsidP="00C26CC6">
      <w:pPr>
        <w:pStyle w:val="NormalWeb"/>
        <w:spacing w:before="0" w:beforeAutospacing="0" w:after="0" w:afterAutospacing="0" w:line="360" w:lineRule="auto"/>
        <w:ind w:firstLine="708"/>
        <w:rPr>
          <w:rFonts w:ascii="Arial" w:hAnsi="Arial"/>
        </w:rPr>
      </w:pPr>
      <w:r w:rsidRPr="00DC1E82">
        <w:rPr>
          <w:rFonts w:ascii="Arial" w:hAnsi="Arial"/>
        </w:rPr>
        <w:t xml:space="preserve">Crea planes, considera el ambiente, la utilización de los recursos y los componentes, determina las finalidades de los componentes, procede a la consecución de los recursos, y controla el rendimiento del sistema. </w:t>
      </w:r>
    </w:p>
    <w:p w:rsidR="007A3D14" w:rsidRPr="00DC1E82" w:rsidRDefault="007A3D14" w:rsidP="00C26CC6">
      <w:pPr>
        <w:pStyle w:val="NormalWeb"/>
        <w:spacing w:before="0" w:beforeAutospacing="0" w:after="0" w:afterAutospacing="0" w:line="360" w:lineRule="auto"/>
        <w:rPr>
          <w:rFonts w:ascii="Arial" w:hAnsi="Arial"/>
        </w:rPr>
      </w:pPr>
      <w:r w:rsidRPr="00DC1E82">
        <w:rPr>
          <w:rFonts w:ascii="Arial" w:hAnsi="Arial"/>
        </w:rPr>
        <w:t>Conceptualización de modelos de gestión utilizados:</w:t>
      </w:r>
    </w:p>
    <w:p w:rsidR="007A3D14" w:rsidRPr="00DC1E82" w:rsidRDefault="007A3D14" w:rsidP="00C26CC6">
      <w:pPr>
        <w:pStyle w:val="NormalWeb"/>
        <w:numPr>
          <w:ilvl w:val="0"/>
          <w:numId w:val="2"/>
        </w:numPr>
        <w:spacing w:before="0" w:beforeAutospacing="0" w:after="0" w:afterAutospacing="0" w:line="360" w:lineRule="auto"/>
        <w:rPr>
          <w:rFonts w:ascii="Arial" w:hAnsi="Arial"/>
        </w:rPr>
      </w:pPr>
      <w:r w:rsidRPr="00DC1E82">
        <w:rPr>
          <w:rFonts w:ascii="Arial" w:hAnsi="Arial"/>
        </w:rPr>
        <w:t xml:space="preserve">Funcional-administrativo Organizativo Estratégico </w:t>
      </w:r>
    </w:p>
    <w:p w:rsidR="007A3D14" w:rsidRPr="00DC1E82" w:rsidRDefault="007A3D14" w:rsidP="00A05A38">
      <w:pPr>
        <w:pStyle w:val="NormalWeb"/>
        <w:numPr>
          <w:ilvl w:val="0"/>
          <w:numId w:val="2"/>
        </w:numPr>
        <w:spacing w:line="360" w:lineRule="auto"/>
        <w:rPr>
          <w:rFonts w:ascii="Arial" w:hAnsi="Arial"/>
        </w:rPr>
      </w:pPr>
      <w:r w:rsidRPr="00DC1E82">
        <w:rPr>
          <w:rFonts w:ascii="Arial" w:hAnsi="Arial"/>
        </w:rPr>
        <w:t xml:space="preserve">Misión Control del trabajador </w:t>
      </w:r>
    </w:p>
    <w:p w:rsidR="007A3D14" w:rsidRPr="00DC1E82" w:rsidRDefault="007A3D14" w:rsidP="00370435">
      <w:pPr>
        <w:pStyle w:val="NormalWeb"/>
        <w:numPr>
          <w:ilvl w:val="0"/>
          <w:numId w:val="2"/>
        </w:numPr>
        <w:spacing w:line="360" w:lineRule="auto"/>
        <w:rPr>
          <w:rFonts w:ascii="Arial" w:hAnsi="Arial"/>
        </w:rPr>
      </w:pPr>
      <w:r w:rsidRPr="00DC1E82">
        <w:rPr>
          <w:rFonts w:ascii="Arial" w:hAnsi="Arial"/>
        </w:rPr>
        <w:t xml:space="preserve">Hacer lo indicado </w:t>
      </w:r>
    </w:p>
    <w:p w:rsidR="007A3D14" w:rsidRDefault="007A3D14" w:rsidP="00370435">
      <w:pPr>
        <w:pStyle w:val="NormalWeb"/>
        <w:numPr>
          <w:ilvl w:val="0"/>
          <w:numId w:val="2"/>
        </w:numPr>
        <w:spacing w:line="360" w:lineRule="auto"/>
        <w:rPr>
          <w:rFonts w:ascii="Arial" w:hAnsi="Arial"/>
        </w:rPr>
      </w:pPr>
      <w:r w:rsidRPr="00DC1E82">
        <w:rPr>
          <w:rFonts w:ascii="Arial" w:hAnsi="Arial"/>
        </w:rPr>
        <w:t xml:space="preserve">Desarrollo del personal </w:t>
      </w:r>
    </w:p>
    <w:p w:rsidR="007A3D14" w:rsidRDefault="007A3D14" w:rsidP="00370435">
      <w:pPr>
        <w:pStyle w:val="NormalWeb"/>
        <w:numPr>
          <w:ilvl w:val="0"/>
          <w:numId w:val="2"/>
        </w:numPr>
        <w:spacing w:line="360" w:lineRule="auto"/>
        <w:rPr>
          <w:rFonts w:ascii="Arial" w:hAnsi="Arial"/>
        </w:rPr>
      </w:pPr>
      <w:r w:rsidRPr="00DC1E82">
        <w:rPr>
          <w:rFonts w:ascii="Arial" w:hAnsi="Arial"/>
        </w:rPr>
        <w:t xml:space="preserve">Participación según se requiera Adaptación </w:t>
      </w:r>
    </w:p>
    <w:p w:rsidR="007A3D14" w:rsidRDefault="007A3D14" w:rsidP="00370435">
      <w:pPr>
        <w:pStyle w:val="NormalWeb"/>
        <w:numPr>
          <w:ilvl w:val="0"/>
          <w:numId w:val="2"/>
        </w:numPr>
        <w:spacing w:line="360" w:lineRule="auto"/>
        <w:rPr>
          <w:rFonts w:ascii="Arial" w:hAnsi="Arial"/>
        </w:rPr>
      </w:pPr>
      <w:r w:rsidRPr="00DC1E82">
        <w:rPr>
          <w:rFonts w:ascii="Arial" w:hAnsi="Arial"/>
        </w:rPr>
        <w:t xml:space="preserve">Anticipación </w:t>
      </w:r>
    </w:p>
    <w:p w:rsidR="00DC1E82" w:rsidRDefault="007A3D14" w:rsidP="00370435">
      <w:pPr>
        <w:pStyle w:val="NormalWeb"/>
        <w:numPr>
          <w:ilvl w:val="0"/>
          <w:numId w:val="2"/>
        </w:numPr>
        <w:spacing w:line="360" w:lineRule="auto"/>
        <w:rPr>
          <w:rFonts w:ascii="Arial" w:hAnsi="Arial"/>
        </w:rPr>
      </w:pPr>
      <w:r w:rsidRPr="00DC1E82">
        <w:rPr>
          <w:rFonts w:ascii="Arial" w:hAnsi="Arial"/>
        </w:rPr>
        <w:t xml:space="preserve">Transformación </w:t>
      </w:r>
    </w:p>
    <w:p w:rsidR="007A3D14" w:rsidRDefault="007A3D14" w:rsidP="00370435">
      <w:pPr>
        <w:pStyle w:val="NormalWeb"/>
        <w:numPr>
          <w:ilvl w:val="0"/>
          <w:numId w:val="2"/>
        </w:numPr>
        <w:spacing w:line="360" w:lineRule="auto"/>
        <w:rPr>
          <w:rFonts w:ascii="Arial" w:hAnsi="Arial"/>
        </w:rPr>
      </w:pPr>
      <w:r w:rsidRPr="00DC1E82">
        <w:rPr>
          <w:rFonts w:ascii="Arial" w:hAnsi="Arial"/>
        </w:rPr>
        <w:t xml:space="preserve">Cooperación </w:t>
      </w:r>
    </w:p>
    <w:p w:rsidR="007A3D14" w:rsidRDefault="007A3D14" w:rsidP="00370435">
      <w:pPr>
        <w:pStyle w:val="NormalWeb"/>
        <w:numPr>
          <w:ilvl w:val="0"/>
          <w:numId w:val="2"/>
        </w:numPr>
        <w:spacing w:line="360" w:lineRule="auto"/>
        <w:rPr>
          <w:rFonts w:ascii="Arial" w:hAnsi="Arial"/>
        </w:rPr>
      </w:pPr>
      <w:r w:rsidRPr="00DC1E82">
        <w:rPr>
          <w:rFonts w:ascii="Arial" w:hAnsi="Arial"/>
        </w:rPr>
        <w:t xml:space="preserve">Trabajo en Equipo </w:t>
      </w:r>
    </w:p>
    <w:p w:rsidR="007A3D14" w:rsidRDefault="007A3D14" w:rsidP="00370435">
      <w:pPr>
        <w:pStyle w:val="NormalWeb"/>
        <w:numPr>
          <w:ilvl w:val="0"/>
          <w:numId w:val="2"/>
        </w:numPr>
        <w:spacing w:line="360" w:lineRule="auto"/>
        <w:rPr>
          <w:rFonts w:ascii="Arial" w:hAnsi="Arial"/>
        </w:rPr>
      </w:pPr>
      <w:r w:rsidRPr="00DC1E82">
        <w:rPr>
          <w:rFonts w:ascii="Arial" w:hAnsi="Arial"/>
        </w:rPr>
        <w:t xml:space="preserve">Contenido Normativas </w:t>
      </w:r>
    </w:p>
    <w:p w:rsidR="007A3D14" w:rsidRDefault="007A3D14" w:rsidP="00370435">
      <w:pPr>
        <w:pStyle w:val="NormalWeb"/>
        <w:numPr>
          <w:ilvl w:val="0"/>
          <w:numId w:val="2"/>
        </w:numPr>
        <w:spacing w:line="360" w:lineRule="auto"/>
        <w:rPr>
          <w:rFonts w:ascii="Arial" w:hAnsi="Arial"/>
        </w:rPr>
      </w:pPr>
      <w:r w:rsidRPr="00DC1E82">
        <w:rPr>
          <w:rFonts w:ascii="Arial" w:hAnsi="Arial"/>
        </w:rPr>
        <w:t xml:space="preserve">Procedimientos </w:t>
      </w:r>
    </w:p>
    <w:p w:rsidR="007A3D14" w:rsidRDefault="007A3D14" w:rsidP="00370435">
      <w:pPr>
        <w:pStyle w:val="NormalWeb"/>
        <w:numPr>
          <w:ilvl w:val="0"/>
          <w:numId w:val="2"/>
        </w:numPr>
        <w:spacing w:line="360" w:lineRule="auto"/>
        <w:rPr>
          <w:rFonts w:ascii="Arial" w:hAnsi="Arial"/>
        </w:rPr>
      </w:pPr>
      <w:r w:rsidRPr="00DC1E82">
        <w:rPr>
          <w:rFonts w:ascii="Arial" w:hAnsi="Arial"/>
        </w:rPr>
        <w:t xml:space="preserve">Preestablecidos </w:t>
      </w:r>
    </w:p>
    <w:p w:rsidR="007A3D14" w:rsidRDefault="007A3D14" w:rsidP="00370435">
      <w:pPr>
        <w:pStyle w:val="NormalWeb"/>
        <w:numPr>
          <w:ilvl w:val="0"/>
          <w:numId w:val="2"/>
        </w:numPr>
        <w:spacing w:line="360" w:lineRule="auto"/>
        <w:rPr>
          <w:rFonts w:ascii="Arial" w:hAnsi="Arial"/>
        </w:rPr>
      </w:pPr>
      <w:r w:rsidRPr="00DC1E82">
        <w:rPr>
          <w:rFonts w:ascii="Arial" w:hAnsi="Arial"/>
        </w:rPr>
        <w:t xml:space="preserve">Optimización parcial Áreas operativas </w:t>
      </w:r>
    </w:p>
    <w:p w:rsidR="007A3D14" w:rsidRDefault="007A3D14" w:rsidP="00370435">
      <w:pPr>
        <w:pStyle w:val="NormalWeb"/>
        <w:numPr>
          <w:ilvl w:val="0"/>
          <w:numId w:val="2"/>
        </w:numPr>
        <w:spacing w:line="360" w:lineRule="auto"/>
        <w:rPr>
          <w:rFonts w:ascii="Arial" w:hAnsi="Arial"/>
        </w:rPr>
      </w:pPr>
      <w:r w:rsidRPr="00DC1E82">
        <w:rPr>
          <w:rFonts w:ascii="Arial" w:hAnsi="Arial"/>
        </w:rPr>
        <w:t xml:space="preserve">Coordinación y conciliación con otras áreas organizativas </w:t>
      </w:r>
    </w:p>
    <w:p w:rsidR="007A3D14" w:rsidRDefault="007A3D14" w:rsidP="00370435">
      <w:pPr>
        <w:pStyle w:val="NormalWeb"/>
        <w:numPr>
          <w:ilvl w:val="0"/>
          <w:numId w:val="2"/>
        </w:numPr>
        <w:spacing w:line="360" w:lineRule="auto"/>
        <w:rPr>
          <w:rFonts w:ascii="Arial" w:hAnsi="Arial"/>
        </w:rPr>
      </w:pPr>
      <w:r w:rsidRPr="00DC1E82">
        <w:rPr>
          <w:rFonts w:ascii="Arial" w:hAnsi="Arial"/>
        </w:rPr>
        <w:t xml:space="preserve">Transfuncionalidad </w:t>
      </w:r>
    </w:p>
    <w:p w:rsidR="007A3D14" w:rsidRDefault="007A3D14" w:rsidP="00370435">
      <w:pPr>
        <w:pStyle w:val="NormalWeb"/>
        <w:numPr>
          <w:ilvl w:val="0"/>
          <w:numId w:val="2"/>
        </w:numPr>
        <w:spacing w:line="360" w:lineRule="auto"/>
        <w:rPr>
          <w:rFonts w:ascii="Arial" w:hAnsi="Arial"/>
        </w:rPr>
      </w:pPr>
      <w:r w:rsidRPr="00DC1E82">
        <w:rPr>
          <w:rFonts w:ascii="Arial" w:hAnsi="Arial"/>
        </w:rPr>
        <w:t xml:space="preserve">Descentralización de funciones </w:t>
      </w:r>
    </w:p>
    <w:p w:rsidR="007A3D14" w:rsidRDefault="007A3D14" w:rsidP="00370435">
      <w:pPr>
        <w:pStyle w:val="NormalWeb"/>
        <w:numPr>
          <w:ilvl w:val="0"/>
          <w:numId w:val="2"/>
        </w:numPr>
        <w:spacing w:line="360" w:lineRule="auto"/>
        <w:rPr>
          <w:rFonts w:ascii="Arial" w:hAnsi="Arial"/>
        </w:rPr>
      </w:pPr>
      <w:r w:rsidRPr="00DC1E82">
        <w:rPr>
          <w:rFonts w:ascii="Arial" w:hAnsi="Arial"/>
        </w:rPr>
        <w:t xml:space="preserve">Funciones Fragmentadas </w:t>
      </w:r>
    </w:p>
    <w:p w:rsidR="007A3D14" w:rsidRDefault="007A3D14" w:rsidP="00370435">
      <w:pPr>
        <w:pStyle w:val="NormalWeb"/>
        <w:numPr>
          <w:ilvl w:val="0"/>
          <w:numId w:val="2"/>
        </w:numPr>
        <w:spacing w:line="360" w:lineRule="auto"/>
        <w:rPr>
          <w:rFonts w:ascii="Arial" w:hAnsi="Arial"/>
        </w:rPr>
      </w:pPr>
      <w:r w:rsidRPr="00DC1E82">
        <w:rPr>
          <w:rFonts w:ascii="Arial" w:hAnsi="Arial"/>
        </w:rPr>
        <w:t xml:space="preserve">Administración del personal Agrupadas </w:t>
      </w:r>
    </w:p>
    <w:p w:rsidR="007A3D14" w:rsidRDefault="007A3D14" w:rsidP="00385786">
      <w:pPr>
        <w:pStyle w:val="NormalWeb"/>
        <w:numPr>
          <w:ilvl w:val="0"/>
          <w:numId w:val="2"/>
        </w:numPr>
        <w:spacing w:line="360" w:lineRule="auto"/>
        <w:rPr>
          <w:rFonts w:ascii="Arial" w:hAnsi="Arial"/>
        </w:rPr>
      </w:pPr>
      <w:r w:rsidRPr="00DC1E82">
        <w:rPr>
          <w:rFonts w:ascii="Arial" w:hAnsi="Arial"/>
        </w:rPr>
        <w:t xml:space="preserve">Desarrollo de Recursos Humanos Estratégicas </w:t>
      </w:r>
    </w:p>
    <w:p w:rsidR="007A3D14" w:rsidRPr="00DC1E82" w:rsidRDefault="007A3D14" w:rsidP="00C26CC6">
      <w:pPr>
        <w:pStyle w:val="NormalWeb"/>
        <w:numPr>
          <w:ilvl w:val="0"/>
          <w:numId w:val="2"/>
        </w:numPr>
        <w:spacing w:before="0" w:beforeAutospacing="0" w:after="0" w:afterAutospacing="0" w:line="360" w:lineRule="auto"/>
        <w:rPr>
          <w:rFonts w:ascii="Arial" w:hAnsi="Arial"/>
        </w:rPr>
      </w:pPr>
      <w:r w:rsidRPr="00DC1E82">
        <w:rPr>
          <w:rFonts w:ascii="Arial" w:hAnsi="Arial"/>
        </w:rPr>
        <w:t xml:space="preserve">Prospección </w:t>
      </w:r>
    </w:p>
    <w:p w:rsidR="00B52F53" w:rsidRDefault="00B52F53" w:rsidP="00C26CC6">
      <w:pPr>
        <w:pStyle w:val="NormalWeb"/>
        <w:spacing w:before="0" w:beforeAutospacing="0" w:after="0" w:afterAutospacing="0" w:line="360" w:lineRule="auto"/>
        <w:rPr>
          <w:rFonts w:ascii="Arial" w:hAnsi="Arial"/>
          <w:b/>
        </w:rPr>
      </w:pPr>
    </w:p>
    <w:p w:rsidR="00E5255B" w:rsidRPr="00426A87" w:rsidRDefault="00D43D53" w:rsidP="00C26CC6">
      <w:pPr>
        <w:pStyle w:val="NormalWeb"/>
        <w:spacing w:before="0" w:beforeAutospacing="0" w:after="0" w:afterAutospacing="0" w:line="360" w:lineRule="auto"/>
        <w:rPr>
          <w:rFonts w:ascii="Arial" w:hAnsi="Arial"/>
          <w:b/>
        </w:rPr>
      </w:pPr>
      <w:r>
        <w:rPr>
          <w:rFonts w:ascii="Arial" w:hAnsi="Arial"/>
          <w:b/>
        </w:rPr>
        <w:t>2</w:t>
      </w:r>
      <w:r w:rsidR="009F7E33" w:rsidRPr="00426A87">
        <w:rPr>
          <w:rFonts w:ascii="Arial" w:hAnsi="Arial"/>
          <w:b/>
        </w:rPr>
        <w:t xml:space="preserve">.1.2 </w:t>
      </w:r>
      <w:r w:rsidR="00E5255B" w:rsidRPr="00426A87">
        <w:rPr>
          <w:rFonts w:ascii="Arial" w:hAnsi="Arial"/>
          <w:b/>
        </w:rPr>
        <w:t xml:space="preserve">Objetivos del sistema </w:t>
      </w:r>
      <w:r w:rsidR="00A128B4">
        <w:rPr>
          <w:rFonts w:ascii="Arial" w:hAnsi="Arial"/>
          <w:b/>
        </w:rPr>
        <w:t xml:space="preserve">de gestión </w:t>
      </w:r>
      <w:r w:rsidR="00E5255B" w:rsidRPr="00426A87">
        <w:rPr>
          <w:rFonts w:ascii="Arial" w:hAnsi="Arial"/>
          <w:b/>
        </w:rPr>
        <w:t>integral</w:t>
      </w:r>
    </w:p>
    <w:p w:rsidR="00E4263A" w:rsidRPr="00DC1E82" w:rsidRDefault="00E5255B" w:rsidP="00C26CC6">
      <w:pPr>
        <w:pStyle w:val="NormalWeb"/>
        <w:spacing w:before="0" w:beforeAutospacing="0" w:after="0" w:afterAutospacing="0" w:line="360" w:lineRule="auto"/>
        <w:ind w:firstLine="708"/>
        <w:rPr>
          <w:rFonts w:ascii="Arial" w:hAnsi="Arial"/>
        </w:rPr>
      </w:pPr>
      <w:r w:rsidRPr="00DC1E82">
        <w:rPr>
          <w:rFonts w:ascii="Arial" w:hAnsi="Arial"/>
        </w:rPr>
        <w:t xml:space="preserve">Medidas de rendimiento del sistema entero, para comprobar si funciona bien. Los objetivos son fundamentales para orientar y dirigir el funcionamiento de los elementos constituyentes. </w:t>
      </w:r>
    </w:p>
    <w:p w:rsidR="00E4263A" w:rsidRPr="00426A87" w:rsidRDefault="00D43D53" w:rsidP="00E4263A">
      <w:pPr>
        <w:pStyle w:val="NormalWeb"/>
        <w:spacing w:before="0" w:beforeAutospacing="0" w:after="0" w:afterAutospacing="0" w:line="360" w:lineRule="auto"/>
        <w:rPr>
          <w:rFonts w:ascii="Arial" w:hAnsi="Arial"/>
          <w:b/>
        </w:rPr>
      </w:pPr>
      <w:r>
        <w:rPr>
          <w:rFonts w:ascii="Arial" w:hAnsi="Arial"/>
          <w:b/>
        </w:rPr>
        <w:t>2</w:t>
      </w:r>
      <w:r w:rsidR="009F7E33" w:rsidRPr="00426A87">
        <w:rPr>
          <w:rFonts w:ascii="Arial" w:hAnsi="Arial"/>
          <w:b/>
        </w:rPr>
        <w:t xml:space="preserve">.1.3 </w:t>
      </w:r>
      <w:r w:rsidR="00E5255B" w:rsidRPr="00426A87">
        <w:rPr>
          <w:rFonts w:ascii="Arial" w:hAnsi="Arial"/>
          <w:b/>
        </w:rPr>
        <w:t>Ambiente del sistema</w:t>
      </w:r>
    </w:p>
    <w:p w:rsidR="00E5255B" w:rsidRPr="00DC1E82" w:rsidRDefault="00E5255B" w:rsidP="00385786">
      <w:pPr>
        <w:pStyle w:val="NormalWeb"/>
        <w:spacing w:before="0" w:beforeAutospacing="0" w:after="0" w:afterAutospacing="0" w:line="360" w:lineRule="auto"/>
        <w:ind w:firstLine="708"/>
        <w:rPr>
          <w:rFonts w:ascii="Arial" w:hAnsi="Arial"/>
        </w:rPr>
      </w:pPr>
      <w:r w:rsidRPr="00DC1E82">
        <w:rPr>
          <w:rFonts w:ascii="Arial" w:hAnsi="Arial"/>
        </w:rPr>
        <w:t>Todos aquéllos que está fuera del sistema y por lo tanto fuera de su control, pero que influye mucho determina</w:t>
      </w:r>
      <w:r w:rsidR="002F7EEA">
        <w:rPr>
          <w:rFonts w:ascii="Arial" w:hAnsi="Arial"/>
        </w:rPr>
        <w:t>ndo en parte su funcionamiento r</w:t>
      </w:r>
      <w:r w:rsidRPr="00DC1E82">
        <w:rPr>
          <w:rFonts w:ascii="Arial" w:hAnsi="Arial"/>
        </w:rPr>
        <w:t>ecursos del sistema</w:t>
      </w:r>
      <w:r w:rsidR="002F7EEA">
        <w:rPr>
          <w:rFonts w:ascii="Arial" w:hAnsi="Arial"/>
        </w:rPr>
        <w:t>,</w:t>
      </w:r>
      <w:r w:rsidRPr="00DC1E82">
        <w:rPr>
          <w:rFonts w:ascii="Arial" w:hAnsi="Arial"/>
        </w:rPr>
        <w:t xml:space="preserve"> </w:t>
      </w:r>
      <w:r w:rsidR="002F7EEA">
        <w:rPr>
          <w:rFonts w:ascii="Arial" w:hAnsi="Arial"/>
        </w:rPr>
        <w:t>m</w:t>
      </w:r>
      <w:r w:rsidRPr="00DC1E82">
        <w:rPr>
          <w:rFonts w:ascii="Arial" w:hAnsi="Arial"/>
        </w:rPr>
        <w:t xml:space="preserve">edios que </w:t>
      </w:r>
      <w:r w:rsidR="002F7EEA">
        <w:rPr>
          <w:rFonts w:ascii="Arial" w:hAnsi="Arial"/>
        </w:rPr>
        <w:t>usa para desempeñar sus tareas, c</w:t>
      </w:r>
      <w:r w:rsidRPr="00DC1E82">
        <w:rPr>
          <w:rFonts w:ascii="Arial" w:hAnsi="Arial"/>
        </w:rPr>
        <w:t>omponentes del sistema, sus actividades, finalidades y medidas de rendimiento</w:t>
      </w:r>
      <w:r w:rsidR="00A61FF6">
        <w:rPr>
          <w:rFonts w:ascii="Arial" w:hAnsi="Arial"/>
        </w:rPr>
        <w:t>.</w:t>
      </w:r>
      <w:r w:rsidRPr="00DC1E82">
        <w:rPr>
          <w:rFonts w:ascii="Arial" w:hAnsi="Arial"/>
        </w:rPr>
        <w:t xml:space="preserve"> </w:t>
      </w:r>
    </w:p>
    <w:p w:rsidR="00D94505" w:rsidRPr="00DC1E82" w:rsidRDefault="00E5255B" w:rsidP="00385786">
      <w:pPr>
        <w:pStyle w:val="NormalWeb"/>
        <w:spacing w:before="0" w:beforeAutospacing="0" w:after="0" w:afterAutospacing="0" w:line="360" w:lineRule="auto"/>
        <w:ind w:firstLine="708"/>
        <w:rPr>
          <w:rFonts w:ascii="Arial" w:hAnsi="Arial"/>
        </w:rPr>
      </w:pPr>
      <w:r w:rsidRPr="00DC1E82">
        <w:rPr>
          <w:rFonts w:ascii="Arial" w:hAnsi="Arial"/>
        </w:rPr>
        <w:t xml:space="preserve">Generalmente las empresas están divididas en departamentos, divisiones, sectores, secciones; sin embargo, un examen minucioso muestra que esos no son los componentes reales de un sistema. El enfoque sistémico se preocupa más por los objetivos, por las misiones, por las tareas o las actividades, y no simplemente por la división interna del trabajo. </w:t>
      </w:r>
    </w:p>
    <w:p w:rsidR="00895EEB" w:rsidRPr="00426A87" w:rsidRDefault="00D43D53" w:rsidP="00294C9B">
      <w:pPr>
        <w:jc w:val="left"/>
        <w:rPr>
          <w:b/>
          <w:sz w:val="28"/>
          <w:szCs w:val="28"/>
        </w:rPr>
      </w:pPr>
      <w:r>
        <w:rPr>
          <w:b/>
          <w:sz w:val="28"/>
          <w:szCs w:val="28"/>
        </w:rPr>
        <w:t>2</w:t>
      </w:r>
      <w:r w:rsidR="009F7E33" w:rsidRPr="00426A87">
        <w:rPr>
          <w:b/>
          <w:sz w:val="28"/>
          <w:szCs w:val="28"/>
        </w:rPr>
        <w:t xml:space="preserve">.2 </w:t>
      </w:r>
      <w:r w:rsidR="00895EEB" w:rsidRPr="00426A87">
        <w:rPr>
          <w:b/>
          <w:sz w:val="28"/>
          <w:szCs w:val="28"/>
        </w:rPr>
        <w:t>ISO</w:t>
      </w:r>
      <w:r w:rsidR="00842FF9" w:rsidRPr="00426A87">
        <w:rPr>
          <w:b/>
          <w:sz w:val="28"/>
          <w:szCs w:val="28"/>
        </w:rPr>
        <w:t xml:space="preserve"> </w:t>
      </w:r>
      <w:r w:rsidR="00772AB0">
        <w:rPr>
          <w:b/>
          <w:sz w:val="28"/>
          <w:szCs w:val="28"/>
        </w:rPr>
        <w:t>22000:</w:t>
      </w:r>
      <w:r w:rsidR="00895EEB" w:rsidRPr="00426A87">
        <w:rPr>
          <w:b/>
          <w:sz w:val="28"/>
          <w:szCs w:val="28"/>
        </w:rPr>
        <w:t>2005</w:t>
      </w:r>
    </w:p>
    <w:p w:rsidR="001F253B" w:rsidRDefault="00842FF9" w:rsidP="00294C9B">
      <w:pPr>
        <w:jc w:val="left"/>
        <w:rPr>
          <w:b/>
          <w:sz w:val="28"/>
          <w:szCs w:val="28"/>
        </w:rPr>
      </w:pPr>
      <w:r w:rsidRPr="001F253B">
        <w:rPr>
          <w:b/>
          <w:sz w:val="28"/>
          <w:szCs w:val="28"/>
        </w:rPr>
        <w:t>Sistemas de Gestión de Inocuidad Alimentaria</w:t>
      </w:r>
    </w:p>
    <w:p w:rsidR="00895EEB" w:rsidRPr="00951E6F" w:rsidRDefault="00D60516" w:rsidP="00294C9B">
      <w:pPr>
        <w:jc w:val="left"/>
        <w:rPr>
          <w:b/>
          <w:sz w:val="28"/>
          <w:szCs w:val="28"/>
        </w:rPr>
      </w:pPr>
      <w:r w:rsidRPr="001F253B">
        <w:rPr>
          <w:b/>
          <w:sz w:val="28"/>
          <w:szCs w:val="28"/>
        </w:rPr>
        <w:t>Requerimientos para cualquier organización en la cadena de alimentos</w:t>
      </w:r>
    </w:p>
    <w:p w:rsidR="00895EEB" w:rsidRPr="00426A87" w:rsidRDefault="00D43D53" w:rsidP="00E4263A">
      <w:pPr>
        <w:rPr>
          <w:b/>
        </w:rPr>
      </w:pPr>
      <w:r>
        <w:rPr>
          <w:b/>
        </w:rPr>
        <w:t>2</w:t>
      </w:r>
      <w:r w:rsidR="0071021B" w:rsidRPr="00426A87">
        <w:rPr>
          <w:b/>
        </w:rPr>
        <w:t>.2.1 Introducción</w:t>
      </w:r>
    </w:p>
    <w:p w:rsidR="00F00AA3" w:rsidRDefault="00F00AA3" w:rsidP="00E4263A">
      <w:r w:rsidRPr="008979F9">
        <w:t>Calidad en la Industria de Alimentos</w:t>
      </w:r>
    </w:p>
    <w:p w:rsidR="009B24EA" w:rsidRPr="008979F9" w:rsidRDefault="008E29B9" w:rsidP="00370435">
      <w:pPr>
        <w:ind w:firstLine="708"/>
      </w:pPr>
      <w:r w:rsidRPr="008979F9">
        <w:t>La adopción de un sistema de gestión</w:t>
      </w:r>
      <w:r w:rsidR="0071021B">
        <w:t>,</w:t>
      </w:r>
      <w:r w:rsidRPr="008979F9">
        <w:t xml:space="preserve"> de la gestión de la inocuidad de los alimentos (SGIA) para una organización que forma parte de la cadena alimentaria generalmente es un requisito legal, reglamentario ó una exigencia contractual</w:t>
      </w:r>
      <w:r w:rsidR="00A61FF6">
        <w:t>.</w:t>
      </w:r>
    </w:p>
    <w:p w:rsidR="009B24EA" w:rsidRPr="008979F9" w:rsidRDefault="008E29B9" w:rsidP="00370435">
      <w:pPr>
        <w:ind w:firstLine="360"/>
      </w:pPr>
      <w:r w:rsidRPr="008979F9">
        <w:t>El diseño e implementación de un SGIA puede estar determinado por varios factores:</w:t>
      </w:r>
    </w:p>
    <w:p w:rsidR="009B24EA" w:rsidRDefault="008E29B9" w:rsidP="00370435">
      <w:pPr>
        <w:pStyle w:val="Prrafodelista"/>
        <w:numPr>
          <w:ilvl w:val="0"/>
          <w:numId w:val="3"/>
        </w:numPr>
      </w:pPr>
      <w:r w:rsidRPr="008979F9">
        <w:t>Características de los productos</w:t>
      </w:r>
    </w:p>
    <w:p w:rsidR="009B24EA" w:rsidRDefault="008E29B9" w:rsidP="00370435">
      <w:pPr>
        <w:pStyle w:val="Prrafodelista"/>
        <w:numPr>
          <w:ilvl w:val="0"/>
          <w:numId w:val="3"/>
        </w:numPr>
      </w:pPr>
      <w:r w:rsidRPr="008979F9">
        <w:t>Peligros específicos para la inocuidad alimentaria</w:t>
      </w:r>
    </w:p>
    <w:p w:rsidR="00194A74" w:rsidRDefault="00194A74" w:rsidP="00194A74">
      <w:pPr>
        <w:pStyle w:val="Prrafodelista"/>
      </w:pPr>
    </w:p>
    <w:p w:rsidR="00B52F53" w:rsidRPr="00365259" w:rsidRDefault="00365259" w:rsidP="00B52F53">
      <w:pPr>
        <w:pStyle w:val="Prrafodelista"/>
        <w:numPr>
          <w:ilvl w:val="0"/>
          <w:numId w:val="3"/>
        </w:numPr>
      </w:pPr>
      <w:r w:rsidRPr="00365259">
        <w:t>Tecnología</w:t>
      </w:r>
      <w:r w:rsidR="008E29B9" w:rsidRPr="00365259">
        <w:t xml:space="preserve"> </w:t>
      </w:r>
      <w:r w:rsidRPr="00365259">
        <w:t>disponible</w:t>
      </w:r>
      <w:r w:rsidR="008E29B9" w:rsidRPr="00365259">
        <w:t xml:space="preserve"> /procesos utilizados</w:t>
      </w:r>
    </w:p>
    <w:p w:rsidR="009B24EA" w:rsidRPr="008979F9" w:rsidRDefault="008E29B9" w:rsidP="00370435">
      <w:pPr>
        <w:pStyle w:val="Prrafodelista"/>
        <w:numPr>
          <w:ilvl w:val="0"/>
          <w:numId w:val="3"/>
        </w:numPr>
      </w:pPr>
      <w:r w:rsidRPr="008979F9">
        <w:t>Tamaño y estructura de la organización</w:t>
      </w:r>
    </w:p>
    <w:p w:rsidR="00762FB6" w:rsidRPr="008979F9" w:rsidRDefault="00A43572" w:rsidP="00370435">
      <w:pPr>
        <w:ind w:firstLine="360"/>
      </w:pPr>
      <w:r w:rsidRPr="008979F9">
        <w:t>Para obtener un SGIA efectivo se deben considerar los siguientes elementos clave:</w:t>
      </w:r>
    </w:p>
    <w:p w:rsidR="00762FB6" w:rsidRDefault="00A43572" w:rsidP="00370435">
      <w:pPr>
        <w:pStyle w:val="Prrafodelista"/>
        <w:numPr>
          <w:ilvl w:val="0"/>
          <w:numId w:val="4"/>
        </w:numPr>
      </w:pPr>
      <w:r w:rsidRPr="0071021B">
        <w:t>Comunicación interactiva: a lo largo de la cadena alimentaria</w:t>
      </w:r>
    </w:p>
    <w:p w:rsidR="00762FB6" w:rsidRDefault="00A43572" w:rsidP="00370435">
      <w:pPr>
        <w:pStyle w:val="Prrafodelista"/>
        <w:numPr>
          <w:ilvl w:val="0"/>
          <w:numId w:val="4"/>
        </w:numPr>
      </w:pPr>
      <w:r w:rsidRPr="0071021B">
        <w:t>Gestión de sistema: Se deben identificar y gestionar los procesos</w:t>
      </w:r>
    </w:p>
    <w:p w:rsidR="00762FB6" w:rsidRDefault="00A43572" w:rsidP="00370435">
      <w:pPr>
        <w:pStyle w:val="Prrafodelista"/>
        <w:numPr>
          <w:ilvl w:val="0"/>
          <w:numId w:val="4"/>
        </w:numPr>
      </w:pPr>
      <w:r w:rsidRPr="0071021B">
        <w:t>Programas de prerrequisitos: Requisitos básicos de higiene</w:t>
      </w:r>
    </w:p>
    <w:p w:rsidR="00762FB6" w:rsidRPr="0071021B" w:rsidRDefault="00A43572" w:rsidP="00370435">
      <w:pPr>
        <w:pStyle w:val="Prrafodelista"/>
        <w:numPr>
          <w:ilvl w:val="0"/>
          <w:numId w:val="4"/>
        </w:numPr>
      </w:pPr>
      <w:r w:rsidRPr="0071021B">
        <w:t xml:space="preserve">Principios del HACCP: Asegurar la inocuidad </w:t>
      </w:r>
    </w:p>
    <w:p w:rsidR="00762FB6" w:rsidRPr="005A5CC3" w:rsidRDefault="00A43572" w:rsidP="00370435">
      <w:pPr>
        <w:ind w:firstLine="360"/>
      </w:pPr>
      <w:r w:rsidRPr="005A5CC3">
        <w:t xml:space="preserve">La Norma Internacional ISO 22000:2005 proporciona un marco de requisitos </w:t>
      </w:r>
      <w:r w:rsidRPr="005A5CC3">
        <w:rPr>
          <w:bCs/>
        </w:rPr>
        <w:t>armonizados internacionalmente</w:t>
      </w:r>
      <w:r w:rsidRPr="005A5CC3">
        <w:t xml:space="preserve"> para el enfoque global.</w:t>
      </w:r>
    </w:p>
    <w:p w:rsidR="0071021B" w:rsidRDefault="00A43572" w:rsidP="00E4263A">
      <w:pPr>
        <w:ind w:firstLine="360"/>
      </w:pPr>
      <w:r w:rsidRPr="008979F9">
        <w:t>En el desarrollo de la norma han participado expertos de la industria alimentaria, representantes de organizaciones internacionales especializadas, y en cooperación con la Comisión del Codex Alimentarius.</w:t>
      </w:r>
    </w:p>
    <w:p w:rsidR="008A6C3D" w:rsidRPr="00426A87" w:rsidRDefault="00D43D53" w:rsidP="00E4263A">
      <w:pPr>
        <w:rPr>
          <w:b/>
        </w:rPr>
      </w:pPr>
      <w:r>
        <w:rPr>
          <w:b/>
        </w:rPr>
        <w:t>2</w:t>
      </w:r>
      <w:r w:rsidR="0071021B" w:rsidRPr="00426A87">
        <w:rPr>
          <w:b/>
        </w:rPr>
        <w:t>.2.2 Objetivo</w:t>
      </w:r>
    </w:p>
    <w:p w:rsidR="00370435" w:rsidRPr="00E4263A" w:rsidRDefault="008A6C3D" w:rsidP="00E4263A">
      <w:pPr>
        <w:ind w:firstLine="708"/>
      </w:pPr>
      <w:r w:rsidRPr="008979F9">
        <w:t>El objetivo de este estándar de internacional es armonizar a un nivel global los requisitos para la gestión de la seguridad de los alimentos para los negocios involucrados en la cadena de alimentos. Está particularmente prevista para su aplicación por organizaciones que buscan un mayor enfoque, coherente e integrado de un sistema de gestión de seguridad de los alimentos que normalmente es requerido por la ley. Es requerido una organización para cumplir cualquier requisito legal y regulatorio a través del sistema de seguridad de alimentos.</w:t>
      </w:r>
    </w:p>
    <w:p w:rsidR="00123407" w:rsidRPr="00426A87" w:rsidRDefault="00D43D53" w:rsidP="00E4263A">
      <w:pPr>
        <w:rPr>
          <w:b/>
        </w:rPr>
      </w:pPr>
      <w:r>
        <w:rPr>
          <w:b/>
        </w:rPr>
        <w:t>2</w:t>
      </w:r>
      <w:r w:rsidR="0071021B" w:rsidRPr="00426A87">
        <w:rPr>
          <w:b/>
        </w:rPr>
        <w:t>.2.3 ¿Quienes pueden ser sus usuarios?</w:t>
      </w:r>
    </w:p>
    <w:p w:rsidR="008A6C3D" w:rsidRPr="008A6C3D" w:rsidRDefault="00123407" w:rsidP="00E4263A">
      <w:pPr>
        <w:ind w:firstLine="708"/>
      </w:pPr>
      <w:r>
        <w:t>En las siguientes figuras muestra los diferentes u</w:t>
      </w:r>
      <w:r w:rsidR="0071021B">
        <w:t>suarios</w:t>
      </w:r>
      <w:r>
        <w:t xml:space="preserve"> que puede tener la ISO 22000:2005</w:t>
      </w:r>
      <w:r w:rsidR="0071021B">
        <w:t xml:space="preserve"> </w:t>
      </w:r>
      <w:r w:rsidR="0071021B" w:rsidRPr="008A6C3D">
        <w:t xml:space="preserve"> </w:t>
      </w:r>
      <w:r w:rsidR="008A6C3D" w:rsidRPr="008A6C3D">
        <w:t>(involucrados directos)</w:t>
      </w:r>
      <w:r>
        <w:t>.</w:t>
      </w:r>
      <w:r w:rsidR="008A6C3D" w:rsidRPr="008A6C3D">
        <w:t xml:space="preserve"> </w:t>
      </w:r>
    </w:p>
    <w:p w:rsidR="008A6C3D" w:rsidRPr="008A6C3D" w:rsidRDefault="008A6C3D" w:rsidP="00370435">
      <w:r w:rsidRPr="008A6C3D">
        <w:t xml:space="preserve">       </w:t>
      </w:r>
    </w:p>
    <w:p w:rsidR="008A6C3D" w:rsidRPr="008A6C3D" w:rsidRDefault="008A6C3D" w:rsidP="00370435">
      <w:r w:rsidRPr="008A6C3D">
        <w:t xml:space="preserve">                                                 </w:t>
      </w:r>
    </w:p>
    <w:p w:rsidR="00E957D7" w:rsidRDefault="00E957D7" w:rsidP="006E13CD"/>
    <w:p w:rsidR="00B52F53" w:rsidRDefault="00B52F53" w:rsidP="00426A87">
      <w:pPr>
        <w:jc w:val="right"/>
      </w:pPr>
    </w:p>
    <w:p w:rsidR="00B52F53" w:rsidRDefault="00B52F53" w:rsidP="00426A87">
      <w:pPr>
        <w:jc w:val="right"/>
      </w:pPr>
    </w:p>
    <w:p w:rsidR="00B52F53" w:rsidRDefault="00B52F53" w:rsidP="00426A87">
      <w:pPr>
        <w:jc w:val="right"/>
      </w:pPr>
    </w:p>
    <w:p w:rsidR="00B52F53" w:rsidRDefault="00B52F53" w:rsidP="00426A87">
      <w:pPr>
        <w:jc w:val="right"/>
      </w:pPr>
    </w:p>
    <w:p w:rsidR="008A6C3D" w:rsidRPr="008A6C3D" w:rsidRDefault="00074FFC" w:rsidP="00426A87">
      <w:pPr>
        <w:jc w:val="right"/>
      </w:pPr>
      <w:r w:rsidRPr="00074FFC">
        <w:rPr>
          <w:noProof/>
          <w:lang w:eastAsia="es-MX"/>
        </w:rPr>
        <w:pict>
          <v:shape id="_x0000_s1040" type="#_x0000_t202" style="position:absolute;left:0;text-align:left;margin-left:-.5pt;margin-top:24.45pt;width:192.1pt;height:84.6pt;z-index:251668480;mso-width-relative:margin;mso-height-relative:margin" filled="f" stroked="f">
            <v:textbox style="mso-next-textbox:#_x0000_s1040">
              <w:txbxContent>
                <w:p w:rsidR="00AB7AF4" w:rsidRDefault="00AB7AF4" w:rsidP="00370435">
                  <w:pPr>
                    <w:rPr>
                      <w:lang w:val="es-ES"/>
                    </w:rPr>
                  </w:pPr>
                  <w:r>
                    <w:t>Fig. 2.2.1</w:t>
                  </w:r>
                  <w:r w:rsidRPr="00E957D7">
                    <w:t xml:space="preserve"> Fabricantes de alimento balanceado.</w:t>
                  </w:r>
                </w:p>
              </w:txbxContent>
            </v:textbox>
          </v:shape>
        </w:pict>
      </w:r>
      <w:r w:rsidR="00E957D7" w:rsidRPr="008A6C3D">
        <w:rPr>
          <w:noProof/>
          <w:lang w:val="es-ES" w:eastAsia="es-ES"/>
        </w:rPr>
        <w:drawing>
          <wp:inline distT="0" distB="0" distL="0" distR="0">
            <wp:extent cx="2517116" cy="1800000"/>
            <wp:effectExtent l="19050" t="0" r="0" b="0"/>
            <wp:docPr id="3" name="Imagen 1"/>
            <wp:cNvGraphicFramePr/>
            <a:graphic xmlns:a="http://schemas.openxmlformats.org/drawingml/2006/main">
              <a:graphicData uri="http://schemas.openxmlformats.org/drawingml/2006/picture">
                <pic:pic xmlns:pic="http://schemas.openxmlformats.org/drawingml/2006/picture">
                  <pic:nvPicPr>
                    <pic:cNvPr id="13315" name="Picture 16"/>
                    <pic:cNvPicPr>
                      <a:picLocks noChangeAspect="1" noChangeArrowheads="1"/>
                    </pic:cNvPicPr>
                  </pic:nvPicPr>
                  <pic:blipFill>
                    <a:blip r:embed="rId18" cstate="print"/>
                    <a:srcRect/>
                    <a:stretch>
                      <a:fillRect/>
                    </a:stretch>
                  </pic:blipFill>
                  <pic:spPr bwMode="auto">
                    <a:xfrm>
                      <a:off x="0" y="0"/>
                      <a:ext cx="2517116" cy="1800000"/>
                    </a:xfrm>
                    <a:prstGeom prst="rect">
                      <a:avLst/>
                    </a:prstGeom>
                    <a:noFill/>
                    <a:ln w="9525">
                      <a:noFill/>
                      <a:miter lim="800000"/>
                      <a:headEnd/>
                      <a:tailEnd/>
                    </a:ln>
                  </pic:spPr>
                </pic:pic>
              </a:graphicData>
            </a:graphic>
          </wp:inline>
        </w:drawing>
      </w:r>
      <w:r w:rsidR="008A6C3D" w:rsidRPr="008A6C3D">
        <w:t xml:space="preserve"> </w:t>
      </w:r>
    </w:p>
    <w:p w:rsidR="008A6C3D" w:rsidRPr="008A6C3D" w:rsidRDefault="008A6C3D" w:rsidP="006E13CD">
      <w:r w:rsidRPr="008A6C3D">
        <w:t xml:space="preserve">                                               </w:t>
      </w:r>
    </w:p>
    <w:p w:rsidR="008A6C3D" w:rsidRDefault="00074FFC" w:rsidP="00426A87">
      <w:pPr>
        <w:jc w:val="right"/>
      </w:pPr>
      <w:r w:rsidRPr="00074FFC">
        <w:rPr>
          <w:noProof/>
          <w:lang w:eastAsia="es-MX"/>
        </w:rPr>
        <w:pict>
          <v:shape id="_x0000_s1041" type="#_x0000_t202" style="position:absolute;left:0;text-align:left;margin-left:0;margin-top:20.05pt;width:192.1pt;height:84.6pt;z-index:251669504;mso-width-relative:margin;mso-height-relative:margin" filled="f" stroked="f">
            <v:textbox style="mso-next-textbox:#_x0000_s1041">
              <w:txbxContent>
                <w:p w:rsidR="00AB7AF4" w:rsidRPr="0071021B" w:rsidRDefault="00AB7AF4" w:rsidP="00370435">
                  <w:r>
                    <w:t xml:space="preserve">Fig. 2.2.2 </w:t>
                  </w:r>
                  <w:r w:rsidRPr="0071021B">
                    <w:t>Productores primarios y</w:t>
                  </w:r>
                  <w:r>
                    <w:t xml:space="preserve"> almacenadores.</w:t>
                  </w:r>
                </w:p>
                <w:p w:rsidR="00AB7AF4" w:rsidRPr="0071021B" w:rsidRDefault="00AB7AF4" w:rsidP="00370435">
                  <w:pPr>
                    <w:rPr>
                      <w:lang w:val="es-ES"/>
                    </w:rPr>
                  </w:pPr>
                </w:p>
              </w:txbxContent>
            </v:textbox>
          </v:shape>
        </w:pict>
      </w:r>
      <w:r w:rsidR="00E957D7" w:rsidRPr="00E957D7">
        <w:rPr>
          <w:noProof/>
          <w:lang w:val="es-ES" w:eastAsia="es-ES"/>
        </w:rPr>
        <w:drawing>
          <wp:inline distT="0" distB="0" distL="0" distR="0">
            <wp:extent cx="2514600" cy="1752600"/>
            <wp:effectExtent l="19050" t="0" r="0" b="0"/>
            <wp:docPr id="6" name="Imagen 2"/>
            <wp:cNvGraphicFramePr/>
            <a:graphic xmlns:a="http://schemas.openxmlformats.org/drawingml/2006/main">
              <a:graphicData uri="http://schemas.openxmlformats.org/drawingml/2006/picture">
                <pic:pic xmlns:pic="http://schemas.openxmlformats.org/drawingml/2006/picture">
                  <pic:nvPicPr>
                    <pic:cNvPr id="13316" name="Picture 17"/>
                    <pic:cNvPicPr>
                      <a:picLocks noChangeAspect="1" noChangeArrowheads="1"/>
                    </pic:cNvPicPr>
                  </pic:nvPicPr>
                  <pic:blipFill>
                    <a:blip r:embed="rId19" cstate="print"/>
                    <a:srcRect/>
                    <a:stretch>
                      <a:fillRect/>
                    </a:stretch>
                  </pic:blipFill>
                  <pic:spPr bwMode="auto">
                    <a:xfrm>
                      <a:off x="0" y="0"/>
                      <a:ext cx="2514600" cy="1752600"/>
                    </a:xfrm>
                    <a:prstGeom prst="rect">
                      <a:avLst/>
                    </a:prstGeom>
                    <a:noFill/>
                    <a:ln w="9525">
                      <a:noFill/>
                      <a:miter lim="800000"/>
                      <a:headEnd/>
                      <a:tailEnd/>
                    </a:ln>
                  </pic:spPr>
                </pic:pic>
              </a:graphicData>
            </a:graphic>
          </wp:inline>
        </w:drawing>
      </w:r>
      <w:r w:rsidR="008A6C3D" w:rsidRPr="008A6C3D">
        <w:t xml:space="preserve">                                                    </w:t>
      </w:r>
    </w:p>
    <w:p w:rsidR="008A6C3D" w:rsidRDefault="008A6C3D" w:rsidP="006E13CD"/>
    <w:p w:rsidR="00E957D7" w:rsidRDefault="00074FFC" w:rsidP="00426A87">
      <w:pPr>
        <w:jc w:val="right"/>
      </w:pPr>
      <w:r>
        <w:rPr>
          <w:noProof/>
          <w:lang w:val="es-ES" w:eastAsia="es-MX"/>
        </w:rPr>
        <w:pict>
          <v:shape id="_x0000_s1047" type="#_x0000_t202" style="position:absolute;left:0;text-align:left;margin-left:5.55pt;margin-top:69.45pt;width:176.65pt;height:33.05pt;z-index:251674624;mso-width-percent:400;mso-height-percent:200;mso-width-percent:400;mso-height-percent:200;mso-width-relative:margin;mso-height-relative:margin" filled="f" stroked="f">
            <v:textbox style="mso-next-textbox:#_x0000_s1047;mso-fit-shape-to-text:t">
              <w:txbxContent>
                <w:p w:rsidR="00AB7AF4" w:rsidRPr="00CA7D3B" w:rsidRDefault="00AB7AF4" w:rsidP="006E13CD">
                  <w:pPr>
                    <w:rPr>
                      <w:lang w:val="es-ES"/>
                    </w:rPr>
                  </w:pPr>
                  <w:r>
                    <w:rPr>
                      <w:lang w:val="es-ES"/>
                    </w:rPr>
                    <w:t>Fig. 2.2.3</w:t>
                  </w:r>
                  <w:r w:rsidRPr="00CA7D3B">
                    <w:rPr>
                      <w:lang w:val="es-ES"/>
                    </w:rPr>
                    <w:t xml:space="preserve"> Procesadores </w:t>
                  </w:r>
                </w:p>
              </w:txbxContent>
            </v:textbox>
          </v:shape>
        </w:pict>
      </w:r>
      <w:r w:rsidR="00E957D7" w:rsidRPr="00E957D7">
        <w:rPr>
          <w:noProof/>
          <w:lang w:val="es-ES" w:eastAsia="es-ES"/>
        </w:rPr>
        <w:drawing>
          <wp:inline distT="0" distB="0" distL="0" distR="0">
            <wp:extent cx="2362200" cy="2057400"/>
            <wp:effectExtent l="19050" t="0" r="0" b="0"/>
            <wp:docPr id="10" name="Imagen 4"/>
            <wp:cNvGraphicFramePr/>
            <a:graphic xmlns:a="http://schemas.openxmlformats.org/drawingml/2006/main">
              <a:graphicData uri="http://schemas.openxmlformats.org/drawingml/2006/picture">
                <pic:pic xmlns:pic="http://schemas.openxmlformats.org/drawingml/2006/picture">
                  <pic:nvPicPr>
                    <pic:cNvPr id="14339" name="Picture 6"/>
                    <pic:cNvPicPr>
                      <a:picLocks noChangeAspect="1" noChangeArrowheads="1"/>
                    </pic:cNvPicPr>
                  </pic:nvPicPr>
                  <pic:blipFill>
                    <a:blip r:embed="rId20" cstate="print"/>
                    <a:srcRect/>
                    <a:stretch>
                      <a:fillRect/>
                    </a:stretch>
                  </pic:blipFill>
                  <pic:spPr bwMode="auto">
                    <a:xfrm>
                      <a:off x="0" y="0"/>
                      <a:ext cx="2362200" cy="2057400"/>
                    </a:xfrm>
                    <a:prstGeom prst="rect">
                      <a:avLst/>
                    </a:prstGeom>
                    <a:noFill/>
                    <a:ln w="9525">
                      <a:noFill/>
                      <a:miter lim="800000"/>
                      <a:headEnd/>
                      <a:tailEnd/>
                    </a:ln>
                  </pic:spPr>
                </pic:pic>
              </a:graphicData>
            </a:graphic>
          </wp:inline>
        </w:drawing>
      </w:r>
    </w:p>
    <w:p w:rsidR="00E957D7" w:rsidRDefault="00E957D7" w:rsidP="006E13CD"/>
    <w:p w:rsidR="00B52F53" w:rsidRDefault="00B52F53" w:rsidP="006E13CD"/>
    <w:p w:rsidR="00B52F53" w:rsidRDefault="00B52F53" w:rsidP="006E13CD"/>
    <w:p w:rsidR="00B52F53" w:rsidRDefault="00B52F53" w:rsidP="006E13CD"/>
    <w:p w:rsidR="00B52F53" w:rsidRDefault="00B52F53" w:rsidP="006E13CD">
      <w:r>
        <w:rPr>
          <w:noProof/>
          <w:lang w:val="es-ES" w:eastAsia="es-ES"/>
        </w:rPr>
        <w:drawing>
          <wp:anchor distT="0" distB="0" distL="114300" distR="114300" simplePos="0" relativeHeight="251671552" behindDoc="0" locked="0" layoutInCell="1" allowOverlap="1">
            <wp:simplePos x="0" y="0"/>
            <wp:positionH relativeFrom="column">
              <wp:align>right</wp:align>
            </wp:positionH>
            <wp:positionV relativeFrom="paragraph">
              <wp:posOffset>148590</wp:posOffset>
            </wp:positionV>
            <wp:extent cx="2423795" cy="1637665"/>
            <wp:effectExtent l="19050" t="0" r="0" b="0"/>
            <wp:wrapSquare wrapText="bothSides"/>
            <wp:docPr id="13" name="Imagen 7"/>
            <wp:cNvGraphicFramePr/>
            <a:graphic xmlns:a="http://schemas.openxmlformats.org/drawingml/2006/main">
              <a:graphicData uri="http://schemas.openxmlformats.org/drawingml/2006/picture">
                <pic:pic xmlns:pic="http://schemas.openxmlformats.org/drawingml/2006/picture">
                  <pic:nvPicPr>
                    <pic:cNvPr id="15364" name="Picture 2061"/>
                    <pic:cNvPicPr>
                      <a:picLocks noChangeAspect="1" noChangeArrowheads="1"/>
                    </pic:cNvPicPr>
                  </pic:nvPicPr>
                  <pic:blipFill>
                    <a:blip r:embed="rId21" cstate="print"/>
                    <a:srcRect/>
                    <a:stretch>
                      <a:fillRect/>
                    </a:stretch>
                  </pic:blipFill>
                  <pic:spPr bwMode="auto">
                    <a:xfrm>
                      <a:off x="0" y="0"/>
                      <a:ext cx="2423795" cy="1637665"/>
                    </a:xfrm>
                    <a:prstGeom prst="rect">
                      <a:avLst/>
                    </a:prstGeom>
                    <a:noFill/>
                    <a:ln w="9525">
                      <a:noFill/>
                      <a:miter lim="800000"/>
                      <a:headEnd/>
                      <a:tailEnd/>
                    </a:ln>
                  </pic:spPr>
                </pic:pic>
              </a:graphicData>
            </a:graphic>
          </wp:anchor>
        </w:drawing>
      </w:r>
    </w:p>
    <w:p w:rsidR="00B52F53" w:rsidRDefault="00074FFC" w:rsidP="006E13CD">
      <w:r w:rsidRPr="00074FFC">
        <w:rPr>
          <w:noProof/>
          <w:lang w:eastAsia="es-MX"/>
        </w:rPr>
        <w:pict>
          <v:shape id="_x0000_s1043" type="#_x0000_t202" style="position:absolute;left:0;text-align:left;margin-left:5.3pt;margin-top:10.25pt;width:192.1pt;height:44.1pt;z-index:251672576;mso-width-relative:margin;mso-height-relative:margin" filled="f" stroked="f">
            <v:textbox style="mso-next-textbox:#_x0000_s1043">
              <w:txbxContent>
                <w:p w:rsidR="00AB7AF4" w:rsidRPr="00DC0171" w:rsidRDefault="00AB7AF4" w:rsidP="006E13CD">
                  <w:pPr>
                    <w:rPr>
                      <w:lang w:val="es-ES"/>
                    </w:rPr>
                  </w:pPr>
                  <w:r>
                    <w:rPr>
                      <w:lang w:val="es-ES"/>
                    </w:rPr>
                    <w:t>Fig. 2.2.4</w:t>
                  </w:r>
                  <w:r w:rsidRPr="00DC0171">
                    <w:rPr>
                      <w:lang w:val="es-ES"/>
                    </w:rPr>
                    <w:t xml:space="preserve"> Restaurantes</w:t>
                  </w:r>
                </w:p>
              </w:txbxContent>
            </v:textbox>
          </v:shape>
        </w:pict>
      </w:r>
    </w:p>
    <w:p w:rsidR="00E957D7" w:rsidRDefault="00E957D7" w:rsidP="006E13CD"/>
    <w:p w:rsidR="00E957D7" w:rsidRPr="00E957D7" w:rsidRDefault="00E957D7" w:rsidP="006E13CD"/>
    <w:p w:rsidR="00385786" w:rsidRDefault="00385786" w:rsidP="00370435">
      <w:pPr>
        <w:ind w:firstLine="708"/>
      </w:pPr>
    </w:p>
    <w:p w:rsidR="00385786" w:rsidRDefault="00385786" w:rsidP="00370435">
      <w:pPr>
        <w:ind w:firstLine="708"/>
      </w:pPr>
    </w:p>
    <w:p w:rsidR="00B52F53" w:rsidRDefault="00B52F53" w:rsidP="00370435">
      <w:pPr>
        <w:ind w:firstLine="708"/>
      </w:pPr>
    </w:p>
    <w:p w:rsidR="00B52F53" w:rsidRDefault="00B52F53" w:rsidP="00370435">
      <w:pPr>
        <w:ind w:firstLine="708"/>
      </w:pPr>
    </w:p>
    <w:p w:rsidR="00763437" w:rsidRPr="00F652E8" w:rsidRDefault="00763437" w:rsidP="00370435">
      <w:pPr>
        <w:ind w:firstLine="708"/>
      </w:pPr>
      <w:r w:rsidRPr="00F652E8">
        <w:t>Esta norma se tornó necesaria debido al significativo aumento de enfermedades causadas por alimentos contaminados, tanto en países desarrollados como en países en desarrollo.</w:t>
      </w:r>
    </w:p>
    <w:p w:rsidR="00763437" w:rsidRPr="00F652E8" w:rsidRDefault="00763437" w:rsidP="00370435">
      <w:pPr>
        <w:ind w:firstLine="708"/>
      </w:pPr>
      <w:r w:rsidRPr="00F652E8">
        <w:t xml:space="preserve">Como consecuencia de ello, una cantidad de países han desarrollado normas nacionales para el abastecimiento de alimentos </w:t>
      </w:r>
      <w:r w:rsidR="00426A87" w:rsidRPr="00F652E8">
        <w:t>inocuos</w:t>
      </w:r>
      <w:r w:rsidRPr="00F652E8">
        <w:t xml:space="preserve">, y empresas individuales y sectores de la industria </w:t>
      </w:r>
      <w:r w:rsidR="00426A87" w:rsidRPr="00F652E8">
        <w:t>alimenticia</w:t>
      </w:r>
      <w:r w:rsidRPr="00F652E8">
        <w:t xml:space="preserve"> han desarrollado sus propias normas o programas para auditar a sus proveedores.</w:t>
      </w:r>
    </w:p>
    <w:p w:rsidR="00763437" w:rsidRPr="00F652E8" w:rsidRDefault="00763437" w:rsidP="00370435">
      <w:pPr>
        <w:ind w:firstLine="708"/>
      </w:pPr>
      <w:r w:rsidRPr="00F652E8">
        <w:t>El número de más de 20 esquemas semejantes alrededor del mundo genera el riesgo de niveles no adecuados de inocuidad alimentaria, confusiones respecto de los requisitos, y un incremento en el costo y complicaciones para los proveedores, quienes se ven obligados a cumplir con diferentes programas.</w:t>
      </w:r>
    </w:p>
    <w:p w:rsidR="00763437" w:rsidRPr="00F652E8" w:rsidRDefault="00763437" w:rsidP="00370435">
      <w:pPr>
        <w:ind w:firstLine="708"/>
      </w:pPr>
      <w:r w:rsidRPr="00F652E8">
        <w:t>La ISO 22000 respaldada por el consenso internacional, armoniza los requisitos para gestionar de forma sistemática la inocuidad en cadenas de abastecimiento de alimentos.</w:t>
      </w:r>
      <w:r w:rsidR="008622A2">
        <w:t xml:space="preserve"> </w:t>
      </w:r>
      <w:r w:rsidRPr="00F652E8">
        <w:t>Ofrece una solución única para buenas prácticas de forma mundial.</w:t>
      </w:r>
    </w:p>
    <w:p w:rsidR="00763437" w:rsidRPr="00F652E8" w:rsidRDefault="00763437" w:rsidP="00370435">
      <w:pPr>
        <w:ind w:firstLine="708"/>
        <w:rPr>
          <w:lang w:val="es-ES"/>
        </w:rPr>
      </w:pPr>
      <w:r w:rsidRPr="00F652E8">
        <w:t>Además, los sistemas de gestión de inocuidad de alimentos que cumplen con la ISO 22000 son susceptibles de certificación.</w:t>
      </w:r>
      <w:r w:rsidRPr="00F652E8">
        <w:rPr>
          <w:lang w:val="es-ES"/>
        </w:rPr>
        <w:t xml:space="preserve"> </w:t>
      </w:r>
    </w:p>
    <w:p w:rsidR="00194A74" w:rsidRDefault="00194A74" w:rsidP="00370435">
      <w:pPr>
        <w:ind w:firstLine="708"/>
      </w:pPr>
    </w:p>
    <w:p w:rsidR="00194A74" w:rsidRDefault="00194A74" w:rsidP="00370435">
      <w:pPr>
        <w:ind w:firstLine="708"/>
      </w:pPr>
    </w:p>
    <w:p w:rsidR="00B52F53" w:rsidRDefault="00763437" w:rsidP="00370435">
      <w:pPr>
        <w:ind w:firstLine="708"/>
      </w:pPr>
      <w:r w:rsidRPr="00F652E8">
        <w:t xml:space="preserve">La ISO 22000 incorpora los </w:t>
      </w:r>
      <w:r w:rsidR="00426A87" w:rsidRPr="00F652E8">
        <w:t>principios</w:t>
      </w:r>
      <w:r w:rsidRPr="00F652E8">
        <w:t xml:space="preserve"> de HACCP y cubre los requisitos de normas clave desarrolladas por asociaciones de venta al por menor globalmente, en un solo documento.</w:t>
      </w:r>
    </w:p>
    <w:p w:rsidR="00763437" w:rsidRPr="00F652E8" w:rsidRDefault="00763437" w:rsidP="00370435">
      <w:pPr>
        <w:ind w:firstLine="708"/>
      </w:pPr>
      <w:r w:rsidRPr="00F652E8">
        <w:t xml:space="preserve">Gracias a la cooperación desarrollada entre ISO y la Comisión del Codex Alimentarius de FAO/OMS, esta norma facilitará la implementación de HACCP y los </w:t>
      </w:r>
      <w:r w:rsidR="00123407" w:rsidRPr="00F652E8">
        <w:t>principios</w:t>
      </w:r>
      <w:r w:rsidRPr="00F652E8">
        <w:t xml:space="preserve"> de higiene de los alimentos desarrollados por este último organismo.</w:t>
      </w:r>
    </w:p>
    <w:p w:rsidR="00763437" w:rsidRPr="00F652E8" w:rsidRDefault="00763437" w:rsidP="00370435">
      <w:pPr>
        <w:ind w:firstLine="708"/>
      </w:pPr>
      <w:r w:rsidRPr="00F652E8">
        <w:t>ISO 22000 es totalmente compatible con la ISO 9001:2000.  Las empresas que ya estén certificadas según ISO 9001, les resultará fácil extender el alcance del sistema de gestión a la ISO 22000.</w:t>
      </w:r>
    </w:p>
    <w:p w:rsidR="00763437" w:rsidRPr="00426A87" w:rsidRDefault="00D43D53" w:rsidP="005530CD">
      <w:pPr>
        <w:rPr>
          <w:b/>
        </w:rPr>
      </w:pPr>
      <w:r w:rsidRPr="00294C9B">
        <w:rPr>
          <w:b/>
        </w:rPr>
        <w:t>2</w:t>
      </w:r>
      <w:r w:rsidR="00F652E8" w:rsidRPr="00294C9B">
        <w:rPr>
          <w:b/>
        </w:rPr>
        <w:t xml:space="preserve">.2.4 </w:t>
      </w:r>
      <w:r w:rsidR="00763437" w:rsidRPr="00294C9B">
        <w:rPr>
          <w:b/>
        </w:rPr>
        <w:t>Estructura de la Norma Internacional ISO 22000</w:t>
      </w:r>
    </w:p>
    <w:p w:rsidR="00763437" w:rsidRPr="00F652E8" w:rsidRDefault="00763437" w:rsidP="005530CD">
      <w:r w:rsidRPr="00294C9B">
        <w:t xml:space="preserve">1.  Alcance </w:t>
      </w:r>
    </w:p>
    <w:p w:rsidR="00763437" w:rsidRPr="00F652E8" w:rsidRDefault="00763437" w:rsidP="00370435">
      <w:r w:rsidRPr="00294C9B">
        <w:t xml:space="preserve">2.  Referencias normativas </w:t>
      </w:r>
    </w:p>
    <w:p w:rsidR="00763437" w:rsidRPr="00F652E8" w:rsidRDefault="00763437" w:rsidP="00370435">
      <w:r w:rsidRPr="00294C9B">
        <w:t xml:space="preserve">3.  Términos y definiciones </w:t>
      </w:r>
    </w:p>
    <w:p w:rsidR="00763437" w:rsidRPr="00F652E8" w:rsidRDefault="00763437" w:rsidP="00370435">
      <w:r w:rsidRPr="00294C9B">
        <w:t xml:space="preserve">4.  Sistema de Gestión de la inocuidad alimentaria </w:t>
      </w:r>
    </w:p>
    <w:p w:rsidR="00763437" w:rsidRPr="00F652E8" w:rsidRDefault="00763437" w:rsidP="00370435">
      <w:r w:rsidRPr="00294C9B">
        <w:t xml:space="preserve">5.  Responsabilidad de la Dirección </w:t>
      </w:r>
    </w:p>
    <w:p w:rsidR="00763437" w:rsidRPr="00F652E8" w:rsidRDefault="00763437" w:rsidP="00370435">
      <w:r w:rsidRPr="00294C9B">
        <w:t xml:space="preserve">6.  Gestión de recursos </w:t>
      </w:r>
    </w:p>
    <w:p w:rsidR="00763437" w:rsidRPr="00F652E8" w:rsidRDefault="00763437" w:rsidP="00370435">
      <w:r w:rsidRPr="00294C9B">
        <w:t xml:space="preserve">7.  Planificación y realización de productos seguros </w:t>
      </w:r>
    </w:p>
    <w:p w:rsidR="00763437" w:rsidRPr="00F652E8" w:rsidRDefault="00763437" w:rsidP="00370435">
      <w:r w:rsidRPr="00294C9B">
        <w:t>8.  Validación, verificación y mejora del sistema de inocuidad alimentario</w:t>
      </w:r>
      <w:r w:rsidRPr="00F652E8">
        <w:rPr>
          <w:lang w:val="es-ES"/>
        </w:rPr>
        <w:t xml:space="preserve"> </w:t>
      </w:r>
    </w:p>
    <w:p w:rsidR="00763437" w:rsidRPr="00294C9B" w:rsidRDefault="00763437" w:rsidP="00370435">
      <w:pPr>
        <w:rPr>
          <w:lang w:val="pt-BR"/>
        </w:rPr>
      </w:pPr>
      <w:r w:rsidRPr="00294C9B">
        <w:rPr>
          <w:lang w:val="pt-BR"/>
        </w:rPr>
        <w:t xml:space="preserve">Anexos </w:t>
      </w:r>
    </w:p>
    <w:p w:rsidR="00763437" w:rsidRPr="00294C9B" w:rsidRDefault="00763437" w:rsidP="00370435">
      <w:pPr>
        <w:rPr>
          <w:lang w:val="pt-BR"/>
        </w:rPr>
      </w:pPr>
      <w:r w:rsidRPr="00294C9B">
        <w:rPr>
          <w:b/>
          <w:bCs/>
          <w:lang w:val="pt-BR"/>
        </w:rPr>
        <w:t>A:</w:t>
      </w:r>
      <w:r w:rsidRPr="00294C9B">
        <w:rPr>
          <w:lang w:val="pt-BR"/>
        </w:rPr>
        <w:t xml:space="preserve"> (informativo) Correspondencia entre ISO 22000 e ISO 9001:2000</w:t>
      </w:r>
      <w:r w:rsidR="00A61FF6" w:rsidRPr="00294C9B">
        <w:rPr>
          <w:lang w:val="pt-BR"/>
        </w:rPr>
        <w:t>.</w:t>
      </w:r>
    </w:p>
    <w:p w:rsidR="00763437" w:rsidRPr="00F652E8" w:rsidRDefault="00763437" w:rsidP="00370435">
      <w:r w:rsidRPr="00996D9D">
        <w:rPr>
          <w:b/>
          <w:bCs/>
        </w:rPr>
        <w:t>B:</w:t>
      </w:r>
      <w:r w:rsidRPr="00996D9D">
        <w:t xml:space="preserve"> (</w:t>
      </w:r>
      <w:r w:rsidRPr="00294C9B">
        <w:t>informativo</w:t>
      </w:r>
      <w:r w:rsidRPr="00996D9D">
        <w:t xml:space="preserve">) </w:t>
      </w:r>
      <w:r w:rsidRPr="00294C9B">
        <w:t>Co</w:t>
      </w:r>
      <w:r w:rsidR="00294C9B" w:rsidRPr="00294C9B">
        <w:t>rrespondencia</w:t>
      </w:r>
      <w:r w:rsidR="00294C9B" w:rsidRPr="00996D9D">
        <w:t xml:space="preserve"> entre los </w:t>
      </w:r>
      <w:r w:rsidR="00294C9B" w:rsidRPr="00294C9B">
        <w:t>principi</w:t>
      </w:r>
      <w:r w:rsidRPr="00294C9B">
        <w:t>os</w:t>
      </w:r>
      <w:r w:rsidRPr="00996D9D">
        <w:t xml:space="preserve"> y </w:t>
      </w:r>
      <w:r w:rsidRPr="00294C9B">
        <w:t>aplicación</w:t>
      </w:r>
      <w:r w:rsidRPr="00996D9D">
        <w:t xml:space="preserve"> de los </w:t>
      </w:r>
      <w:r w:rsidR="003A2268" w:rsidRPr="00294C9B">
        <w:t>pasos</w:t>
      </w:r>
      <w:r w:rsidR="003A2268" w:rsidRPr="00996D9D">
        <w:t xml:space="preserve"> del</w:t>
      </w:r>
      <w:r w:rsidRPr="00996D9D">
        <w:t xml:space="preserve"> HACCP e ISO 22000</w:t>
      </w:r>
      <w:r w:rsidR="00A61FF6" w:rsidRPr="00996D9D">
        <w:t>.</w:t>
      </w:r>
    </w:p>
    <w:p w:rsidR="00763437" w:rsidRPr="00F652E8" w:rsidRDefault="00763437" w:rsidP="005530CD">
      <w:r w:rsidRPr="00294C9B">
        <w:rPr>
          <w:b/>
          <w:bCs/>
        </w:rPr>
        <w:t>C:</w:t>
      </w:r>
      <w:r w:rsidRPr="00294C9B">
        <w:t xml:space="preserve"> (informativo) Referencias del Codex Alimentarius, con ejemplos de medidas de control, incluyendo programas de prerrequisitos y guía para selección y uso</w:t>
      </w:r>
      <w:r w:rsidR="00A61FF6" w:rsidRPr="00294C9B">
        <w:t>.</w:t>
      </w:r>
      <w:r w:rsidRPr="00294C9B">
        <w:t xml:space="preserve"> </w:t>
      </w:r>
    </w:p>
    <w:p w:rsidR="00763437" w:rsidRPr="0020353F" w:rsidRDefault="0079174E" w:rsidP="005530CD">
      <w:pPr>
        <w:rPr>
          <w:b/>
          <w:i/>
          <w:u w:val="single"/>
        </w:rPr>
      </w:pPr>
      <w:r>
        <w:rPr>
          <w:b/>
          <w:i/>
          <w:u w:val="single"/>
        </w:rPr>
        <w:t xml:space="preserve">2.2.4.1 </w:t>
      </w:r>
      <w:r w:rsidR="00763437" w:rsidRPr="0020353F">
        <w:rPr>
          <w:b/>
          <w:i/>
          <w:u w:val="single"/>
        </w:rPr>
        <w:t>Alcance</w:t>
      </w:r>
    </w:p>
    <w:p w:rsidR="00763437" w:rsidRPr="00F652E8" w:rsidRDefault="00763437" w:rsidP="005530CD">
      <w:r w:rsidRPr="00F652E8">
        <w:t>Se especifican los requisitos para la gestión de inocuidad alimentaria para:</w:t>
      </w:r>
    </w:p>
    <w:p w:rsidR="00763437" w:rsidRDefault="003A32DA" w:rsidP="00370435">
      <w:pPr>
        <w:pStyle w:val="Prrafodelista"/>
        <w:numPr>
          <w:ilvl w:val="0"/>
          <w:numId w:val="9"/>
        </w:numPr>
      </w:pPr>
      <w:r w:rsidRPr="003A2268">
        <w:t>Demostrar</w:t>
      </w:r>
      <w:r w:rsidR="00763437" w:rsidRPr="003A2268">
        <w:t xml:space="preserve"> que controla los peligros de inocuidad y que provee alimentos que satisfacen los requisitos de los consumidores y los legales aplicables.</w:t>
      </w:r>
    </w:p>
    <w:p w:rsidR="00194A74" w:rsidRPr="003A2268" w:rsidRDefault="00194A74" w:rsidP="00194A74">
      <w:pPr>
        <w:pStyle w:val="Prrafodelista"/>
      </w:pPr>
    </w:p>
    <w:p w:rsidR="00B52F53" w:rsidRPr="003A2268" w:rsidRDefault="00763437" w:rsidP="00B52F53">
      <w:pPr>
        <w:pStyle w:val="Prrafodelista"/>
        <w:numPr>
          <w:ilvl w:val="0"/>
          <w:numId w:val="9"/>
        </w:numPr>
      </w:pPr>
      <w:r w:rsidRPr="003A2268">
        <w:t>Apunta a mejorar la satisfacción de los clientes a través de un efectivo control de los peligros de inocuidad, incluyendo la actualización de los procesos</w:t>
      </w:r>
      <w:r w:rsidR="00B52F53">
        <w:t>.</w:t>
      </w:r>
    </w:p>
    <w:p w:rsidR="00763437" w:rsidRPr="003A2268" w:rsidRDefault="00763437" w:rsidP="00370435">
      <w:pPr>
        <w:pStyle w:val="Prrafodelista"/>
        <w:numPr>
          <w:ilvl w:val="0"/>
          <w:numId w:val="9"/>
        </w:numPr>
      </w:pPr>
      <w:r w:rsidRPr="003A2268">
        <w:t>Planificar,</w:t>
      </w:r>
      <w:r w:rsidR="003A32DA">
        <w:t xml:space="preserve"> </w:t>
      </w:r>
      <w:r w:rsidRPr="003A2268">
        <w:t>diseñar, implementar, operar,  mantener y actualizar este SGIA</w:t>
      </w:r>
    </w:p>
    <w:p w:rsidR="00763437" w:rsidRPr="003A2268" w:rsidRDefault="00763437" w:rsidP="00370435">
      <w:pPr>
        <w:pStyle w:val="Prrafodelista"/>
        <w:numPr>
          <w:ilvl w:val="0"/>
          <w:numId w:val="9"/>
        </w:numPr>
      </w:pPr>
      <w:r w:rsidRPr="003A2268">
        <w:t>Se especifican los requisitos para la gestión de inocuidad alimentaria para:</w:t>
      </w:r>
    </w:p>
    <w:p w:rsidR="00763437" w:rsidRPr="003A2268" w:rsidRDefault="00763437" w:rsidP="00370435">
      <w:pPr>
        <w:pStyle w:val="Prrafodelista"/>
        <w:numPr>
          <w:ilvl w:val="0"/>
          <w:numId w:val="9"/>
        </w:numPr>
      </w:pPr>
      <w:r w:rsidRPr="003A2268">
        <w:t xml:space="preserve">Demostrar una efectiva comunicación con los clientes y otras partes interesadas </w:t>
      </w:r>
    </w:p>
    <w:p w:rsidR="00763437" w:rsidRPr="003A2268" w:rsidRDefault="00763437" w:rsidP="00370435">
      <w:pPr>
        <w:pStyle w:val="Prrafodelista"/>
        <w:numPr>
          <w:ilvl w:val="0"/>
          <w:numId w:val="9"/>
        </w:numPr>
      </w:pPr>
      <w:r w:rsidRPr="003A2268">
        <w:t xml:space="preserve">Asegurar el cumplimiento con la política de inocuidad establecida </w:t>
      </w:r>
    </w:p>
    <w:p w:rsidR="00763437" w:rsidRPr="003A2268" w:rsidRDefault="00763437" w:rsidP="00370435">
      <w:pPr>
        <w:pStyle w:val="Prrafodelista"/>
        <w:numPr>
          <w:ilvl w:val="0"/>
          <w:numId w:val="9"/>
        </w:numPr>
      </w:pPr>
      <w:r w:rsidRPr="003A2268">
        <w:t>Certificar esta norma internacional por una tercera parte</w:t>
      </w:r>
      <w:r w:rsidRPr="003A32DA">
        <w:rPr>
          <w:lang w:val="es-ES"/>
        </w:rPr>
        <w:t xml:space="preserve"> </w:t>
      </w:r>
    </w:p>
    <w:p w:rsidR="00763437" w:rsidRPr="0020353F" w:rsidRDefault="0079174E" w:rsidP="00370435">
      <w:pPr>
        <w:rPr>
          <w:b/>
          <w:i/>
          <w:u w:val="single"/>
        </w:rPr>
      </w:pPr>
      <w:r>
        <w:rPr>
          <w:b/>
          <w:i/>
          <w:u w:val="single"/>
        </w:rPr>
        <w:t xml:space="preserve">2.2.4.2 </w:t>
      </w:r>
      <w:r w:rsidR="00763437" w:rsidRPr="0020353F">
        <w:rPr>
          <w:b/>
          <w:i/>
          <w:u w:val="single"/>
        </w:rPr>
        <w:t>Referencias normativas</w:t>
      </w:r>
    </w:p>
    <w:p w:rsidR="00763437" w:rsidRPr="00F652E8" w:rsidRDefault="00763437" w:rsidP="00370435">
      <w:pPr>
        <w:ind w:firstLine="708"/>
      </w:pPr>
      <w:r w:rsidRPr="00F652E8">
        <w:t>ISO 9000: 2000, Sistema de Gestión de la Cali</w:t>
      </w:r>
      <w:r w:rsidR="008622A2">
        <w:t>dad – Fundamentos y Vocabulario,</w:t>
      </w:r>
      <w:r w:rsidR="008622A2">
        <w:rPr>
          <w:lang w:val="es-ES_tradnl"/>
        </w:rPr>
        <w:t>p</w:t>
      </w:r>
      <w:r w:rsidRPr="00F652E8">
        <w:rPr>
          <w:lang w:val="es-ES_tradnl"/>
        </w:rPr>
        <w:t>ara que una organización sea efectiva y eficiente debe identificar y gestionar numerosas actividades relacionadas (procesos)</w:t>
      </w:r>
      <w:r w:rsidR="003A2268">
        <w:rPr>
          <w:lang w:val="es-ES_tradnl"/>
        </w:rPr>
        <w:t>.</w:t>
      </w:r>
      <w:r w:rsidRPr="00F652E8">
        <w:rPr>
          <w:lang w:val="es-ES_tradnl"/>
        </w:rPr>
        <w:t xml:space="preserve">La identificación y gestión sistemática de los procesos empleados en la organización y en particular las interacciones entre tales procesos se </w:t>
      </w:r>
      <w:r w:rsidR="003A2268" w:rsidRPr="00F652E8">
        <w:rPr>
          <w:lang w:val="es-ES_tradnl"/>
        </w:rPr>
        <w:t>conocen</w:t>
      </w:r>
      <w:r w:rsidRPr="00F652E8">
        <w:rPr>
          <w:lang w:val="es-ES_tradnl"/>
        </w:rPr>
        <w:t xml:space="preserve"> como “enfoque basado en procesos”.</w:t>
      </w:r>
      <w:r w:rsidRPr="00F652E8">
        <w:rPr>
          <w:lang w:val="es-ES"/>
        </w:rPr>
        <w:t xml:space="preserve"> </w:t>
      </w:r>
    </w:p>
    <w:p w:rsidR="00763437" w:rsidRPr="0020353F" w:rsidRDefault="0079174E" w:rsidP="00370435">
      <w:pPr>
        <w:rPr>
          <w:b/>
          <w:i/>
          <w:u w:val="single"/>
        </w:rPr>
      </w:pPr>
      <w:r>
        <w:rPr>
          <w:b/>
          <w:bCs/>
          <w:i/>
          <w:u w:val="single"/>
        </w:rPr>
        <w:t xml:space="preserve">2.2.4.3 </w:t>
      </w:r>
      <w:r w:rsidR="00763437" w:rsidRPr="0020353F">
        <w:rPr>
          <w:b/>
          <w:bCs/>
          <w:i/>
          <w:u w:val="single"/>
        </w:rPr>
        <w:t xml:space="preserve">Términos y definiciones </w:t>
      </w:r>
      <w:r w:rsidR="00763437" w:rsidRPr="0020353F">
        <w:rPr>
          <w:b/>
          <w:i/>
          <w:u w:val="single"/>
        </w:rPr>
        <w:t>(se citan algunas a modo de ejemplo)</w:t>
      </w:r>
      <w:r w:rsidR="00763437" w:rsidRPr="0020353F">
        <w:rPr>
          <w:b/>
          <w:bCs/>
          <w:i/>
          <w:u w:val="single"/>
        </w:rPr>
        <w:t xml:space="preserve"> </w:t>
      </w:r>
    </w:p>
    <w:p w:rsidR="00763437" w:rsidRDefault="00763437" w:rsidP="00370435">
      <w:pPr>
        <w:pStyle w:val="Prrafodelista"/>
        <w:numPr>
          <w:ilvl w:val="0"/>
          <w:numId w:val="5"/>
        </w:numPr>
      </w:pPr>
      <w:r w:rsidRPr="00F652E8">
        <w:t xml:space="preserve">Medida de control </w:t>
      </w:r>
    </w:p>
    <w:p w:rsidR="00763437" w:rsidRDefault="00763437" w:rsidP="00370435">
      <w:pPr>
        <w:pStyle w:val="Prrafodelista"/>
        <w:numPr>
          <w:ilvl w:val="0"/>
          <w:numId w:val="5"/>
        </w:numPr>
      </w:pPr>
      <w:r w:rsidRPr="00F652E8">
        <w:t xml:space="preserve">Corrección </w:t>
      </w:r>
    </w:p>
    <w:p w:rsidR="00763437" w:rsidRDefault="00763437" w:rsidP="00370435">
      <w:pPr>
        <w:pStyle w:val="Prrafodelista"/>
        <w:numPr>
          <w:ilvl w:val="0"/>
          <w:numId w:val="5"/>
        </w:numPr>
      </w:pPr>
      <w:r w:rsidRPr="00F652E8">
        <w:t>Cadena alimentaria</w:t>
      </w:r>
    </w:p>
    <w:p w:rsidR="00763437" w:rsidRDefault="00763437" w:rsidP="00370435">
      <w:pPr>
        <w:pStyle w:val="Prrafodelista"/>
        <w:numPr>
          <w:ilvl w:val="0"/>
          <w:numId w:val="5"/>
        </w:numPr>
      </w:pPr>
      <w:r w:rsidRPr="00F652E8">
        <w:t>Inocuidad alimentaria</w:t>
      </w:r>
    </w:p>
    <w:p w:rsidR="00763437" w:rsidRDefault="00763437" w:rsidP="00370435">
      <w:pPr>
        <w:pStyle w:val="Prrafodelista"/>
        <w:numPr>
          <w:ilvl w:val="0"/>
          <w:numId w:val="5"/>
        </w:numPr>
      </w:pPr>
      <w:r w:rsidRPr="00F652E8">
        <w:t>Peligro de inocuidad alimentaria</w:t>
      </w:r>
    </w:p>
    <w:p w:rsidR="00763437" w:rsidRDefault="00763437" w:rsidP="00370435">
      <w:pPr>
        <w:pStyle w:val="Prrafodelista"/>
        <w:numPr>
          <w:ilvl w:val="0"/>
          <w:numId w:val="5"/>
        </w:numPr>
      </w:pPr>
      <w:r w:rsidRPr="00F652E8">
        <w:t>Política de inocuidad alimentaria</w:t>
      </w:r>
    </w:p>
    <w:p w:rsidR="00763437" w:rsidRDefault="00763437" w:rsidP="00370435">
      <w:pPr>
        <w:pStyle w:val="Prrafodelista"/>
        <w:numPr>
          <w:ilvl w:val="0"/>
          <w:numId w:val="5"/>
        </w:numPr>
      </w:pPr>
      <w:r w:rsidRPr="00F652E8">
        <w:t>Programa de prerrequisitos operacionales (PRP)</w:t>
      </w:r>
    </w:p>
    <w:p w:rsidR="00763437" w:rsidRDefault="00763437" w:rsidP="00370435">
      <w:pPr>
        <w:pStyle w:val="Prrafodelista"/>
        <w:numPr>
          <w:ilvl w:val="0"/>
          <w:numId w:val="5"/>
        </w:numPr>
      </w:pPr>
      <w:r w:rsidRPr="00F652E8">
        <w:t>Programa de prerrequisitos (PRPs) : GAP, BPM, GHP, etc.</w:t>
      </w:r>
    </w:p>
    <w:p w:rsidR="00D276E1" w:rsidRPr="00D276E1" w:rsidRDefault="00763437" w:rsidP="00D276E1">
      <w:pPr>
        <w:pStyle w:val="Prrafodelista"/>
        <w:numPr>
          <w:ilvl w:val="0"/>
          <w:numId w:val="5"/>
        </w:numPr>
      </w:pPr>
      <w:r w:rsidRPr="00F652E8">
        <w:t>Validación</w:t>
      </w:r>
    </w:p>
    <w:p w:rsidR="00F56515" w:rsidRPr="00D276E1" w:rsidRDefault="0079174E" w:rsidP="00D276E1">
      <w:pPr>
        <w:pStyle w:val="Prrafodelista"/>
      </w:pPr>
      <w:r w:rsidRPr="000C10AA">
        <w:rPr>
          <w:b/>
          <w:i/>
          <w:u w:val="single"/>
        </w:rPr>
        <w:t xml:space="preserve">2.2.4.4 </w:t>
      </w:r>
      <w:r w:rsidR="00763437" w:rsidRPr="008E50CE">
        <w:rPr>
          <w:b/>
          <w:i/>
          <w:u w:val="single"/>
        </w:rPr>
        <w:t>Requ</w:t>
      </w:r>
      <w:r w:rsidRPr="008E50CE">
        <w:rPr>
          <w:b/>
          <w:i/>
          <w:u w:val="single"/>
        </w:rPr>
        <w:t>i</w:t>
      </w:r>
      <w:r w:rsidR="00763437" w:rsidRPr="008E50CE">
        <w:rPr>
          <w:b/>
          <w:i/>
          <w:u w:val="single"/>
        </w:rPr>
        <w:t>sitos</w:t>
      </w:r>
      <w:r w:rsidR="00763437" w:rsidRPr="000C10AA">
        <w:rPr>
          <w:b/>
          <w:i/>
          <w:u w:val="single"/>
        </w:rPr>
        <w:t xml:space="preserve"> </w:t>
      </w:r>
      <w:r w:rsidR="00763437" w:rsidRPr="00294C9B">
        <w:rPr>
          <w:b/>
          <w:i/>
          <w:u w:val="single"/>
        </w:rPr>
        <w:t>Generales</w:t>
      </w:r>
      <w:r w:rsidR="00763437" w:rsidRPr="000C10AA">
        <w:rPr>
          <w:b/>
          <w:i/>
          <w:u w:val="single"/>
        </w:rPr>
        <w:t xml:space="preserve"> </w:t>
      </w:r>
    </w:p>
    <w:p w:rsidR="00D276E1" w:rsidRDefault="00D276E1" w:rsidP="00370435">
      <w:pPr>
        <w:ind w:firstLine="708"/>
      </w:pPr>
    </w:p>
    <w:p w:rsidR="00D276E1" w:rsidRDefault="00D276E1" w:rsidP="00370435">
      <w:pPr>
        <w:ind w:firstLine="708"/>
      </w:pPr>
    </w:p>
    <w:p w:rsidR="00763437" w:rsidRPr="00F652E8" w:rsidRDefault="00763437" w:rsidP="00370435">
      <w:pPr>
        <w:ind w:firstLine="708"/>
      </w:pPr>
      <w:r w:rsidRPr="00294C9B">
        <w:t xml:space="preserve">Definir el </w:t>
      </w:r>
      <w:r w:rsidR="003A2268" w:rsidRPr="00294C9B">
        <w:t>alcance:</w:t>
      </w:r>
      <w:r w:rsidRPr="00294C9B">
        <w:t xml:space="preserve"> especificar el/los</w:t>
      </w:r>
      <w:r w:rsidR="001F253B" w:rsidRPr="00294C9B">
        <w:t xml:space="preserve"> producto/s o categoría de </w:t>
      </w:r>
      <w:r w:rsidRPr="00294C9B">
        <w:t>productos</w:t>
      </w:r>
      <w:r w:rsidR="003A2268" w:rsidRPr="00294C9B">
        <w:t>, procesos</w:t>
      </w:r>
      <w:r w:rsidR="005A5CC3" w:rsidRPr="00294C9B">
        <w:t xml:space="preserve"> y lugares de producción</w:t>
      </w:r>
      <w:r w:rsidRPr="00294C9B">
        <w:t xml:space="preserve"> que </w:t>
      </w:r>
      <w:r w:rsidR="00EC74FA" w:rsidRPr="00294C9B">
        <w:t>están</w:t>
      </w:r>
      <w:r w:rsidRPr="00294C9B">
        <w:t xml:space="preserve"> indicados en el </w:t>
      </w:r>
      <w:r w:rsidRPr="00294C9B">
        <w:rPr>
          <w:b/>
          <w:bCs/>
        </w:rPr>
        <w:t>SGIA</w:t>
      </w:r>
      <w:r w:rsidR="003A2268" w:rsidRPr="00294C9B">
        <w:rPr>
          <w:b/>
          <w:bCs/>
        </w:rPr>
        <w:t>.</w:t>
      </w:r>
      <w:r w:rsidRPr="00294C9B">
        <w:tab/>
      </w:r>
    </w:p>
    <w:p w:rsidR="00763437" w:rsidRPr="00F652E8" w:rsidRDefault="00763437" w:rsidP="00194A74">
      <w:pPr>
        <w:ind w:firstLine="708"/>
      </w:pPr>
      <w:r w:rsidRPr="00294C9B">
        <w:t>Asegurar que los peligros de inocuidad qu</w:t>
      </w:r>
      <w:r w:rsidR="00123407">
        <w:t xml:space="preserve">e puedan razonablemente ocurrir </w:t>
      </w:r>
      <w:r w:rsidR="00AF762D" w:rsidRPr="00294C9B">
        <w:t>sean</w:t>
      </w:r>
      <w:r w:rsidRPr="00294C9B">
        <w:t xml:space="preserve"> </w:t>
      </w:r>
      <w:r w:rsidR="00AF762D" w:rsidRPr="00294C9B">
        <w:t>identificados</w:t>
      </w:r>
      <w:r w:rsidRPr="00294C9B">
        <w:t xml:space="preserve">, evaluados y controlados, de manera que los productos no </w:t>
      </w:r>
      <w:r w:rsidR="00194A74">
        <w:t xml:space="preserve"> </w:t>
      </w:r>
      <w:r w:rsidRPr="00294C9B">
        <w:t xml:space="preserve">causen daño </w:t>
      </w:r>
      <w:r w:rsidR="00EC74FA" w:rsidRPr="00294C9B">
        <w:t>a los consumidores ni directos</w:t>
      </w:r>
      <w:r w:rsidRPr="00294C9B">
        <w:t xml:space="preserve"> ni indirectamente</w:t>
      </w:r>
      <w:r w:rsidR="003A2268" w:rsidRPr="00294C9B">
        <w:t>.</w:t>
      </w:r>
      <w:r w:rsidR="00AE5AD0" w:rsidRPr="00294C9B">
        <w:t xml:space="preserve"> </w:t>
      </w:r>
      <w:r w:rsidRPr="00294C9B">
        <w:t xml:space="preserve">Cuando se tercericen productos y / o procesos (ej. en </w:t>
      </w:r>
      <w:r w:rsidR="003A2268" w:rsidRPr="00294C9B">
        <w:t>empresas pequeñas</w:t>
      </w:r>
      <w:r w:rsidRPr="00294C9B">
        <w:t xml:space="preserve">) se deberá mantener el </w:t>
      </w:r>
      <w:r w:rsidR="003A2268" w:rsidRPr="00294C9B">
        <w:t>control sobre</w:t>
      </w:r>
      <w:r w:rsidRPr="00294C9B">
        <w:t xml:space="preserve"> los mismos y deberán estar documentados e identificados.</w:t>
      </w:r>
      <w:r w:rsidRPr="00F652E8">
        <w:rPr>
          <w:lang w:val="es-ES"/>
        </w:rPr>
        <w:t xml:space="preserve"> </w:t>
      </w:r>
    </w:p>
    <w:p w:rsidR="00763437" w:rsidRPr="00806EA8" w:rsidRDefault="00765EB0" w:rsidP="00370435">
      <w:pPr>
        <w:rPr>
          <w:b/>
          <w:i/>
        </w:rPr>
      </w:pPr>
      <w:r w:rsidRPr="00806EA8">
        <w:rPr>
          <w:b/>
          <w:i/>
        </w:rPr>
        <w:t>2.2.4.4.1</w:t>
      </w:r>
      <w:r w:rsidR="0079174E" w:rsidRPr="00806EA8">
        <w:rPr>
          <w:b/>
          <w:i/>
        </w:rPr>
        <w:t xml:space="preserve"> </w:t>
      </w:r>
      <w:r w:rsidR="00763437" w:rsidRPr="00806EA8">
        <w:rPr>
          <w:b/>
          <w:i/>
        </w:rPr>
        <w:t xml:space="preserve">Requisitos de Documentación </w:t>
      </w:r>
    </w:p>
    <w:p w:rsidR="00763437" w:rsidRPr="00F652E8" w:rsidRDefault="00763437" w:rsidP="00370435">
      <w:r w:rsidRPr="00294C9B">
        <w:tab/>
        <w:t xml:space="preserve">a)   Declaración de la Política de la Inocuidad y objetivos </w:t>
      </w:r>
    </w:p>
    <w:p w:rsidR="00763437" w:rsidRPr="00F652E8" w:rsidRDefault="00763437" w:rsidP="00370435">
      <w:r w:rsidRPr="00294C9B">
        <w:tab/>
        <w:t>b)   Documenta</w:t>
      </w:r>
      <w:r w:rsidR="00AE5AD0" w:rsidRPr="00294C9B">
        <w:t>ción requerida por esta n</w:t>
      </w:r>
      <w:r w:rsidRPr="00294C9B">
        <w:t xml:space="preserve">orma Internacional (procedimientos </w:t>
      </w:r>
      <w:r w:rsidR="00C96CB8">
        <w:t xml:space="preserve">   </w:t>
      </w:r>
      <w:r w:rsidRPr="00294C9B">
        <w:t>y registros)</w:t>
      </w:r>
    </w:p>
    <w:p w:rsidR="00763437" w:rsidRPr="00F652E8" w:rsidRDefault="00763437" w:rsidP="00370435">
      <w:r w:rsidRPr="00294C9B">
        <w:tab/>
        <w:t xml:space="preserve">c)   </w:t>
      </w:r>
      <w:r w:rsidR="0041018F" w:rsidRPr="00294C9B">
        <w:t>Documentación</w:t>
      </w:r>
      <w:r w:rsidR="005A5CC3" w:rsidRPr="00294C9B">
        <w:t xml:space="preserve"> r</w:t>
      </w:r>
      <w:r w:rsidRPr="00294C9B">
        <w:t xml:space="preserve">equerida por la organización para cumplir con los </w:t>
      </w:r>
      <w:r w:rsidR="00282807" w:rsidRPr="00294C9B">
        <w:t xml:space="preserve">     </w:t>
      </w:r>
      <w:r w:rsidRPr="00294C9B">
        <w:t>requisitos de inocuidad alimentaria</w:t>
      </w:r>
      <w:r w:rsidR="005A5CC3" w:rsidRPr="00294C9B">
        <w:t xml:space="preserve">, </w:t>
      </w:r>
      <w:r w:rsidR="005A5CC3">
        <w:t>d</w:t>
      </w:r>
      <w:r w:rsidRPr="00F652E8">
        <w:t>eberá existir:</w:t>
      </w:r>
    </w:p>
    <w:p w:rsidR="00763437" w:rsidRDefault="00763437" w:rsidP="00370435">
      <w:pPr>
        <w:pStyle w:val="Prrafodelista"/>
        <w:numPr>
          <w:ilvl w:val="0"/>
          <w:numId w:val="6"/>
        </w:numPr>
      </w:pPr>
      <w:r w:rsidRPr="00F652E8">
        <w:t>Control de Documentos</w:t>
      </w:r>
    </w:p>
    <w:p w:rsidR="00763437" w:rsidRPr="00F652E8" w:rsidRDefault="00763437" w:rsidP="00370435">
      <w:pPr>
        <w:pStyle w:val="Prrafodelista"/>
        <w:numPr>
          <w:ilvl w:val="0"/>
          <w:numId w:val="6"/>
        </w:numPr>
      </w:pPr>
      <w:r w:rsidRPr="00F652E8">
        <w:t xml:space="preserve">  Control de Registros</w:t>
      </w:r>
      <w:r w:rsidRPr="005A5CC3">
        <w:rPr>
          <w:lang w:val="es-ES"/>
        </w:rPr>
        <w:t xml:space="preserve"> </w:t>
      </w:r>
    </w:p>
    <w:p w:rsidR="005A5CC3" w:rsidRPr="0079174E" w:rsidRDefault="0079174E" w:rsidP="00370435">
      <w:pPr>
        <w:rPr>
          <w:b/>
          <w:i/>
          <w:u w:val="single"/>
        </w:rPr>
      </w:pPr>
      <w:r>
        <w:rPr>
          <w:b/>
          <w:i/>
          <w:u w:val="single"/>
          <w:lang w:val="en-US"/>
        </w:rPr>
        <w:t xml:space="preserve">2.2.4.5 </w:t>
      </w:r>
      <w:r w:rsidR="00763437" w:rsidRPr="0079174E">
        <w:rPr>
          <w:b/>
          <w:i/>
          <w:u w:val="single"/>
          <w:lang w:val="en-US"/>
        </w:rPr>
        <w:t xml:space="preserve">Responsabilidad de la Dirección </w:t>
      </w:r>
    </w:p>
    <w:p w:rsidR="00763437" w:rsidRPr="005A5CC3" w:rsidRDefault="00763437" w:rsidP="00370435">
      <w:pPr>
        <w:pStyle w:val="Prrafodelista"/>
        <w:numPr>
          <w:ilvl w:val="0"/>
          <w:numId w:val="7"/>
        </w:numPr>
      </w:pPr>
      <w:r w:rsidRPr="005A5CC3">
        <w:rPr>
          <w:lang w:val="en-US"/>
        </w:rPr>
        <w:t xml:space="preserve">Compromiso de la Dirección </w:t>
      </w:r>
    </w:p>
    <w:p w:rsidR="00763437" w:rsidRPr="005A5CC3" w:rsidRDefault="00763437" w:rsidP="00370435">
      <w:pPr>
        <w:pStyle w:val="Prrafodelista"/>
        <w:numPr>
          <w:ilvl w:val="0"/>
          <w:numId w:val="7"/>
        </w:numPr>
      </w:pPr>
      <w:r w:rsidRPr="005A5CC3">
        <w:rPr>
          <w:lang w:val="en-US"/>
        </w:rPr>
        <w:t xml:space="preserve">Política de inocuidad alimentaria </w:t>
      </w:r>
    </w:p>
    <w:p w:rsidR="00763437" w:rsidRPr="005A5CC3" w:rsidRDefault="00C96CB8" w:rsidP="00370435">
      <w:pPr>
        <w:pStyle w:val="Prrafodelista"/>
        <w:numPr>
          <w:ilvl w:val="0"/>
          <w:numId w:val="7"/>
        </w:numPr>
      </w:pPr>
      <w:r>
        <w:rPr>
          <w:lang w:val="en-US"/>
        </w:rPr>
        <w:t>Planificación d</w:t>
      </w:r>
      <w:r w:rsidR="006E13CD" w:rsidRPr="005A5CC3">
        <w:rPr>
          <w:lang w:val="en-US"/>
        </w:rPr>
        <w:t>el</w:t>
      </w:r>
      <w:r w:rsidR="00763437" w:rsidRPr="005A5CC3">
        <w:rPr>
          <w:lang w:val="en-US"/>
        </w:rPr>
        <w:t xml:space="preserve"> SGI</w:t>
      </w:r>
    </w:p>
    <w:p w:rsidR="00763437" w:rsidRPr="005A5CC3" w:rsidRDefault="00763437" w:rsidP="00370435">
      <w:pPr>
        <w:pStyle w:val="Prrafodelista"/>
        <w:numPr>
          <w:ilvl w:val="0"/>
          <w:numId w:val="7"/>
        </w:numPr>
      </w:pPr>
      <w:r w:rsidRPr="005A5CC3">
        <w:rPr>
          <w:lang w:val="en-US"/>
        </w:rPr>
        <w:t xml:space="preserve">Responsabilidades y autoridad </w:t>
      </w:r>
    </w:p>
    <w:p w:rsidR="00763437" w:rsidRPr="005A5CC3" w:rsidRDefault="00763437" w:rsidP="00370435">
      <w:pPr>
        <w:pStyle w:val="Prrafodelista"/>
        <w:numPr>
          <w:ilvl w:val="0"/>
          <w:numId w:val="7"/>
        </w:numPr>
      </w:pPr>
      <w:r w:rsidRPr="00294C9B">
        <w:t xml:space="preserve">Designación del Líder del Equipo de Inocuidad Alimentaria </w:t>
      </w:r>
    </w:p>
    <w:p w:rsidR="005A5CC3" w:rsidRPr="005A5CC3" w:rsidRDefault="00763437" w:rsidP="00370435">
      <w:pPr>
        <w:pStyle w:val="Prrafodelista"/>
        <w:numPr>
          <w:ilvl w:val="0"/>
          <w:numId w:val="7"/>
        </w:numPr>
      </w:pPr>
      <w:r w:rsidRPr="005A5CC3">
        <w:rPr>
          <w:lang w:val="en-US"/>
        </w:rPr>
        <w:t xml:space="preserve">Comunicación  </w:t>
      </w:r>
    </w:p>
    <w:p w:rsidR="00763437" w:rsidRPr="005A5CC3" w:rsidRDefault="00763437" w:rsidP="00370435">
      <w:pPr>
        <w:pStyle w:val="Prrafodelista"/>
        <w:numPr>
          <w:ilvl w:val="0"/>
          <w:numId w:val="7"/>
        </w:numPr>
      </w:pPr>
      <w:r w:rsidRPr="00294C9B">
        <w:t xml:space="preserve">Prevención de contingencias y respuesta </w:t>
      </w:r>
      <w:r w:rsidR="005A5CC3" w:rsidRPr="00294C9B">
        <w:t xml:space="preserve">ante eventuales accidentes que </w:t>
      </w:r>
      <w:r w:rsidRPr="00294C9B">
        <w:t xml:space="preserve">pudieran afectar la inocuidad </w:t>
      </w:r>
    </w:p>
    <w:p w:rsidR="00763437" w:rsidRPr="0079174E" w:rsidRDefault="00765EB0" w:rsidP="00370435">
      <w:pPr>
        <w:rPr>
          <w:b/>
          <w:i/>
          <w:u w:val="single"/>
        </w:rPr>
      </w:pPr>
      <w:r w:rsidRPr="00294C9B">
        <w:rPr>
          <w:b/>
          <w:i/>
          <w:u w:val="single"/>
        </w:rPr>
        <w:t>2.2.4.6</w:t>
      </w:r>
      <w:r w:rsidR="0079174E" w:rsidRPr="00294C9B">
        <w:rPr>
          <w:b/>
          <w:i/>
          <w:u w:val="single"/>
        </w:rPr>
        <w:t xml:space="preserve"> </w:t>
      </w:r>
      <w:r w:rsidR="00763437" w:rsidRPr="00294C9B">
        <w:rPr>
          <w:b/>
          <w:i/>
          <w:u w:val="single"/>
        </w:rPr>
        <w:t xml:space="preserve">Gestión de los Recursos </w:t>
      </w:r>
    </w:p>
    <w:p w:rsidR="00763437" w:rsidRPr="0079174E" w:rsidRDefault="006E13CD" w:rsidP="00370435">
      <w:r w:rsidRPr="0079174E">
        <w:t>Provisión de recursos</w:t>
      </w:r>
    </w:p>
    <w:p w:rsidR="00194A74" w:rsidRDefault="00194A74" w:rsidP="00370435">
      <w:pPr>
        <w:ind w:firstLine="708"/>
      </w:pPr>
    </w:p>
    <w:p w:rsidR="00D276E1" w:rsidRDefault="00D276E1" w:rsidP="00370435">
      <w:pPr>
        <w:ind w:firstLine="708"/>
      </w:pPr>
    </w:p>
    <w:p w:rsidR="00763437" w:rsidRPr="00F652E8" w:rsidRDefault="00763437" w:rsidP="00370435">
      <w:pPr>
        <w:ind w:firstLine="708"/>
      </w:pPr>
      <w:r w:rsidRPr="00F652E8">
        <w:t>Que sean los adecuados para establecer, implementar, mantener y actualizar el SGIA.</w:t>
      </w:r>
    </w:p>
    <w:p w:rsidR="00B52F53" w:rsidRDefault="00763437" w:rsidP="00194A74">
      <w:r w:rsidRPr="00F652E8">
        <w:t xml:space="preserve">Recursos Humanos </w:t>
      </w:r>
    </w:p>
    <w:p w:rsidR="00763437" w:rsidRPr="00F652E8" w:rsidRDefault="00763437" w:rsidP="00370435">
      <w:pPr>
        <w:ind w:firstLine="708"/>
      </w:pPr>
      <w:r w:rsidRPr="00F652E8">
        <w:t>La organización debe identificar las habilidades y competencias que tienen impacto en la inocuidad y proveer la educación y capacita</w:t>
      </w:r>
      <w:r w:rsidR="006E13CD">
        <w:t>ción necesarias para cumplirlas.</w:t>
      </w:r>
      <w:r w:rsidRPr="00F652E8">
        <w:t xml:space="preserve"> Evaluar la efectividad de dichas actividades</w:t>
      </w:r>
      <w:r w:rsidR="00AE5AD0">
        <w:t>.</w:t>
      </w:r>
      <w:r w:rsidRPr="00F652E8">
        <w:t xml:space="preserve"> </w:t>
      </w:r>
    </w:p>
    <w:p w:rsidR="00F56515" w:rsidRDefault="00F56515" w:rsidP="00370435">
      <w:r w:rsidRPr="006E13CD">
        <w:t>Ambientes</w:t>
      </w:r>
      <w:r w:rsidR="00763437" w:rsidRPr="006E13CD">
        <w:t xml:space="preserve"> de trabajo</w:t>
      </w:r>
      <w:r>
        <w:t>.</w:t>
      </w:r>
    </w:p>
    <w:p w:rsidR="00763437" w:rsidRPr="006E13CD" w:rsidRDefault="00763437" w:rsidP="00370435">
      <w:pPr>
        <w:ind w:firstLine="708"/>
      </w:pPr>
      <w:r w:rsidRPr="006E13CD">
        <w:t>Proveer condiciones que no alteren la inocuidad requerida, tanto en el medio interno como en las áreas circundantes y exteriores del ámbito de trabajo</w:t>
      </w:r>
      <w:r w:rsidR="006E13CD">
        <w:t>.</w:t>
      </w:r>
      <w:r w:rsidRPr="006E13CD">
        <w:t xml:space="preserve"> </w:t>
      </w:r>
    </w:p>
    <w:p w:rsidR="00763437" w:rsidRPr="0079174E" w:rsidRDefault="00765EB0" w:rsidP="00370435">
      <w:pPr>
        <w:rPr>
          <w:b/>
          <w:i/>
          <w:u w:val="single"/>
        </w:rPr>
      </w:pPr>
      <w:r w:rsidRPr="00294C9B">
        <w:rPr>
          <w:b/>
          <w:i/>
          <w:u w:val="single"/>
        </w:rPr>
        <w:t xml:space="preserve">2.2.4.7 </w:t>
      </w:r>
      <w:r w:rsidR="00763437" w:rsidRPr="00294C9B">
        <w:rPr>
          <w:b/>
          <w:i/>
          <w:u w:val="single"/>
        </w:rPr>
        <w:t xml:space="preserve">Planeamiento y realización de productos inocuos </w:t>
      </w:r>
    </w:p>
    <w:p w:rsidR="00763437" w:rsidRPr="005A5CC3" w:rsidRDefault="00763437" w:rsidP="00370435">
      <w:pPr>
        <w:pStyle w:val="Prrafodelista"/>
        <w:numPr>
          <w:ilvl w:val="0"/>
          <w:numId w:val="8"/>
        </w:numPr>
      </w:pPr>
      <w:r w:rsidRPr="005A5CC3">
        <w:rPr>
          <w:lang w:val="en-US"/>
        </w:rPr>
        <w:t>General</w:t>
      </w:r>
    </w:p>
    <w:p w:rsidR="005A5CC3" w:rsidRPr="005A5CC3" w:rsidRDefault="00763437" w:rsidP="00370435">
      <w:pPr>
        <w:pStyle w:val="Prrafodelista"/>
        <w:numPr>
          <w:ilvl w:val="0"/>
          <w:numId w:val="8"/>
        </w:numPr>
      </w:pPr>
      <w:r w:rsidRPr="005A5CC3">
        <w:rPr>
          <w:lang w:val="es-ES"/>
        </w:rPr>
        <w:t xml:space="preserve"> PRP</w:t>
      </w:r>
      <w:r w:rsidRPr="00F652E8">
        <w:t xml:space="preserve"> </w:t>
      </w:r>
      <w:r w:rsidR="006E13CD">
        <w:t>(</w:t>
      </w:r>
      <w:r w:rsidRPr="00F652E8">
        <w:t>Programa de Prerrequisitos</w:t>
      </w:r>
      <w:r w:rsidR="006E13CD">
        <w:t>)</w:t>
      </w:r>
      <w:r w:rsidRPr="005A5CC3">
        <w:rPr>
          <w:lang w:val="es-ES"/>
        </w:rPr>
        <w:t xml:space="preserve"> </w:t>
      </w:r>
    </w:p>
    <w:p w:rsidR="002B3929" w:rsidRPr="002B3929" w:rsidRDefault="00763437" w:rsidP="00370435">
      <w:pPr>
        <w:pStyle w:val="Prrafodelista"/>
        <w:numPr>
          <w:ilvl w:val="0"/>
          <w:numId w:val="8"/>
        </w:numPr>
      </w:pPr>
      <w:r w:rsidRPr="002B3929">
        <w:rPr>
          <w:lang w:val="es-ES"/>
        </w:rPr>
        <w:t xml:space="preserve"> Etap</w:t>
      </w:r>
      <w:r w:rsidR="005A5CC3" w:rsidRPr="002B3929">
        <w:rPr>
          <w:lang w:val="es-ES"/>
        </w:rPr>
        <w:t>a</w:t>
      </w:r>
      <w:r w:rsidRPr="002B3929">
        <w:rPr>
          <w:lang w:val="es-ES"/>
        </w:rPr>
        <w:t>s Preliminar</w:t>
      </w:r>
      <w:r w:rsidR="002B3929">
        <w:rPr>
          <w:lang w:val="es-ES"/>
        </w:rPr>
        <w:t>es para el análisis de peligros.</w:t>
      </w:r>
    </w:p>
    <w:p w:rsidR="005A5CC3" w:rsidRPr="005A5CC3" w:rsidRDefault="00763437" w:rsidP="00370435">
      <w:pPr>
        <w:pStyle w:val="Prrafodelista"/>
        <w:numPr>
          <w:ilvl w:val="0"/>
          <w:numId w:val="8"/>
        </w:numPr>
      </w:pPr>
      <w:r w:rsidRPr="002B3929">
        <w:rPr>
          <w:lang w:val="es-ES"/>
        </w:rPr>
        <w:t xml:space="preserve"> Aná</w:t>
      </w:r>
      <w:r w:rsidR="002B3929">
        <w:rPr>
          <w:lang w:val="es-ES"/>
        </w:rPr>
        <w:t xml:space="preserve">lisis de peligros </w:t>
      </w:r>
    </w:p>
    <w:p w:rsidR="005A5CC3" w:rsidRDefault="00763437" w:rsidP="00370435">
      <w:pPr>
        <w:pStyle w:val="Prrafodelista"/>
        <w:numPr>
          <w:ilvl w:val="0"/>
          <w:numId w:val="8"/>
        </w:numPr>
      </w:pPr>
      <w:r w:rsidRPr="005A5CC3">
        <w:rPr>
          <w:lang w:val="es-ES"/>
        </w:rPr>
        <w:t xml:space="preserve"> </w:t>
      </w:r>
      <w:r w:rsidRPr="00F652E8">
        <w:t>Establecimiento del</w:t>
      </w:r>
      <w:r w:rsidRPr="005A5CC3">
        <w:rPr>
          <w:lang w:val="es-ES"/>
        </w:rPr>
        <w:t xml:space="preserve"> PRP(s) </w:t>
      </w:r>
      <w:r w:rsidR="00294C9B" w:rsidRPr="005A5CC3">
        <w:rPr>
          <w:lang w:val="es-ES"/>
        </w:rPr>
        <w:t>opera</w:t>
      </w:r>
      <w:r w:rsidRPr="00F652E8">
        <w:t xml:space="preserve">cionales </w:t>
      </w:r>
    </w:p>
    <w:p w:rsidR="005A5CC3" w:rsidRPr="005A5CC3" w:rsidRDefault="00763437" w:rsidP="00370435">
      <w:pPr>
        <w:pStyle w:val="Prrafodelista"/>
        <w:numPr>
          <w:ilvl w:val="0"/>
          <w:numId w:val="8"/>
        </w:numPr>
      </w:pPr>
      <w:r w:rsidRPr="005A5CC3">
        <w:rPr>
          <w:lang w:val="es-ES"/>
        </w:rPr>
        <w:t xml:space="preserve"> </w:t>
      </w:r>
      <w:r w:rsidRPr="005A5CC3">
        <w:rPr>
          <w:lang w:val="pt-BR"/>
        </w:rPr>
        <w:t xml:space="preserve">Establecimiento del </w:t>
      </w:r>
      <w:r w:rsidR="002B3929">
        <w:rPr>
          <w:lang w:val="es-ES"/>
        </w:rPr>
        <w:t>Plan HACCP</w:t>
      </w:r>
    </w:p>
    <w:p w:rsidR="005A5CC3" w:rsidRPr="005A5CC3" w:rsidRDefault="00763437" w:rsidP="00370435">
      <w:pPr>
        <w:pStyle w:val="Prrafodelista"/>
        <w:numPr>
          <w:ilvl w:val="0"/>
          <w:numId w:val="8"/>
        </w:numPr>
      </w:pPr>
      <w:r w:rsidRPr="005A5CC3">
        <w:rPr>
          <w:lang w:val="es-ES"/>
        </w:rPr>
        <w:t xml:space="preserve"> Actualización de la </w:t>
      </w:r>
      <w:r w:rsidR="00294C9B" w:rsidRPr="005A5CC3">
        <w:rPr>
          <w:lang w:val="es-ES"/>
        </w:rPr>
        <w:t>información</w:t>
      </w:r>
      <w:r w:rsidRPr="005A5CC3">
        <w:rPr>
          <w:lang w:val="es-ES"/>
        </w:rPr>
        <w:t>. preliminar</w:t>
      </w:r>
      <w:r w:rsidRPr="00F652E8">
        <w:t xml:space="preserve"> y de los documentos de los PRP (s) y del Plan HACCP</w:t>
      </w:r>
      <w:r w:rsidRPr="005A5CC3">
        <w:rPr>
          <w:lang w:val="es-ES"/>
        </w:rPr>
        <w:t xml:space="preserve"> </w:t>
      </w:r>
    </w:p>
    <w:p w:rsidR="005A5CC3" w:rsidRPr="005A5CC3" w:rsidRDefault="00763437" w:rsidP="00370435">
      <w:pPr>
        <w:pStyle w:val="Prrafodelista"/>
        <w:numPr>
          <w:ilvl w:val="0"/>
          <w:numId w:val="8"/>
        </w:numPr>
      </w:pPr>
      <w:r w:rsidRPr="005A5CC3">
        <w:rPr>
          <w:lang w:val="es-ES"/>
        </w:rPr>
        <w:t xml:space="preserve">Plan de </w:t>
      </w:r>
      <w:r w:rsidR="002B3929">
        <w:rPr>
          <w:lang w:val="es-ES"/>
        </w:rPr>
        <w:t xml:space="preserve">verificación </w:t>
      </w:r>
      <w:r w:rsidRPr="005A5CC3">
        <w:rPr>
          <w:lang w:val="pt-BR"/>
        </w:rPr>
        <w:t xml:space="preserve"> </w:t>
      </w:r>
    </w:p>
    <w:p w:rsidR="005A5CC3" w:rsidRDefault="00763437" w:rsidP="00370435">
      <w:pPr>
        <w:pStyle w:val="Prrafodelista"/>
        <w:numPr>
          <w:ilvl w:val="0"/>
          <w:numId w:val="8"/>
        </w:numPr>
      </w:pPr>
      <w:r w:rsidRPr="00F652E8">
        <w:t xml:space="preserve">Sistemas de Trazabilidad </w:t>
      </w:r>
    </w:p>
    <w:p w:rsidR="00763437" w:rsidRPr="00F652E8" w:rsidRDefault="00763437" w:rsidP="00370435">
      <w:pPr>
        <w:pStyle w:val="Prrafodelista"/>
        <w:numPr>
          <w:ilvl w:val="0"/>
          <w:numId w:val="8"/>
        </w:numPr>
      </w:pPr>
      <w:r w:rsidRPr="00F652E8">
        <w:t>Control de no conformidades (</w:t>
      </w:r>
      <w:r w:rsidR="00EB7270" w:rsidRPr="00F652E8">
        <w:t>correcciones</w:t>
      </w:r>
      <w:r w:rsidRPr="00F652E8">
        <w:t xml:space="preserve">, acciones </w:t>
      </w:r>
      <w:r w:rsidR="008A37E2" w:rsidRPr="00F652E8">
        <w:t>correctivas, manejo</w:t>
      </w:r>
      <w:r w:rsidRPr="00F652E8">
        <w:t xml:space="preserve"> de productos potencialmente inseguros) </w:t>
      </w:r>
    </w:p>
    <w:p w:rsidR="006E13CD" w:rsidRPr="0079174E" w:rsidRDefault="00765EB0" w:rsidP="00E4263A">
      <w:pPr>
        <w:rPr>
          <w:b/>
          <w:i/>
          <w:u w:val="single"/>
        </w:rPr>
      </w:pPr>
      <w:r w:rsidRPr="00294C9B">
        <w:rPr>
          <w:b/>
          <w:i/>
          <w:u w:val="single"/>
        </w:rPr>
        <w:t xml:space="preserve">2.2.4.8 </w:t>
      </w:r>
      <w:r w:rsidR="00763437" w:rsidRPr="00294C9B">
        <w:rPr>
          <w:b/>
          <w:i/>
          <w:u w:val="single"/>
        </w:rPr>
        <w:t xml:space="preserve">Verificación, validación y mejora del Sistema de Gestión de la Inocuidad </w:t>
      </w:r>
    </w:p>
    <w:p w:rsidR="00763437" w:rsidRPr="0041018F" w:rsidRDefault="00765EB0" w:rsidP="00E4263A">
      <w:r w:rsidRPr="0041018F">
        <w:rPr>
          <w:b/>
          <w:i/>
        </w:rPr>
        <w:t xml:space="preserve">2.2.4.8.1 </w:t>
      </w:r>
      <w:r w:rsidR="00763437" w:rsidRPr="0041018F">
        <w:rPr>
          <w:b/>
        </w:rPr>
        <w:t>General</w:t>
      </w:r>
    </w:p>
    <w:p w:rsidR="00F56515" w:rsidRPr="00E4263A" w:rsidRDefault="00F56515" w:rsidP="00E4263A">
      <w:pPr>
        <w:autoSpaceDE w:val="0"/>
        <w:autoSpaceDN w:val="0"/>
        <w:adjustRightInd w:val="0"/>
        <w:ind w:firstLine="708"/>
      </w:pPr>
      <w:r w:rsidRPr="00F56515">
        <w:t>El equipo de Seguridad de los Alimentos debe planear el proceso necesario para validar las medidas de control y/o combinaciones de medidas de control, y verificar y mejorar el sistema de gestión de seguridad de los alimentos.</w:t>
      </w:r>
    </w:p>
    <w:p w:rsidR="00194A74" w:rsidRDefault="00194A74" w:rsidP="00370435">
      <w:pPr>
        <w:rPr>
          <w:b/>
          <w:i/>
        </w:rPr>
      </w:pPr>
    </w:p>
    <w:p w:rsidR="00763437" w:rsidRPr="0041018F" w:rsidRDefault="00765EB0" w:rsidP="00370435">
      <w:pPr>
        <w:rPr>
          <w:b/>
        </w:rPr>
      </w:pPr>
      <w:r w:rsidRPr="0041018F">
        <w:rPr>
          <w:b/>
          <w:i/>
        </w:rPr>
        <w:t xml:space="preserve">2.2.4.8.2 </w:t>
      </w:r>
      <w:r w:rsidR="00763437" w:rsidRPr="0041018F">
        <w:rPr>
          <w:b/>
        </w:rPr>
        <w:t>Validación de la combinación de medidas de control</w:t>
      </w:r>
    </w:p>
    <w:p w:rsidR="00B52F53" w:rsidRPr="00194A74" w:rsidRDefault="00763437" w:rsidP="00194A74">
      <w:pPr>
        <w:ind w:firstLine="708"/>
      </w:pPr>
      <w:r w:rsidRPr="00F652E8">
        <w:t>Las medidas de control combinadas, permiten obtener productos con los niveles aceptables definidos.</w:t>
      </w:r>
    </w:p>
    <w:p w:rsidR="00763437" w:rsidRPr="0041018F" w:rsidRDefault="00765EB0" w:rsidP="00370435">
      <w:pPr>
        <w:rPr>
          <w:b/>
        </w:rPr>
      </w:pPr>
      <w:r w:rsidRPr="0041018F">
        <w:rPr>
          <w:b/>
          <w:i/>
        </w:rPr>
        <w:t xml:space="preserve">2.2.4.8.3 </w:t>
      </w:r>
      <w:r w:rsidR="00763437" w:rsidRPr="0041018F">
        <w:rPr>
          <w:b/>
        </w:rPr>
        <w:t xml:space="preserve">Control </w:t>
      </w:r>
      <w:r w:rsidR="002959EC" w:rsidRPr="0041018F">
        <w:rPr>
          <w:b/>
        </w:rPr>
        <w:t>Del</w:t>
      </w:r>
      <w:r w:rsidR="00763437" w:rsidRPr="0041018F">
        <w:rPr>
          <w:b/>
        </w:rPr>
        <w:t xml:space="preserve"> monitoreo y de las mediciones </w:t>
      </w:r>
    </w:p>
    <w:p w:rsidR="00763437" w:rsidRPr="00F652E8" w:rsidRDefault="00763437" w:rsidP="00370435">
      <w:pPr>
        <w:ind w:firstLine="708"/>
      </w:pPr>
      <w:r w:rsidRPr="00F652E8">
        <w:t>Determinar la necesidad del uso de dispositivos de  medición adecuados.</w:t>
      </w:r>
      <w:r w:rsidR="008622A2">
        <w:t xml:space="preserve"> </w:t>
      </w:r>
      <w:r w:rsidRPr="00F652E8">
        <w:t xml:space="preserve">Así mismo los equipos y métodos deberán </w:t>
      </w:r>
      <w:r w:rsidR="00AE5AD0" w:rsidRPr="00F652E8">
        <w:t>estar:</w:t>
      </w:r>
      <w:r w:rsidR="00F56515">
        <w:t xml:space="preserve"> </w:t>
      </w:r>
      <w:r w:rsidR="002959EC" w:rsidRPr="00F652E8">
        <w:t>Calibrados</w:t>
      </w:r>
      <w:r w:rsidRPr="00F652E8">
        <w:t>, puestos a punto, afinados, identificado el estado de calibración.</w:t>
      </w:r>
      <w:r w:rsidRPr="00F652E8">
        <w:rPr>
          <w:b/>
          <w:bCs/>
        </w:rPr>
        <w:t xml:space="preserve"> </w:t>
      </w:r>
    </w:p>
    <w:p w:rsidR="00763437" w:rsidRPr="0041018F" w:rsidRDefault="00765EB0" w:rsidP="00370435">
      <w:pPr>
        <w:rPr>
          <w:b/>
        </w:rPr>
      </w:pPr>
      <w:r w:rsidRPr="0041018F">
        <w:rPr>
          <w:b/>
          <w:i/>
          <w:lang w:val="en-US"/>
        </w:rPr>
        <w:t xml:space="preserve">2.2.4.8.4 </w:t>
      </w:r>
      <w:r w:rsidR="00763437" w:rsidRPr="0041018F">
        <w:rPr>
          <w:b/>
          <w:lang w:val="en-US"/>
        </w:rPr>
        <w:t xml:space="preserve">Mejora </w:t>
      </w:r>
    </w:p>
    <w:p w:rsidR="002959EC" w:rsidRDefault="00763437" w:rsidP="00370435">
      <w:pPr>
        <w:pStyle w:val="Prrafodelista"/>
        <w:numPr>
          <w:ilvl w:val="0"/>
          <w:numId w:val="1"/>
        </w:numPr>
      </w:pPr>
      <w:r w:rsidRPr="00294C9B">
        <w:t xml:space="preserve">Mejora continua: </w:t>
      </w:r>
      <w:r w:rsidRPr="00F652E8">
        <w:t>La Dirección debe asegurar que la organizaci</w:t>
      </w:r>
      <w:r w:rsidR="00A61FF6">
        <w:t>ón mejora la eficacia de su SGI</w:t>
      </w:r>
    </w:p>
    <w:p w:rsidR="00763437" w:rsidRPr="00F652E8" w:rsidRDefault="002959EC" w:rsidP="00370435">
      <w:pPr>
        <w:pStyle w:val="Prrafodelista"/>
        <w:numPr>
          <w:ilvl w:val="0"/>
          <w:numId w:val="1"/>
        </w:numPr>
      </w:pPr>
      <w:r w:rsidRPr="00294C9B">
        <w:t>A</w:t>
      </w:r>
      <w:r w:rsidR="00763437" w:rsidRPr="00294C9B">
        <w:t xml:space="preserve">ctualización del Sistema de Gestión de Inocuidad </w:t>
      </w:r>
    </w:p>
    <w:p w:rsidR="00763437" w:rsidRPr="00F652E8" w:rsidRDefault="00763437" w:rsidP="00370435">
      <w:pPr>
        <w:pStyle w:val="Prrafodelista"/>
        <w:numPr>
          <w:ilvl w:val="0"/>
          <w:numId w:val="1"/>
        </w:numPr>
      </w:pPr>
      <w:r w:rsidRPr="00F652E8">
        <w:t xml:space="preserve">El equipo de inocuidad evaluará a </w:t>
      </w:r>
      <w:r w:rsidR="008A37E2" w:rsidRPr="00F652E8">
        <w:t>intervalos</w:t>
      </w:r>
      <w:r w:rsidRPr="00F652E8">
        <w:t xml:space="preserve"> determinados:</w:t>
      </w:r>
    </w:p>
    <w:p w:rsidR="00763437" w:rsidRPr="00F652E8" w:rsidRDefault="00763437" w:rsidP="00370435">
      <w:pPr>
        <w:pStyle w:val="Prrafodelista"/>
        <w:numPr>
          <w:ilvl w:val="0"/>
          <w:numId w:val="1"/>
        </w:numPr>
      </w:pPr>
      <w:r w:rsidRPr="00F652E8">
        <w:t xml:space="preserve">Comunicación externa  (ej. quejas) e interna </w:t>
      </w:r>
    </w:p>
    <w:p w:rsidR="00763437" w:rsidRPr="00F652E8" w:rsidRDefault="00763437" w:rsidP="00370435">
      <w:pPr>
        <w:pStyle w:val="Prrafodelista"/>
        <w:numPr>
          <w:ilvl w:val="0"/>
          <w:numId w:val="1"/>
        </w:numPr>
      </w:pPr>
      <w:r w:rsidRPr="00F652E8">
        <w:t xml:space="preserve">Output de los análisis de los resultados de  la verificación </w:t>
      </w:r>
    </w:p>
    <w:p w:rsidR="00763437" w:rsidRPr="00F652E8" w:rsidRDefault="00763437" w:rsidP="00370435">
      <w:pPr>
        <w:pStyle w:val="Prrafodelista"/>
        <w:numPr>
          <w:ilvl w:val="0"/>
          <w:numId w:val="1"/>
        </w:numPr>
      </w:pPr>
      <w:r w:rsidRPr="00F652E8">
        <w:t>Output de la revisión por la dirección</w:t>
      </w:r>
      <w:r w:rsidRPr="00294C9B">
        <w:t xml:space="preserve"> </w:t>
      </w:r>
    </w:p>
    <w:p w:rsidR="00763437" w:rsidRPr="00F652E8" w:rsidRDefault="00763437" w:rsidP="00370435">
      <w:pPr>
        <w:pStyle w:val="Prrafodelista"/>
        <w:numPr>
          <w:ilvl w:val="0"/>
          <w:numId w:val="1"/>
        </w:numPr>
      </w:pPr>
      <w:r w:rsidRPr="00C50A3D">
        <w:rPr>
          <w:lang w:val="es-ES"/>
        </w:rPr>
        <w:t xml:space="preserve">Aspectos Sobresalientes de la ISO </w:t>
      </w:r>
      <w:r w:rsidR="002959EC" w:rsidRPr="00C50A3D">
        <w:rPr>
          <w:lang w:val="es-ES"/>
        </w:rPr>
        <w:t>22000 (</w:t>
      </w:r>
      <w:r w:rsidRPr="00C50A3D">
        <w:rPr>
          <w:lang w:val="es-ES"/>
        </w:rPr>
        <w:t>I)</w:t>
      </w:r>
    </w:p>
    <w:p w:rsidR="00763437" w:rsidRPr="00F652E8" w:rsidRDefault="00763437" w:rsidP="00370435">
      <w:pPr>
        <w:pStyle w:val="Prrafodelista"/>
        <w:numPr>
          <w:ilvl w:val="0"/>
          <w:numId w:val="1"/>
        </w:numPr>
      </w:pPr>
      <w:r w:rsidRPr="00294C9B">
        <w:t xml:space="preserve">Compromiso formal de la Dirección para la producción de alimentos inocuos </w:t>
      </w:r>
    </w:p>
    <w:p w:rsidR="00763437" w:rsidRPr="00F652E8" w:rsidRDefault="00763437" w:rsidP="00370435">
      <w:pPr>
        <w:pStyle w:val="Prrafodelista"/>
        <w:numPr>
          <w:ilvl w:val="0"/>
          <w:numId w:val="1"/>
        </w:numPr>
      </w:pPr>
      <w:r w:rsidRPr="00294C9B">
        <w:t xml:space="preserve">Satisfacción de los requisitos de los consumidores y legales aplicables </w:t>
      </w:r>
    </w:p>
    <w:p w:rsidR="00763437" w:rsidRPr="00F652E8" w:rsidRDefault="00763437" w:rsidP="00370435">
      <w:pPr>
        <w:pStyle w:val="Prrafodelista"/>
        <w:numPr>
          <w:ilvl w:val="0"/>
          <w:numId w:val="1"/>
        </w:numPr>
      </w:pPr>
      <w:r w:rsidRPr="00294C9B">
        <w:t xml:space="preserve">Involucra a todos los que conforman la cadena alimentaria </w:t>
      </w:r>
    </w:p>
    <w:p w:rsidR="00763437" w:rsidRPr="00F652E8" w:rsidRDefault="00763437" w:rsidP="00370435">
      <w:pPr>
        <w:pStyle w:val="Prrafodelista"/>
        <w:numPr>
          <w:ilvl w:val="0"/>
          <w:numId w:val="1"/>
        </w:numPr>
      </w:pPr>
      <w:r w:rsidRPr="00294C9B">
        <w:t xml:space="preserve">Establece una comunicación interactiva entre todos los eslabones e internamente dentro de la organización </w:t>
      </w:r>
    </w:p>
    <w:p w:rsidR="00763437" w:rsidRPr="00F652E8" w:rsidRDefault="00763437" w:rsidP="00370435">
      <w:pPr>
        <w:pStyle w:val="Prrafodelista"/>
        <w:numPr>
          <w:ilvl w:val="0"/>
          <w:numId w:val="1"/>
        </w:numPr>
      </w:pPr>
      <w:r w:rsidRPr="00294C9B">
        <w:t>Actualización continua y demostrable del SGIA</w:t>
      </w:r>
    </w:p>
    <w:p w:rsidR="00763437" w:rsidRPr="00F652E8" w:rsidRDefault="00763437" w:rsidP="00370435">
      <w:pPr>
        <w:pStyle w:val="Prrafodelista"/>
        <w:numPr>
          <w:ilvl w:val="0"/>
          <w:numId w:val="1"/>
        </w:numPr>
      </w:pPr>
      <w:r w:rsidRPr="002959EC">
        <w:rPr>
          <w:lang w:val="en-US"/>
        </w:rPr>
        <w:t>Tratamiento de “contingencias”</w:t>
      </w:r>
    </w:p>
    <w:p w:rsidR="00763437" w:rsidRPr="00F652E8" w:rsidRDefault="00763437" w:rsidP="00370435">
      <w:pPr>
        <w:pStyle w:val="Prrafodelista"/>
        <w:numPr>
          <w:ilvl w:val="0"/>
          <w:numId w:val="1"/>
        </w:numPr>
      </w:pPr>
      <w:r w:rsidRPr="00294C9B">
        <w:t>Trazabilidad comprobable: un “</w:t>
      </w:r>
      <w:r w:rsidR="008A37E2" w:rsidRPr="00294C9B">
        <w:t>Paso</w:t>
      </w:r>
      <w:r w:rsidRPr="00294C9B">
        <w:t xml:space="preserve"> </w:t>
      </w:r>
      <w:r w:rsidR="00EB7270" w:rsidRPr="00294C9B">
        <w:t>atrás</w:t>
      </w:r>
      <w:r w:rsidRPr="00294C9B">
        <w:t xml:space="preserve"> y uno adelante de la organización”</w:t>
      </w:r>
    </w:p>
    <w:p w:rsidR="00763437" w:rsidRPr="00F652E8" w:rsidRDefault="00763437" w:rsidP="00370435">
      <w:pPr>
        <w:pStyle w:val="Prrafodelista"/>
        <w:numPr>
          <w:ilvl w:val="0"/>
          <w:numId w:val="1"/>
        </w:numPr>
      </w:pPr>
      <w:r w:rsidRPr="002959EC">
        <w:rPr>
          <w:lang w:val="en-US"/>
        </w:rPr>
        <w:t xml:space="preserve">Documentación controlada </w:t>
      </w:r>
    </w:p>
    <w:p w:rsidR="00763437" w:rsidRPr="00194A74" w:rsidRDefault="00763437" w:rsidP="00370435">
      <w:pPr>
        <w:pStyle w:val="Prrafodelista"/>
        <w:numPr>
          <w:ilvl w:val="0"/>
          <w:numId w:val="1"/>
        </w:numPr>
      </w:pPr>
      <w:r w:rsidRPr="002959EC">
        <w:rPr>
          <w:lang w:val="en-US"/>
        </w:rPr>
        <w:t>Incluye especificamente a las PYMES</w:t>
      </w:r>
    </w:p>
    <w:p w:rsidR="00194A74" w:rsidRPr="00F652E8" w:rsidRDefault="00194A74" w:rsidP="00194A74">
      <w:pPr>
        <w:pStyle w:val="Prrafodelista"/>
      </w:pPr>
    </w:p>
    <w:p w:rsidR="00763437" w:rsidRPr="00294C9B" w:rsidRDefault="00763437" w:rsidP="00D94505">
      <w:pPr>
        <w:pStyle w:val="Prrafodelista"/>
        <w:numPr>
          <w:ilvl w:val="0"/>
          <w:numId w:val="1"/>
        </w:numPr>
      </w:pPr>
      <w:r w:rsidRPr="00294C9B">
        <w:t xml:space="preserve">Es un sistema de gestión que abarca </w:t>
      </w:r>
      <w:r w:rsidR="00EB7270" w:rsidRPr="00294C9B">
        <w:t>todas las estructuras</w:t>
      </w:r>
      <w:r w:rsidRPr="00294C9B">
        <w:t xml:space="preserve"> de la organización</w:t>
      </w:r>
      <w:r w:rsidR="00F72325" w:rsidRPr="00294C9B">
        <w:t>.</w:t>
      </w:r>
      <w:r w:rsidRPr="00294C9B">
        <w:t xml:space="preserve"> </w:t>
      </w:r>
    </w:p>
    <w:p w:rsidR="00B52F53" w:rsidRDefault="00D43D53" w:rsidP="0041018F">
      <w:pPr>
        <w:jc w:val="left"/>
        <w:rPr>
          <w:rFonts w:ascii="Helvetica-Bold" w:hAnsi="Helvetica-Bold" w:cs="Helvetica-Bold"/>
          <w:b/>
          <w:bCs/>
          <w:sz w:val="28"/>
          <w:szCs w:val="28"/>
        </w:rPr>
      </w:pPr>
      <w:r>
        <w:rPr>
          <w:rFonts w:ascii="Helvetica-Bold" w:hAnsi="Helvetica-Bold" w:cs="Helvetica-Bold"/>
          <w:b/>
          <w:bCs/>
          <w:sz w:val="28"/>
          <w:szCs w:val="28"/>
        </w:rPr>
        <w:t>2</w:t>
      </w:r>
      <w:r w:rsidR="005E4FAE">
        <w:rPr>
          <w:rFonts w:ascii="Helvetica-Bold" w:hAnsi="Helvetica-Bold" w:cs="Helvetica-Bold"/>
          <w:b/>
          <w:bCs/>
          <w:sz w:val="28"/>
          <w:szCs w:val="28"/>
        </w:rPr>
        <w:t xml:space="preserve">.3 </w:t>
      </w:r>
      <w:r w:rsidR="00D00886" w:rsidRPr="001F253B">
        <w:rPr>
          <w:rFonts w:ascii="Helvetica-Bold" w:hAnsi="Helvetica-Bold" w:cs="Helvetica-Bold"/>
          <w:b/>
          <w:bCs/>
          <w:sz w:val="28"/>
          <w:szCs w:val="28"/>
        </w:rPr>
        <w:t>OHSAS 18001:2007</w:t>
      </w:r>
    </w:p>
    <w:p w:rsidR="00D00886" w:rsidRDefault="00D00886" w:rsidP="0041018F">
      <w:pPr>
        <w:jc w:val="left"/>
        <w:rPr>
          <w:b/>
          <w:bCs/>
          <w:sz w:val="28"/>
          <w:szCs w:val="28"/>
        </w:rPr>
      </w:pPr>
      <w:r w:rsidRPr="001F253B">
        <w:rPr>
          <w:rFonts w:ascii="Helvetica-Bold" w:hAnsi="Helvetica-Bold" w:cs="Helvetica-Bold"/>
          <w:b/>
          <w:bCs/>
          <w:sz w:val="28"/>
          <w:szCs w:val="28"/>
        </w:rPr>
        <w:t xml:space="preserve">Sistema </w:t>
      </w:r>
      <w:r w:rsidRPr="001F253B">
        <w:rPr>
          <w:b/>
          <w:bCs/>
          <w:sz w:val="28"/>
          <w:szCs w:val="28"/>
        </w:rPr>
        <w:t>Administrativo de Seguridad y Salud Ocupacional</w:t>
      </w:r>
    </w:p>
    <w:p w:rsidR="005E4FAE" w:rsidRPr="00B52F53" w:rsidRDefault="00D43D53" w:rsidP="00370435">
      <w:pPr>
        <w:rPr>
          <w:rFonts w:eastAsia="Times New Roman"/>
          <w:b/>
          <w:bCs/>
          <w:lang w:eastAsia="es-MX"/>
        </w:rPr>
      </w:pPr>
      <w:r>
        <w:rPr>
          <w:rFonts w:eastAsia="Times New Roman"/>
          <w:b/>
          <w:bCs/>
          <w:lang w:eastAsia="es-MX"/>
        </w:rPr>
        <w:t>2</w:t>
      </w:r>
      <w:r w:rsidR="005E4FAE">
        <w:rPr>
          <w:rFonts w:eastAsia="Times New Roman"/>
          <w:b/>
          <w:bCs/>
          <w:lang w:eastAsia="es-MX"/>
        </w:rPr>
        <w:t xml:space="preserve">.3.1 </w:t>
      </w:r>
      <w:r w:rsidR="002959EC" w:rsidRPr="005E4FAE">
        <w:rPr>
          <w:rFonts w:eastAsia="Times New Roman"/>
          <w:b/>
          <w:bCs/>
          <w:lang w:eastAsia="es-MX"/>
        </w:rPr>
        <w:t xml:space="preserve">Introducción. </w:t>
      </w:r>
    </w:p>
    <w:p w:rsidR="00987A74" w:rsidRPr="00C26CC6" w:rsidRDefault="002959EC" w:rsidP="00C26CC6">
      <w:pPr>
        <w:ind w:firstLine="708"/>
        <w:rPr>
          <w:rFonts w:eastAsia="Times New Roman"/>
          <w:color w:val="000000"/>
          <w:lang w:eastAsia="es-MX"/>
        </w:rPr>
      </w:pPr>
      <w:r w:rsidRPr="002959EC">
        <w:rPr>
          <w:rFonts w:eastAsia="Times New Roman"/>
          <w:color w:val="000000"/>
          <w:lang w:eastAsia="es-MX"/>
        </w:rPr>
        <w:t>Durante el segundo semestre de 1999, fue publicada la normativa OHSAS</w:t>
      </w:r>
      <w:r w:rsidR="00D00886">
        <w:rPr>
          <w:rFonts w:eastAsia="Times New Roman"/>
          <w:lang w:eastAsia="es-MX"/>
        </w:rPr>
        <w:t xml:space="preserve"> </w:t>
      </w:r>
      <w:r>
        <w:rPr>
          <w:rFonts w:eastAsia="Times New Roman"/>
          <w:color w:val="000000"/>
          <w:lang w:eastAsia="es-MX"/>
        </w:rPr>
        <w:t>18</w:t>
      </w:r>
      <w:r w:rsidRPr="002959EC">
        <w:rPr>
          <w:rFonts w:eastAsia="Times New Roman"/>
          <w:color w:val="000000"/>
          <w:lang w:eastAsia="es-MX"/>
        </w:rPr>
        <w:t>000, dando inicio así a la serie de normas internacionales relacionadas con el</w:t>
      </w:r>
      <w:r w:rsidR="00D00886">
        <w:rPr>
          <w:rFonts w:eastAsia="Times New Roman"/>
          <w:lang w:eastAsia="es-MX"/>
        </w:rPr>
        <w:t xml:space="preserve"> </w:t>
      </w:r>
      <w:r w:rsidR="00D00886">
        <w:rPr>
          <w:rFonts w:eastAsia="Times New Roman"/>
          <w:color w:val="000000"/>
          <w:lang w:eastAsia="es-MX"/>
        </w:rPr>
        <w:t xml:space="preserve">tema </w:t>
      </w:r>
      <w:r w:rsidRPr="002959EC">
        <w:rPr>
          <w:rFonts w:eastAsia="Times New Roman"/>
          <w:color w:val="000000"/>
          <w:lang w:eastAsia="es-MX"/>
        </w:rPr>
        <w:t>“Salud y Seguridad en el Trabajo”, que viene a complementar a</w:t>
      </w:r>
      <w:r>
        <w:rPr>
          <w:rFonts w:eastAsia="Times New Roman"/>
          <w:color w:val="000000"/>
          <w:lang w:eastAsia="es-MX"/>
        </w:rPr>
        <w:t xml:space="preserve"> </w:t>
      </w:r>
      <w:r w:rsidRPr="002959EC">
        <w:rPr>
          <w:rFonts w:eastAsia="Times New Roman"/>
          <w:color w:val="000000"/>
          <w:lang w:eastAsia="es-MX"/>
        </w:rPr>
        <w:t>la serie ISO</w:t>
      </w:r>
      <w:r w:rsidR="00D00886">
        <w:rPr>
          <w:rFonts w:eastAsia="Times New Roman"/>
          <w:lang w:eastAsia="es-MX"/>
        </w:rPr>
        <w:t xml:space="preserve"> </w:t>
      </w:r>
      <w:r w:rsidR="00D00886">
        <w:rPr>
          <w:rFonts w:eastAsia="Times New Roman"/>
          <w:color w:val="000000"/>
          <w:lang w:eastAsia="es-MX"/>
        </w:rPr>
        <w:t>9000 (calidad) e ISO 14</w:t>
      </w:r>
      <w:r w:rsidRPr="002959EC">
        <w:rPr>
          <w:rFonts w:eastAsia="Times New Roman"/>
          <w:color w:val="000000"/>
          <w:lang w:eastAsia="es-MX"/>
        </w:rPr>
        <w:t>000 (Medio Ambiente).</w:t>
      </w:r>
    </w:p>
    <w:p w:rsidR="00987A74" w:rsidRPr="00116D55" w:rsidRDefault="00282807" w:rsidP="00116D55">
      <w:pPr>
        <w:ind w:firstLine="708"/>
        <w:rPr>
          <w:rFonts w:eastAsia="Times New Roman"/>
          <w:color w:val="000000"/>
          <w:lang w:eastAsia="es-MX"/>
        </w:rPr>
      </w:pPr>
      <w:r>
        <w:rPr>
          <w:rFonts w:eastAsia="Times New Roman"/>
          <w:color w:val="000000"/>
          <w:lang w:eastAsia="es-MX"/>
        </w:rPr>
        <w:t>La normativa OHSAS 18</w:t>
      </w:r>
      <w:r w:rsidR="002959EC" w:rsidRPr="002959EC">
        <w:rPr>
          <w:rFonts w:eastAsia="Times New Roman"/>
          <w:color w:val="000000"/>
          <w:lang w:eastAsia="es-MX"/>
        </w:rPr>
        <w:t>000 fue desarrollada con la asistencia de las siguientes</w:t>
      </w:r>
      <w:r w:rsidR="00D00886">
        <w:rPr>
          <w:rFonts w:eastAsia="Times New Roman"/>
          <w:lang w:eastAsia="es-MX"/>
        </w:rPr>
        <w:t xml:space="preserve"> </w:t>
      </w:r>
      <w:r w:rsidR="002959EC" w:rsidRPr="00294C9B">
        <w:rPr>
          <w:rFonts w:eastAsia="Times New Roman"/>
          <w:color w:val="000000"/>
          <w:lang w:eastAsia="es-MX"/>
        </w:rPr>
        <w:t>organizaciones: National Standars Authority of Ireland, Standards Australia,</w:t>
      </w:r>
      <w:r w:rsidR="00D00886">
        <w:rPr>
          <w:rFonts w:eastAsia="Times New Roman"/>
          <w:lang w:eastAsia="es-MX"/>
        </w:rPr>
        <w:t xml:space="preserve"> </w:t>
      </w:r>
      <w:r w:rsidR="002959EC" w:rsidRPr="00294C9B">
        <w:rPr>
          <w:rFonts w:eastAsia="Times New Roman"/>
          <w:color w:val="000000"/>
          <w:lang w:eastAsia="es-MX"/>
        </w:rPr>
        <w:t>South African Bureau of Standards, British Standards Institution, Bureau Veritas</w:t>
      </w:r>
      <w:r w:rsidR="00D00886">
        <w:rPr>
          <w:rFonts w:eastAsia="Times New Roman"/>
          <w:lang w:eastAsia="es-MX"/>
        </w:rPr>
        <w:t xml:space="preserve"> </w:t>
      </w:r>
      <w:r w:rsidR="00D00886" w:rsidRPr="00294C9B">
        <w:rPr>
          <w:rFonts w:eastAsia="Times New Roman"/>
          <w:color w:val="000000"/>
          <w:lang w:eastAsia="es-MX"/>
        </w:rPr>
        <w:t xml:space="preserve">Quality </w:t>
      </w:r>
      <w:r w:rsidR="002959EC" w:rsidRPr="00294C9B">
        <w:rPr>
          <w:rFonts w:eastAsia="Times New Roman"/>
          <w:color w:val="000000"/>
          <w:lang w:eastAsia="es-MX"/>
        </w:rPr>
        <w:t>International (Francia), Det Norske Veritas (Noruega), Lloyds Register</w:t>
      </w:r>
      <w:r w:rsidR="00D00886">
        <w:rPr>
          <w:rFonts w:eastAsia="Times New Roman"/>
          <w:lang w:eastAsia="es-MX"/>
        </w:rPr>
        <w:t xml:space="preserve"> </w:t>
      </w:r>
      <w:r w:rsidR="002959EC" w:rsidRPr="00294C9B">
        <w:rPr>
          <w:rFonts w:eastAsia="Times New Roman"/>
          <w:color w:val="000000"/>
          <w:lang w:eastAsia="es-MX"/>
        </w:rPr>
        <w:t>Quality Assurance (USA), SFS Certification, SGS Yarsley International</w:t>
      </w:r>
      <w:r w:rsidR="00D00886" w:rsidRPr="00294C9B">
        <w:rPr>
          <w:rFonts w:eastAsia="Times New Roman"/>
          <w:lang w:eastAsia="es-MX"/>
        </w:rPr>
        <w:t xml:space="preserve"> </w:t>
      </w:r>
      <w:r w:rsidR="002959EC" w:rsidRPr="002959EC">
        <w:rPr>
          <w:rFonts w:eastAsia="Times New Roman"/>
          <w:color w:val="000000"/>
          <w:lang w:eastAsia="es-MX"/>
        </w:rPr>
        <w:t>Certification Services, Asociación Española de Normalización y Certificación,</w:t>
      </w:r>
      <w:r w:rsidR="00D00886">
        <w:rPr>
          <w:rFonts w:eastAsia="Times New Roman"/>
          <w:lang w:eastAsia="es-MX"/>
        </w:rPr>
        <w:t xml:space="preserve"> </w:t>
      </w:r>
      <w:r w:rsidR="002959EC" w:rsidRPr="00294C9B">
        <w:rPr>
          <w:rFonts w:eastAsia="Times New Roman"/>
          <w:color w:val="000000"/>
          <w:lang w:eastAsia="es-MX"/>
        </w:rPr>
        <w:t>International Safety Management Organization Ltd., Standards and Industry</w:t>
      </w:r>
      <w:r w:rsidR="00D00886" w:rsidRPr="00294C9B">
        <w:rPr>
          <w:rFonts w:eastAsia="Times New Roman"/>
          <w:lang w:eastAsia="es-MX"/>
        </w:rPr>
        <w:t xml:space="preserve"> </w:t>
      </w:r>
      <w:r w:rsidR="002959EC" w:rsidRPr="00294C9B">
        <w:rPr>
          <w:rFonts w:eastAsia="Times New Roman"/>
          <w:color w:val="000000"/>
          <w:lang w:eastAsia="es-MX"/>
        </w:rPr>
        <w:t>Research Institute of Malaysia-Quality Assurance Services, International</w:t>
      </w:r>
      <w:r w:rsidR="00D00886" w:rsidRPr="00294C9B">
        <w:rPr>
          <w:rFonts w:eastAsia="Times New Roman"/>
          <w:lang w:eastAsia="es-MX"/>
        </w:rPr>
        <w:t xml:space="preserve"> </w:t>
      </w:r>
      <w:r w:rsidR="002959EC" w:rsidRPr="002959EC">
        <w:rPr>
          <w:rFonts w:eastAsia="Times New Roman"/>
          <w:color w:val="000000"/>
          <w:lang w:eastAsia="es-MX"/>
        </w:rPr>
        <w:t>Certificaction Services.</w:t>
      </w:r>
      <w:r w:rsidR="00D00886">
        <w:rPr>
          <w:rFonts w:eastAsia="Times New Roman"/>
          <w:lang w:eastAsia="es-MX"/>
        </w:rPr>
        <w:t xml:space="preserve"> </w:t>
      </w:r>
      <w:r w:rsidR="002959EC" w:rsidRPr="002959EC">
        <w:rPr>
          <w:rFonts w:eastAsia="Times New Roman"/>
          <w:color w:val="000000"/>
          <w:lang w:eastAsia="es-MX"/>
        </w:rPr>
        <w:t>La Norma OHSAS 18001:1999 ha sido diseñada en los mismos parámetros y</w:t>
      </w:r>
      <w:r w:rsidR="00D00886">
        <w:rPr>
          <w:rFonts w:eastAsia="Times New Roman"/>
          <w:lang w:eastAsia="es-MX"/>
        </w:rPr>
        <w:t xml:space="preserve"> </w:t>
      </w:r>
      <w:r w:rsidR="002959EC" w:rsidRPr="002959EC">
        <w:rPr>
          <w:rFonts w:eastAsia="Times New Roman"/>
          <w:color w:val="000000"/>
          <w:lang w:eastAsia="es-MX"/>
        </w:rPr>
        <w:t>como herramienta de gestión y mejora toman como base para su elaboración las</w:t>
      </w:r>
      <w:r w:rsidR="00D00886">
        <w:rPr>
          <w:rFonts w:eastAsia="Times New Roman"/>
          <w:lang w:eastAsia="es-MX"/>
        </w:rPr>
        <w:t xml:space="preserve"> </w:t>
      </w:r>
      <w:r w:rsidR="002959EC" w:rsidRPr="002959EC">
        <w:rPr>
          <w:rFonts w:eastAsia="Times New Roman"/>
          <w:color w:val="000000"/>
          <w:lang w:eastAsia="es-MX"/>
        </w:rPr>
        <w:t>normas 8800 de la British Standard, basada en el ciclo de mejora continua.</w:t>
      </w:r>
    </w:p>
    <w:p w:rsidR="00D00886" w:rsidRDefault="002959EC" w:rsidP="00E4263A">
      <w:pPr>
        <w:ind w:firstLine="708"/>
        <w:rPr>
          <w:rFonts w:eastAsia="Times New Roman"/>
          <w:color w:val="000000"/>
          <w:lang w:eastAsia="es-MX"/>
        </w:rPr>
      </w:pPr>
      <w:r w:rsidRPr="002959EC">
        <w:rPr>
          <w:rFonts w:eastAsia="Times New Roman"/>
          <w:color w:val="000000"/>
          <w:lang w:eastAsia="es-MX"/>
        </w:rPr>
        <w:t>Participaron en su desarrollo las principales organizaciones certificadoras del</w:t>
      </w:r>
      <w:r w:rsidR="00D00886">
        <w:rPr>
          <w:rFonts w:eastAsia="Times New Roman"/>
          <w:lang w:eastAsia="es-MX"/>
        </w:rPr>
        <w:t xml:space="preserve"> </w:t>
      </w:r>
      <w:r w:rsidRPr="002959EC">
        <w:rPr>
          <w:rFonts w:eastAsia="Times New Roman"/>
          <w:color w:val="000000"/>
          <w:lang w:eastAsia="es-MX"/>
        </w:rPr>
        <w:t>mundo, abarcando más de 15 países de Europa, Asia y América.</w:t>
      </w:r>
    </w:p>
    <w:p w:rsidR="00D00886" w:rsidRPr="00E4263A" w:rsidRDefault="00D43D53" w:rsidP="00E4263A">
      <w:pPr>
        <w:jc w:val="left"/>
        <w:rPr>
          <w:rFonts w:eastAsia="Times New Roman"/>
          <w:b/>
          <w:bCs/>
          <w:lang w:eastAsia="es-MX"/>
        </w:rPr>
      </w:pPr>
      <w:r>
        <w:rPr>
          <w:rFonts w:eastAsia="Times New Roman"/>
          <w:b/>
          <w:bCs/>
          <w:lang w:eastAsia="es-MX"/>
        </w:rPr>
        <w:t>2</w:t>
      </w:r>
      <w:r w:rsidR="005E4FAE">
        <w:rPr>
          <w:rFonts w:eastAsia="Times New Roman"/>
          <w:b/>
          <w:bCs/>
          <w:lang w:eastAsia="es-MX"/>
        </w:rPr>
        <w:t xml:space="preserve">.3.2 </w:t>
      </w:r>
      <w:r w:rsidR="00D00886" w:rsidRPr="005E4FAE">
        <w:rPr>
          <w:rFonts w:eastAsia="Times New Roman"/>
          <w:b/>
          <w:bCs/>
          <w:lang w:eastAsia="es-MX"/>
        </w:rPr>
        <w:t xml:space="preserve">Campo de aplicación. Relación de las Normas OHSAS </w:t>
      </w:r>
    </w:p>
    <w:p w:rsidR="00D00886" w:rsidRDefault="00D00886" w:rsidP="00CA3246">
      <w:pPr>
        <w:ind w:firstLine="708"/>
        <w:rPr>
          <w:rFonts w:eastAsia="Times New Roman"/>
          <w:color w:val="000000"/>
          <w:lang w:eastAsia="es-MX"/>
        </w:rPr>
      </w:pPr>
      <w:r w:rsidRPr="00D00886">
        <w:rPr>
          <w:rFonts w:eastAsia="Times New Roman"/>
          <w:color w:val="000000"/>
          <w:lang w:eastAsia="es-MX"/>
        </w:rPr>
        <w:t xml:space="preserve">Las normas OHSAS 18000 son una serie de estándares voluntarios internacionales relacionados con la gestión de seguridad y salud ocupacional. </w:t>
      </w:r>
      <w:r w:rsidR="006A2C66">
        <w:rPr>
          <w:rFonts w:eastAsia="Times New Roman"/>
          <w:lang w:eastAsia="es-MX"/>
        </w:rPr>
        <w:t xml:space="preserve"> </w:t>
      </w:r>
      <w:r w:rsidRPr="00D00886">
        <w:rPr>
          <w:rFonts w:eastAsia="Times New Roman"/>
          <w:color w:val="000000"/>
          <w:lang w:eastAsia="es-MX"/>
        </w:rPr>
        <w:t xml:space="preserve">Durante el proceso de elaboración, se identificó la necesidad de desarrollar por </w:t>
      </w:r>
      <w:r>
        <w:rPr>
          <w:rFonts w:eastAsia="Times New Roman"/>
          <w:lang w:eastAsia="es-MX"/>
        </w:rPr>
        <w:t xml:space="preserve"> </w:t>
      </w:r>
      <w:r w:rsidRPr="00D00886">
        <w:rPr>
          <w:rFonts w:eastAsia="Times New Roman"/>
          <w:color w:val="000000"/>
          <w:lang w:eastAsia="es-MX"/>
        </w:rPr>
        <w:t xml:space="preserve">los menos los tres siguientes documentos Normas ISO 18000: </w:t>
      </w:r>
    </w:p>
    <w:p w:rsidR="00194A74" w:rsidRPr="00294C9B" w:rsidRDefault="00194A74" w:rsidP="00CA3246">
      <w:pPr>
        <w:ind w:firstLine="708"/>
        <w:rPr>
          <w:rFonts w:eastAsia="Times New Roman"/>
          <w:lang w:eastAsia="es-MX"/>
        </w:rPr>
      </w:pPr>
    </w:p>
    <w:p w:rsidR="002724FE" w:rsidRPr="00194A74" w:rsidRDefault="00D00886" w:rsidP="002724FE">
      <w:pPr>
        <w:pStyle w:val="Prrafodelista"/>
        <w:numPr>
          <w:ilvl w:val="0"/>
          <w:numId w:val="10"/>
        </w:numPr>
        <w:rPr>
          <w:rFonts w:eastAsia="Times New Roman"/>
          <w:lang w:val="en-US" w:eastAsia="es-MX"/>
        </w:rPr>
      </w:pPr>
      <w:r w:rsidRPr="005E4FAE">
        <w:rPr>
          <w:rFonts w:eastAsia="Times New Roman"/>
          <w:i/>
          <w:iCs/>
          <w:lang w:val="en-US" w:eastAsia="es-MX"/>
        </w:rPr>
        <w:t xml:space="preserve">OHSAS 18001 (Occupational Health and Safety Assessment Series): Specifications for OH&amp;S Management Systems. </w:t>
      </w:r>
    </w:p>
    <w:p w:rsidR="00B52F53" w:rsidRPr="002724FE" w:rsidRDefault="00D00886" w:rsidP="00B52F53">
      <w:pPr>
        <w:pStyle w:val="Prrafodelista"/>
        <w:numPr>
          <w:ilvl w:val="0"/>
          <w:numId w:val="10"/>
        </w:numPr>
        <w:rPr>
          <w:rFonts w:eastAsia="Times New Roman"/>
          <w:lang w:val="en-US" w:eastAsia="es-MX"/>
        </w:rPr>
      </w:pPr>
      <w:r w:rsidRPr="005E4FAE">
        <w:rPr>
          <w:rFonts w:eastAsia="Times New Roman"/>
          <w:i/>
          <w:iCs/>
          <w:lang w:val="en-US" w:eastAsia="es-MX"/>
        </w:rPr>
        <w:t xml:space="preserve">OHSAS 18002: Guidance for OH&amp;S Management Systems. </w:t>
      </w:r>
    </w:p>
    <w:p w:rsidR="00D00886" w:rsidRPr="00CA3246" w:rsidRDefault="00D00886" w:rsidP="00370435">
      <w:pPr>
        <w:pStyle w:val="Prrafodelista"/>
        <w:numPr>
          <w:ilvl w:val="0"/>
          <w:numId w:val="10"/>
        </w:numPr>
        <w:rPr>
          <w:rFonts w:eastAsia="Times New Roman"/>
          <w:i/>
          <w:iCs/>
          <w:lang w:val="en-US" w:eastAsia="es-MX"/>
        </w:rPr>
      </w:pPr>
      <w:r w:rsidRPr="005E4FAE">
        <w:rPr>
          <w:rFonts w:eastAsia="Times New Roman"/>
          <w:i/>
          <w:iCs/>
          <w:lang w:val="en-US" w:eastAsia="es-MX"/>
        </w:rPr>
        <w:t xml:space="preserve">OHSAS 18003: Criteria for auditors of OH&amp;S Management Systems. </w:t>
      </w:r>
    </w:p>
    <w:p w:rsidR="00D00886" w:rsidRPr="00D00886" w:rsidRDefault="00D00886" w:rsidP="002B3929">
      <w:pPr>
        <w:ind w:firstLine="708"/>
        <w:rPr>
          <w:rFonts w:eastAsia="Times New Roman"/>
          <w:lang w:eastAsia="es-MX"/>
        </w:rPr>
      </w:pPr>
      <w:r w:rsidRPr="00D00886">
        <w:rPr>
          <w:rFonts w:eastAsia="Times New Roman"/>
          <w:color w:val="000000"/>
          <w:lang w:eastAsia="es-MX"/>
        </w:rPr>
        <w:t>Finalmente se aprobó el desarrollo de las especificaciones OHSAS 18001 y 18002, pero se decidió no publicar la OHSAS 18003 en espera de la publicación</w:t>
      </w:r>
      <w:r>
        <w:rPr>
          <w:rFonts w:eastAsia="Times New Roman"/>
          <w:color w:val="000000"/>
          <w:lang w:eastAsia="es-MX"/>
        </w:rPr>
        <w:t xml:space="preserve"> </w:t>
      </w:r>
      <w:r w:rsidRPr="00D00886">
        <w:rPr>
          <w:rFonts w:eastAsia="Times New Roman"/>
          <w:color w:val="000000"/>
          <w:lang w:eastAsia="es-MX"/>
        </w:rPr>
        <w:t>de la norma ISO 19011 sobre auditorias de calidad y medioambiente.</w:t>
      </w:r>
    </w:p>
    <w:p w:rsidR="00987A74" w:rsidRDefault="00D00886" w:rsidP="005530CD">
      <w:pPr>
        <w:ind w:firstLine="708"/>
        <w:rPr>
          <w:rFonts w:eastAsia="Times New Roman"/>
          <w:color w:val="000000"/>
          <w:lang w:eastAsia="es-MX"/>
        </w:rPr>
      </w:pPr>
      <w:r w:rsidRPr="00D00886">
        <w:rPr>
          <w:rFonts w:eastAsia="Times New Roman"/>
          <w:color w:val="000000"/>
          <w:lang w:eastAsia="es-MX"/>
        </w:rPr>
        <w:t xml:space="preserve">Respecto a la publicación de la especificación técnica OHSAS 18003 sobre </w:t>
      </w:r>
      <w:r>
        <w:rPr>
          <w:rFonts w:eastAsia="Times New Roman"/>
          <w:lang w:eastAsia="es-MX"/>
        </w:rPr>
        <w:t xml:space="preserve"> </w:t>
      </w:r>
      <w:r w:rsidRPr="00D00886">
        <w:rPr>
          <w:rFonts w:eastAsia="Times New Roman"/>
          <w:color w:val="000000"/>
          <w:lang w:eastAsia="es-MX"/>
        </w:rPr>
        <w:t>criterios de auditoría de la OHSAS 18001, ésta será de especial importancia para facilitar el desarrollo de esquemas de acreditación de los auditores y certificadores. Mientras no exista un esquema de acreditación, los organismos de certificación pueden otorgar certificados no acreditados.</w:t>
      </w:r>
    </w:p>
    <w:p w:rsidR="00987A74" w:rsidRPr="005530CD" w:rsidRDefault="00D43D53" w:rsidP="005530CD">
      <w:pPr>
        <w:jc w:val="left"/>
        <w:rPr>
          <w:rFonts w:eastAsia="Times New Roman"/>
          <w:b/>
          <w:bCs/>
          <w:lang w:eastAsia="es-MX"/>
        </w:rPr>
      </w:pPr>
      <w:r>
        <w:rPr>
          <w:rFonts w:eastAsia="Times New Roman"/>
          <w:b/>
          <w:bCs/>
          <w:lang w:eastAsia="es-MX"/>
        </w:rPr>
        <w:t>2</w:t>
      </w:r>
      <w:r w:rsidR="00F00CA8" w:rsidRPr="00F00CA8">
        <w:rPr>
          <w:rFonts w:eastAsia="Times New Roman"/>
          <w:b/>
          <w:bCs/>
          <w:lang w:eastAsia="es-MX"/>
        </w:rPr>
        <w:t xml:space="preserve">.3.3 </w:t>
      </w:r>
      <w:r w:rsidR="00D00886" w:rsidRPr="00F00CA8">
        <w:rPr>
          <w:rFonts w:eastAsia="Times New Roman"/>
          <w:b/>
          <w:bCs/>
          <w:lang w:eastAsia="es-MX"/>
        </w:rPr>
        <w:t xml:space="preserve">Normas OHSAS 18000 como sistema de Salud y seguridad ocupacional. </w:t>
      </w:r>
    </w:p>
    <w:p w:rsidR="00D00886" w:rsidRPr="00125C16" w:rsidRDefault="00D00886" w:rsidP="00370435">
      <w:pPr>
        <w:ind w:firstLine="708"/>
        <w:rPr>
          <w:rFonts w:eastAsia="Times New Roman"/>
          <w:lang w:eastAsia="es-MX"/>
        </w:rPr>
      </w:pPr>
      <w:r w:rsidRPr="00125C16">
        <w:rPr>
          <w:rFonts w:eastAsia="Times New Roman"/>
          <w:color w:val="000000"/>
          <w:lang w:eastAsia="es-MX"/>
        </w:rPr>
        <w:t xml:space="preserve">La serie de normas OHSAS 18.000 están planteadas como un sistema que dicta una serie de requisitos para implementar un sistema de gestión de salud y seguridad ocupacional, habilitando a una empresa para formular una política y objetivos específicos asociados al tema, considerando requisitos legales e información sobre los riesgos inherentes a su actividad, en este caso a las actividades desarrolladas en los talleres de mecanización. </w:t>
      </w:r>
    </w:p>
    <w:p w:rsidR="00F00CA8" w:rsidRDefault="00D00886" w:rsidP="002B3929">
      <w:pPr>
        <w:ind w:firstLine="708"/>
        <w:rPr>
          <w:rFonts w:eastAsia="Times New Roman"/>
          <w:lang w:eastAsia="es-MX"/>
        </w:rPr>
      </w:pPr>
      <w:r w:rsidRPr="00125C16">
        <w:rPr>
          <w:rFonts w:eastAsia="Times New Roman"/>
          <w:color w:val="000000"/>
          <w:lang w:eastAsia="es-MX"/>
        </w:rPr>
        <w:t xml:space="preserve">Estas normas buscan a través de una gestión sistemática y estructurada asegurar el mejoramiento de la salud y seguridad en el lugar de trabajo. </w:t>
      </w:r>
    </w:p>
    <w:p w:rsidR="00D00886" w:rsidRPr="00F00CA8" w:rsidRDefault="00D00886" w:rsidP="00370435">
      <w:pPr>
        <w:ind w:firstLine="708"/>
        <w:rPr>
          <w:rFonts w:eastAsia="Times New Roman"/>
          <w:lang w:eastAsia="es-MX"/>
        </w:rPr>
      </w:pPr>
      <w:r w:rsidRPr="00F00CA8">
        <w:rPr>
          <w:rFonts w:eastAsia="Times New Roman"/>
          <w:lang w:eastAsia="es-MX"/>
        </w:rPr>
        <w:t xml:space="preserve">Una característica de OHSAS es su orientación a la integración del SGPRL </w:t>
      </w:r>
      <w:r w:rsidRPr="00F00CA8">
        <w:rPr>
          <w:rFonts w:eastAsia="Times New Roman"/>
          <w:i/>
          <w:iCs/>
          <w:lang w:eastAsia="es-MX"/>
        </w:rPr>
        <w:t>(Sistema de Gestión de Prevención de Riesgos Laborales),</w:t>
      </w:r>
      <w:r w:rsidRPr="00F00CA8">
        <w:rPr>
          <w:rFonts w:eastAsia="Times New Roman"/>
          <w:lang w:eastAsia="es-MX"/>
        </w:rPr>
        <w:t xml:space="preserve"> elaborado conforme a ella en otros sistemas de gestión de la organización </w:t>
      </w:r>
      <w:r w:rsidRPr="00F00CA8">
        <w:rPr>
          <w:rFonts w:eastAsia="Times New Roman"/>
          <w:i/>
          <w:iCs/>
          <w:lang w:eastAsia="es-MX"/>
        </w:rPr>
        <w:t xml:space="preserve">(Medio ambiente y/o calidad). </w:t>
      </w:r>
    </w:p>
    <w:p w:rsidR="00194A74" w:rsidRDefault="00D00886" w:rsidP="00370435">
      <w:pPr>
        <w:rPr>
          <w:rFonts w:eastAsia="Times New Roman"/>
          <w:lang w:eastAsia="es-MX"/>
        </w:rPr>
      </w:pPr>
      <w:r w:rsidRPr="00F00CA8">
        <w:rPr>
          <w:rFonts w:eastAsia="Times New Roman"/>
          <w:lang w:eastAsia="es-MX"/>
        </w:rPr>
        <w:t>Por este motivo, el esquema OHSAS es equivalente al de ISO 14001 y, por extensión, a ISO 9001:2000.</w:t>
      </w:r>
      <w:r w:rsidR="00F00CA8">
        <w:rPr>
          <w:rFonts w:eastAsia="Times New Roman"/>
          <w:lang w:eastAsia="es-MX"/>
        </w:rPr>
        <w:t xml:space="preserve"> </w:t>
      </w:r>
      <w:r w:rsidRPr="00F00CA8">
        <w:rPr>
          <w:rFonts w:eastAsia="Times New Roman"/>
          <w:lang w:eastAsia="es-MX"/>
        </w:rPr>
        <w:t>Dado que según se especifica en la Norma, el documento será revisado cuando se revisaran las normas ISO 14001 o</w:t>
      </w:r>
      <w:r w:rsidR="00194A74">
        <w:rPr>
          <w:rFonts w:eastAsia="Times New Roman"/>
          <w:lang w:eastAsia="es-MX"/>
        </w:rPr>
        <w:t xml:space="preserve"> </w:t>
      </w:r>
    </w:p>
    <w:p w:rsidR="00194A74" w:rsidRDefault="00194A74" w:rsidP="00370435">
      <w:pPr>
        <w:rPr>
          <w:rFonts w:eastAsia="Times New Roman"/>
          <w:lang w:eastAsia="es-MX"/>
        </w:rPr>
      </w:pPr>
    </w:p>
    <w:p w:rsidR="00194A74" w:rsidRDefault="00194A74" w:rsidP="00370435">
      <w:pPr>
        <w:rPr>
          <w:rFonts w:eastAsia="Times New Roman"/>
          <w:lang w:eastAsia="es-MX"/>
        </w:rPr>
      </w:pPr>
    </w:p>
    <w:p w:rsidR="002724FE" w:rsidRDefault="00D00886" w:rsidP="00194A74">
      <w:pPr>
        <w:rPr>
          <w:rFonts w:eastAsia="Times New Roman"/>
          <w:lang w:eastAsia="es-MX"/>
        </w:rPr>
      </w:pPr>
      <w:r w:rsidRPr="00F00CA8">
        <w:rPr>
          <w:rFonts w:eastAsia="Times New Roman"/>
          <w:lang w:eastAsia="es-MX"/>
        </w:rPr>
        <w:t xml:space="preserve">9001:1994, la última, la ISO 9000:2000, ya está revisada por lo que la adaptación ya ha comenzado. </w:t>
      </w:r>
    </w:p>
    <w:p w:rsidR="00131F7F" w:rsidRPr="005530CD" w:rsidRDefault="00D00886" w:rsidP="002724FE">
      <w:pPr>
        <w:ind w:firstLine="708"/>
        <w:rPr>
          <w:rFonts w:eastAsia="Times New Roman"/>
          <w:lang w:eastAsia="es-MX"/>
        </w:rPr>
      </w:pPr>
      <w:r w:rsidRPr="00F00CA8">
        <w:rPr>
          <w:rFonts w:eastAsia="Times New Roman"/>
          <w:lang w:eastAsia="es-MX"/>
        </w:rPr>
        <w:t xml:space="preserve">Las normas no pretenden suplantar la obligación de respetar la legislación respecto a la salud y seguridad de los trabajadores, ni tampoco a los agentes involucrados en la auditoría y verificación de su cumplimiento, sino que como modelo de gestión que son, </w:t>
      </w:r>
      <w:r w:rsidRPr="00F00CA8">
        <w:rPr>
          <w:rFonts w:eastAsia="Times New Roman"/>
          <w:i/>
          <w:iCs/>
          <w:lang w:eastAsia="es-MX"/>
        </w:rPr>
        <w:t>ayudarán</w:t>
      </w:r>
      <w:r w:rsidRPr="00F00CA8">
        <w:rPr>
          <w:rFonts w:eastAsia="Times New Roman"/>
          <w:lang w:eastAsia="es-MX"/>
        </w:rPr>
        <w:t xml:space="preserve"> a establecer los compromisos, metas y metodologías para hacer que el cumplimiento de la legislación en esta materia sea parte integral de los procesos de la organización. </w:t>
      </w:r>
    </w:p>
    <w:p w:rsidR="00131F7F" w:rsidRPr="003A39FD" w:rsidRDefault="00D43D53" w:rsidP="008944EA">
      <w:pPr>
        <w:autoSpaceDE w:val="0"/>
        <w:autoSpaceDN w:val="0"/>
        <w:adjustRightInd w:val="0"/>
        <w:jc w:val="left"/>
        <w:rPr>
          <w:b/>
          <w:bCs/>
        </w:rPr>
      </w:pPr>
      <w:r>
        <w:rPr>
          <w:b/>
          <w:bCs/>
        </w:rPr>
        <w:t>2</w:t>
      </w:r>
      <w:r w:rsidR="003A39FD">
        <w:rPr>
          <w:b/>
          <w:bCs/>
        </w:rPr>
        <w:t>.3.4 S</w:t>
      </w:r>
      <w:r w:rsidR="003A39FD" w:rsidRPr="003A39FD">
        <w:rPr>
          <w:b/>
          <w:bCs/>
        </w:rPr>
        <w:t>istema de administración de la seguridad y salud ocupacional</w:t>
      </w:r>
    </w:p>
    <w:p w:rsidR="00131F7F" w:rsidRPr="008944EA" w:rsidRDefault="00AF0739" w:rsidP="00370435">
      <w:pPr>
        <w:rPr>
          <w:b/>
          <w:bCs/>
        </w:rPr>
      </w:pPr>
      <w:r>
        <w:rPr>
          <w:b/>
          <w:bCs/>
        </w:rPr>
        <w:t xml:space="preserve">         </w:t>
      </w:r>
      <w:r w:rsidR="003A39FD">
        <w:rPr>
          <w:b/>
          <w:bCs/>
        </w:rPr>
        <w:t>R</w:t>
      </w:r>
      <w:r w:rsidR="003A39FD" w:rsidRPr="003A39FD">
        <w:rPr>
          <w:b/>
          <w:bCs/>
        </w:rPr>
        <w:t>equerimientos.</w:t>
      </w:r>
    </w:p>
    <w:p w:rsidR="00386724" w:rsidRPr="005530CD" w:rsidRDefault="00A2754A" w:rsidP="00370435">
      <w:pPr>
        <w:rPr>
          <w:b/>
          <w:bCs/>
          <w:i/>
          <w:u w:val="single"/>
        </w:rPr>
      </w:pPr>
      <w:r w:rsidRPr="0041018F">
        <w:rPr>
          <w:b/>
          <w:bCs/>
          <w:i/>
          <w:u w:val="single"/>
        </w:rPr>
        <w:t>2.3.4.</w:t>
      </w:r>
      <w:r w:rsidR="003A39FD" w:rsidRPr="0041018F">
        <w:rPr>
          <w:b/>
          <w:bCs/>
          <w:i/>
          <w:u w:val="single"/>
        </w:rPr>
        <w:t>1 Alcance</w:t>
      </w:r>
    </w:p>
    <w:p w:rsidR="00386724" w:rsidRPr="003A39FD" w:rsidRDefault="00F50C8C" w:rsidP="00370435">
      <w:pPr>
        <w:autoSpaceDE w:val="0"/>
        <w:autoSpaceDN w:val="0"/>
        <w:adjustRightInd w:val="0"/>
        <w:ind w:firstLine="708"/>
      </w:pPr>
      <w:r w:rsidRPr="003A39FD">
        <w:t>Esta serie de evaluación de seguridad y salud ocupacional (OHSAS) establece los requerimientos para un Sistema de Administración de la Seguridad y Salud Ocupacionales, que permita a una organización controlar sus riesgos en materia de seguridad y salud ocupacional, y mejorar su desempeño. No establece criterios específicos de desempeño de seguridad y salud ocupacional ni define especificaciones detalladas para el diseño del sistema de administración.</w:t>
      </w:r>
    </w:p>
    <w:p w:rsidR="003A39FD" w:rsidRPr="003A39FD" w:rsidRDefault="00F50C8C" w:rsidP="00370435">
      <w:pPr>
        <w:autoSpaceDE w:val="0"/>
        <w:autoSpaceDN w:val="0"/>
        <w:adjustRightInd w:val="0"/>
        <w:ind w:firstLine="708"/>
      </w:pPr>
      <w:r w:rsidRPr="003A39FD">
        <w:t>La norma OHSAS es aplicable a cualquier organización que desee:</w:t>
      </w:r>
    </w:p>
    <w:p w:rsidR="003A39FD" w:rsidRPr="003A39FD" w:rsidRDefault="00F50C8C" w:rsidP="0006735F">
      <w:pPr>
        <w:pStyle w:val="Prrafodelista"/>
        <w:numPr>
          <w:ilvl w:val="0"/>
          <w:numId w:val="11"/>
        </w:numPr>
        <w:autoSpaceDE w:val="0"/>
        <w:autoSpaceDN w:val="0"/>
        <w:adjustRightInd w:val="0"/>
      </w:pPr>
      <w:r w:rsidRPr="003A39FD">
        <w:t>Establecer un Sistema de Administración de la seguridad y salud ocupacional con el fin de eliminar o minimizar los riesgos a los empleados y otras partes interesadas que pudieran estar expuestos a los riesgos de seguridad y salud ocupacional asociados con sus actividades;</w:t>
      </w:r>
    </w:p>
    <w:p w:rsidR="00F50C8C" w:rsidRPr="003A39FD" w:rsidRDefault="00F50C8C" w:rsidP="0006735F">
      <w:pPr>
        <w:pStyle w:val="Prrafodelista"/>
        <w:numPr>
          <w:ilvl w:val="0"/>
          <w:numId w:val="11"/>
        </w:numPr>
        <w:autoSpaceDE w:val="0"/>
        <w:autoSpaceDN w:val="0"/>
        <w:adjustRightInd w:val="0"/>
      </w:pPr>
      <w:r w:rsidRPr="003A39FD">
        <w:t>Implementar, mantener y mejorar continuamente el Sistema de Administración de Seguridad y Salud Ocupacional;</w:t>
      </w:r>
    </w:p>
    <w:p w:rsidR="00F50C8C" w:rsidRPr="003A39FD" w:rsidRDefault="00F50C8C" w:rsidP="0006735F">
      <w:pPr>
        <w:pStyle w:val="Prrafodelista"/>
        <w:numPr>
          <w:ilvl w:val="0"/>
          <w:numId w:val="11"/>
        </w:numPr>
        <w:autoSpaceDE w:val="0"/>
        <w:autoSpaceDN w:val="0"/>
        <w:adjustRightInd w:val="0"/>
      </w:pPr>
      <w:r w:rsidRPr="003A39FD">
        <w:t>Asegurar que se está cumpliendo con la política de seguridad y salud ocupacional establecida,</w:t>
      </w:r>
    </w:p>
    <w:p w:rsidR="00F50C8C" w:rsidRPr="003A39FD" w:rsidRDefault="00F50C8C" w:rsidP="0006735F">
      <w:pPr>
        <w:pStyle w:val="Prrafodelista"/>
        <w:numPr>
          <w:ilvl w:val="0"/>
          <w:numId w:val="11"/>
        </w:numPr>
        <w:autoSpaceDE w:val="0"/>
        <w:autoSpaceDN w:val="0"/>
        <w:adjustRightInd w:val="0"/>
      </w:pPr>
      <w:r w:rsidRPr="003A39FD">
        <w:t>Demostrar conformidad con este estándar internacional OHSAS mediante:</w:t>
      </w:r>
    </w:p>
    <w:p w:rsidR="00F50C8C" w:rsidRPr="003A39FD" w:rsidRDefault="00F50C8C" w:rsidP="0006735F">
      <w:pPr>
        <w:pStyle w:val="Prrafodelista"/>
        <w:numPr>
          <w:ilvl w:val="1"/>
          <w:numId w:val="11"/>
        </w:numPr>
        <w:autoSpaceDE w:val="0"/>
        <w:autoSpaceDN w:val="0"/>
        <w:adjustRightInd w:val="0"/>
      </w:pPr>
      <w:r w:rsidRPr="003A39FD">
        <w:t>La realización de una auto determinación o auto declaración o,</w:t>
      </w:r>
    </w:p>
    <w:p w:rsidR="00194A74" w:rsidRDefault="00194A74" w:rsidP="00194A74">
      <w:pPr>
        <w:pStyle w:val="Prrafodelista"/>
        <w:autoSpaceDE w:val="0"/>
        <w:autoSpaceDN w:val="0"/>
        <w:adjustRightInd w:val="0"/>
        <w:ind w:left="1440"/>
      </w:pPr>
    </w:p>
    <w:p w:rsidR="00B52F53" w:rsidRPr="003A39FD" w:rsidRDefault="00F50C8C" w:rsidP="00B52F53">
      <w:pPr>
        <w:pStyle w:val="Prrafodelista"/>
        <w:numPr>
          <w:ilvl w:val="1"/>
          <w:numId w:val="11"/>
        </w:numPr>
        <w:autoSpaceDE w:val="0"/>
        <w:autoSpaceDN w:val="0"/>
        <w:adjustRightInd w:val="0"/>
      </w:pPr>
      <w:r w:rsidRPr="003A39FD">
        <w:t>La búsqueda de la confirmación de conformidad por partes interesadas en la organización, tales como clientes o</w:t>
      </w:r>
    </w:p>
    <w:p w:rsidR="00F50C8C" w:rsidRPr="003A39FD" w:rsidRDefault="00F50C8C" w:rsidP="0006735F">
      <w:pPr>
        <w:pStyle w:val="Prrafodelista"/>
        <w:numPr>
          <w:ilvl w:val="1"/>
          <w:numId w:val="11"/>
        </w:numPr>
        <w:autoSpaceDE w:val="0"/>
        <w:autoSpaceDN w:val="0"/>
        <w:adjustRightInd w:val="0"/>
      </w:pPr>
      <w:r w:rsidRPr="003A39FD">
        <w:t>La búsqueda de una certificación / registro del sistema de administración en seguridad y salud ocupacional, por una organización externa.</w:t>
      </w:r>
    </w:p>
    <w:p w:rsidR="00F50C8C" w:rsidRPr="003A39FD" w:rsidRDefault="00F50C8C" w:rsidP="00370435">
      <w:pPr>
        <w:autoSpaceDE w:val="0"/>
        <w:autoSpaceDN w:val="0"/>
        <w:adjustRightInd w:val="0"/>
        <w:ind w:firstLine="708"/>
      </w:pPr>
      <w:r w:rsidRPr="003A39FD">
        <w:t>Se pretende que todos los requerimientos contenidos en esta especificación OHSAS sean incorporados a cualquier Sistema de Administración de Seguridad y Salud Ocupacional. El alcance de la aplicación dependerá de factores como la política de la organización, la naturaleza de sus actividades, los riesgos y complejidad de sus operaciones.</w:t>
      </w:r>
    </w:p>
    <w:p w:rsidR="008944EA" w:rsidRPr="005530CD" w:rsidRDefault="00F50C8C" w:rsidP="005530CD">
      <w:pPr>
        <w:autoSpaceDE w:val="0"/>
        <w:autoSpaceDN w:val="0"/>
        <w:adjustRightInd w:val="0"/>
        <w:ind w:firstLine="708"/>
      </w:pPr>
      <w:r w:rsidRPr="003A39FD">
        <w:t>La presente especificación OHSAS está dirigida a la seguridad y salud ocupacional y no intenta tratar otros temas de seguridad y salud como son el bienestar de los empleados y los programas de bienestar, seguridad de los productos, daños a la propiedad e impactos ambientales.</w:t>
      </w:r>
    </w:p>
    <w:p w:rsidR="00F50C8C" w:rsidRPr="0041018F" w:rsidRDefault="00A2754A" w:rsidP="00370435">
      <w:pPr>
        <w:rPr>
          <w:b/>
          <w:bCs/>
          <w:i/>
          <w:u w:val="single"/>
        </w:rPr>
      </w:pPr>
      <w:r w:rsidRPr="0041018F">
        <w:rPr>
          <w:b/>
          <w:bCs/>
          <w:i/>
          <w:u w:val="single"/>
        </w:rPr>
        <w:t>2.3.4.</w:t>
      </w:r>
      <w:r w:rsidR="00F50C8C" w:rsidRPr="0041018F">
        <w:rPr>
          <w:b/>
          <w:bCs/>
          <w:i/>
          <w:u w:val="single"/>
        </w:rPr>
        <w:t xml:space="preserve">2 </w:t>
      </w:r>
      <w:r w:rsidR="003A39FD" w:rsidRPr="0041018F">
        <w:rPr>
          <w:b/>
          <w:bCs/>
          <w:i/>
          <w:u w:val="single"/>
        </w:rPr>
        <w:t>Publicaciones de referencia</w:t>
      </w:r>
    </w:p>
    <w:p w:rsidR="00F50C8C" w:rsidRPr="003A39FD" w:rsidRDefault="00F50C8C" w:rsidP="00370435">
      <w:pPr>
        <w:autoSpaceDE w:val="0"/>
        <w:autoSpaceDN w:val="0"/>
        <w:adjustRightInd w:val="0"/>
        <w:ind w:firstLine="708"/>
      </w:pPr>
      <w:r w:rsidRPr="003A39FD">
        <w:t>Otras publicaciones que proveen de información o guía se listan en la bibliografía. Se recomienda consultar las últimas ediciones de dichas publicaciones sean consultadas.</w:t>
      </w:r>
    </w:p>
    <w:p w:rsidR="003A39FD" w:rsidRPr="00C50A3D" w:rsidRDefault="00F50C8C" w:rsidP="005530CD">
      <w:pPr>
        <w:autoSpaceDE w:val="0"/>
        <w:autoSpaceDN w:val="0"/>
        <w:adjustRightInd w:val="0"/>
        <w:ind w:firstLine="708"/>
        <w:rPr>
          <w:lang w:val="es-ES"/>
        </w:rPr>
      </w:pPr>
      <w:r w:rsidRPr="00C50A3D">
        <w:rPr>
          <w:lang w:val="es-ES"/>
        </w:rPr>
        <w:t>Específicamente, se recomienda hacer referencia a:</w:t>
      </w:r>
    </w:p>
    <w:p w:rsidR="0094073D" w:rsidRDefault="00F50C8C" w:rsidP="00370435">
      <w:pPr>
        <w:autoSpaceDE w:val="0"/>
        <w:autoSpaceDN w:val="0"/>
        <w:adjustRightInd w:val="0"/>
        <w:rPr>
          <w:i/>
          <w:iCs/>
        </w:rPr>
      </w:pPr>
      <w:r w:rsidRPr="00294C9B">
        <w:rPr>
          <w:lang w:val="en-US"/>
        </w:rPr>
        <w:t xml:space="preserve">OHSAS 18002, </w:t>
      </w:r>
      <w:r w:rsidRPr="00294C9B">
        <w:rPr>
          <w:i/>
          <w:iCs/>
          <w:lang w:val="en-US"/>
        </w:rPr>
        <w:t>Occupational health and safety management systems - Guidelines for the</w:t>
      </w:r>
      <w:r w:rsidR="003A39FD" w:rsidRPr="00294C9B">
        <w:rPr>
          <w:i/>
          <w:iCs/>
          <w:lang w:val="en-US"/>
        </w:rPr>
        <w:t xml:space="preserve"> </w:t>
      </w:r>
      <w:r w:rsidRPr="00294C9B">
        <w:rPr>
          <w:i/>
          <w:iCs/>
          <w:lang w:val="en-US"/>
        </w:rPr>
        <w:t>implementation of OHSAS 18001 (Guía para la implementación de OHSAS 18001)</w:t>
      </w:r>
      <w:r w:rsidR="0094073D" w:rsidRPr="00294C9B">
        <w:rPr>
          <w:i/>
          <w:iCs/>
          <w:lang w:val="en-US"/>
        </w:rPr>
        <w:t xml:space="preserve"> </w:t>
      </w:r>
      <w:r w:rsidRPr="00294C9B">
        <w:rPr>
          <w:i/>
          <w:iCs/>
          <w:lang w:val="en-US"/>
        </w:rPr>
        <w:t>International Labour Organization</w:t>
      </w:r>
      <w:r w:rsidRPr="00294C9B">
        <w:rPr>
          <w:lang w:val="en-US"/>
        </w:rPr>
        <w:t xml:space="preserve">: 2001 (Organización internacional del trabajo), </w:t>
      </w:r>
      <w:r w:rsidRPr="00294C9B">
        <w:rPr>
          <w:i/>
          <w:iCs/>
          <w:lang w:val="en-US"/>
        </w:rPr>
        <w:t xml:space="preserve">Guidelines on occupational health and safety management systems (OSH-MS). </w:t>
      </w:r>
      <w:r w:rsidRPr="003A39FD">
        <w:rPr>
          <w:i/>
          <w:iCs/>
        </w:rPr>
        <w:t>(Guía para los Sistemas de Administración de la Seguridad y Salud Ocupacional).</w:t>
      </w:r>
    </w:p>
    <w:p w:rsidR="00194A74" w:rsidRDefault="00194A74" w:rsidP="00194A74">
      <w:pPr>
        <w:autoSpaceDE w:val="0"/>
        <w:autoSpaceDN w:val="0"/>
        <w:adjustRightInd w:val="0"/>
        <w:rPr>
          <w:b/>
          <w:bCs/>
          <w:i/>
          <w:u w:val="single"/>
        </w:rPr>
      </w:pPr>
    </w:p>
    <w:p w:rsidR="00194A74" w:rsidRDefault="00194A74" w:rsidP="00194A74">
      <w:pPr>
        <w:autoSpaceDE w:val="0"/>
        <w:autoSpaceDN w:val="0"/>
        <w:adjustRightInd w:val="0"/>
        <w:rPr>
          <w:b/>
          <w:bCs/>
          <w:i/>
          <w:u w:val="single"/>
        </w:rPr>
      </w:pPr>
    </w:p>
    <w:p w:rsidR="00194A74" w:rsidRDefault="00194A74" w:rsidP="00194A74">
      <w:pPr>
        <w:autoSpaceDE w:val="0"/>
        <w:autoSpaceDN w:val="0"/>
        <w:adjustRightInd w:val="0"/>
        <w:rPr>
          <w:b/>
          <w:bCs/>
          <w:i/>
          <w:u w:val="single"/>
        </w:rPr>
      </w:pPr>
    </w:p>
    <w:p w:rsidR="00194A74" w:rsidRDefault="00194A74" w:rsidP="00194A74">
      <w:pPr>
        <w:autoSpaceDE w:val="0"/>
        <w:autoSpaceDN w:val="0"/>
        <w:adjustRightInd w:val="0"/>
        <w:rPr>
          <w:b/>
          <w:bCs/>
          <w:i/>
          <w:u w:val="single"/>
        </w:rPr>
      </w:pPr>
    </w:p>
    <w:p w:rsidR="00194A74" w:rsidRDefault="00A2754A" w:rsidP="00194A74">
      <w:pPr>
        <w:autoSpaceDE w:val="0"/>
        <w:autoSpaceDN w:val="0"/>
        <w:adjustRightInd w:val="0"/>
        <w:rPr>
          <w:b/>
          <w:bCs/>
          <w:i/>
          <w:u w:val="single"/>
        </w:rPr>
      </w:pPr>
      <w:r w:rsidRPr="00796900">
        <w:rPr>
          <w:b/>
          <w:bCs/>
          <w:i/>
          <w:u w:val="single"/>
        </w:rPr>
        <w:t>2.3.4.</w:t>
      </w:r>
      <w:r w:rsidR="0094073D" w:rsidRPr="00796900">
        <w:rPr>
          <w:b/>
          <w:bCs/>
          <w:i/>
          <w:u w:val="single"/>
        </w:rPr>
        <w:t>3 Términos y definiciones</w:t>
      </w:r>
    </w:p>
    <w:p w:rsidR="00F50C8C" w:rsidRPr="00194A74" w:rsidRDefault="00F50C8C" w:rsidP="00194A74">
      <w:pPr>
        <w:autoSpaceDE w:val="0"/>
        <w:autoSpaceDN w:val="0"/>
        <w:adjustRightInd w:val="0"/>
        <w:rPr>
          <w:b/>
          <w:bCs/>
          <w:i/>
          <w:u w:val="single"/>
        </w:rPr>
      </w:pPr>
      <w:r w:rsidRPr="0094073D">
        <w:t>Para los propósitos de la presente especificación OHSAS, aplican los siguientes términos y definiciones</w:t>
      </w:r>
      <w:r w:rsidR="00DF42EC" w:rsidRPr="0094073D">
        <w:t>, por mencionar se presentan algunos de ellos a continuación:</w:t>
      </w:r>
    </w:p>
    <w:p w:rsidR="00B52F53" w:rsidRDefault="00F50C8C" w:rsidP="00194A74">
      <w:pPr>
        <w:autoSpaceDE w:val="0"/>
        <w:autoSpaceDN w:val="0"/>
        <w:adjustRightInd w:val="0"/>
      </w:pPr>
      <w:r w:rsidRPr="0094073D">
        <w:t>Riesgo Aceptable</w:t>
      </w:r>
      <w:r w:rsidR="0094073D">
        <w:t>:</w:t>
      </w:r>
    </w:p>
    <w:p w:rsidR="00F50C8C" w:rsidRPr="0094073D" w:rsidRDefault="00F50C8C" w:rsidP="00370435">
      <w:pPr>
        <w:autoSpaceDE w:val="0"/>
        <w:autoSpaceDN w:val="0"/>
        <w:adjustRightInd w:val="0"/>
        <w:ind w:firstLine="708"/>
      </w:pPr>
      <w:r w:rsidRPr="0094073D">
        <w:t>Riesgo que ha sido reducido a un nivel que puede ser tolerado por la organización, teniendo en cuenta sus obligaciones legales y su propia política seguridad y salud ocupacional (3.16)</w:t>
      </w:r>
      <w:r w:rsidR="008C3F53">
        <w:t>.</w:t>
      </w:r>
    </w:p>
    <w:p w:rsidR="00F50C8C" w:rsidRPr="0094073D" w:rsidRDefault="00F50C8C" w:rsidP="00370435">
      <w:pPr>
        <w:autoSpaceDE w:val="0"/>
        <w:autoSpaceDN w:val="0"/>
        <w:adjustRightInd w:val="0"/>
      </w:pPr>
      <w:r w:rsidRPr="0094073D">
        <w:t>Auditoría</w:t>
      </w:r>
      <w:r w:rsidR="0094073D">
        <w:t>:</w:t>
      </w:r>
    </w:p>
    <w:p w:rsidR="007910ED" w:rsidRPr="0094073D" w:rsidRDefault="00F50C8C" w:rsidP="00370435">
      <w:pPr>
        <w:autoSpaceDE w:val="0"/>
        <w:autoSpaceDN w:val="0"/>
        <w:adjustRightInd w:val="0"/>
        <w:ind w:firstLine="708"/>
      </w:pPr>
      <w:r w:rsidRPr="0094073D">
        <w:t>Proceso sistemático, independiente y documentado para obtener “evidencias de auditoría”, y evaluar a éstas de manera objetiva, para determinar la extensión con la cual los “criterios de auditoría” se han cubierto. [ISO 9000:2005, 3.9.1]</w:t>
      </w:r>
    </w:p>
    <w:p w:rsidR="00F50C8C" w:rsidRPr="0094073D" w:rsidRDefault="00F50C8C" w:rsidP="00370435">
      <w:pPr>
        <w:autoSpaceDE w:val="0"/>
        <w:autoSpaceDN w:val="0"/>
        <w:adjustRightInd w:val="0"/>
      </w:pPr>
      <w:r w:rsidRPr="0094073D">
        <w:t>Mejora Continua</w:t>
      </w:r>
      <w:r w:rsidR="0094073D">
        <w:t>:</w:t>
      </w:r>
    </w:p>
    <w:p w:rsidR="007910ED" w:rsidRPr="0094073D" w:rsidRDefault="00F50C8C" w:rsidP="00370435">
      <w:pPr>
        <w:autoSpaceDE w:val="0"/>
        <w:autoSpaceDN w:val="0"/>
        <w:adjustRightInd w:val="0"/>
        <w:ind w:firstLine="708"/>
      </w:pPr>
      <w:r w:rsidRPr="0094073D">
        <w:t>Proceso recurrente para fortalecer el Sistema de Administración de seguridad y salud ocupacional</w:t>
      </w:r>
      <w:r w:rsidR="00E575A2">
        <w:t xml:space="preserve"> </w:t>
      </w:r>
      <w:r w:rsidRPr="0094073D">
        <w:t>(3.13) con la finalidad de lograr un progreso en el desempeño global de la seguridad y salud ocupacional (3.15), consistente con la política de seguridad y salud ocupacional (3.16) de la organización (3.17).</w:t>
      </w:r>
    </w:p>
    <w:p w:rsidR="00F50C8C" w:rsidRPr="0094073D" w:rsidRDefault="00F50C8C" w:rsidP="00370435">
      <w:pPr>
        <w:autoSpaceDE w:val="0"/>
        <w:autoSpaceDN w:val="0"/>
        <w:adjustRightInd w:val="0"/>
      </w:pPr>
      <w:r w:rsidRPr="0094073D">
        <w:t>Acción Correctiva</w:t>
      </w:r>
      <w:r w:rsidR="0094073D">
        <w:t>:</w:t>
      </w:r>
    </w:p>
    <w:p w:rsidR="00F50C8C" w:rsidRPr="0094073D" w:rsidRDefault="00F50C8C" w:rsidP="00370435">
      <w:pPr>
        <w:autoSpaceDE w:val="0"/>
        <w:autoSpaceDN w:val="0"/>
        <w:adjustRightInd w:val="0"/>
        <w:ind w:firstLine="708"/>
      </w:pPr>
      <w:r w:rsidRPr="0094073D">
        <w:t>Acción para eliminar la causa de una no conformidad (3.11) detectada u otra situación indeseable.</w:t>
      </w:r>
    </w:p>
    <w:p w:rsidR="00F50C8C" w:rsidRPr="0094073D" w:rsidRDefault="00F50C8C" w:rsidP="00370435">
      <w:pPr>
        <w:autoSpaceDE w:val="0"/>
        <w:autoSpaceDN w:val="0"/>
        <w:adjustRightInd w:val="0"/>
      </w:pPr>
      <w:r w:rsidRPr="0094073D">
        <w:t>Documento</w:t>
      </w:r>
      <w:r w:rsidR="0094073D">
        <w:t>:</w:t>
      </w:r>
    </w:p>
    <w:p w:rsidR="00F50C8C" w:rsidRPr="0094073D" w:rsidRDefault="00F50C8C" w:rsidP="00370435">
      <w:pPr>
        <w:autoSpaceDE w:val="0"/>
        <w:autoSpaceDN w:val="0"/>
        <w:adjustRightInd w:val="0"/>
        <w:ind w:firstLine="708"/>
      </w:pPr>
      <w:r w:rsidRPr="0094073D">
        <w:t>Información y su medio de soporte.</w:t>
      </w:r>
    </w:p>
    <w:p w:rsidR="002E3DC2" w:rsidRPr="0094073D" w:rsidRDefault="002E3DC2" w:rsidP="00370435">
      <w:pPr>
        <w:autoSpaceDE w:val="0"/>
        <w:autoSpaceDN w:val="0"/>
        <w:adjustRightInd w:val="0"/>
      </w:pPr>
      <w:r w:rsidRPr="0094073D">
        <w:t>Peligro</w:t>
      </w:r>
      <w:r w:rsidR="0094073D">
        <w:t>:</w:t>
      </w:r>
    </w:p>
    <w:p w:rsidR="002E3DC2" w:rsidRPr="0094073D" w:rsidRDefault="002E3DC2" w:rsidP="00370435">
      <w:pPr>
        <w:autoSpaceDE w:val="0"/>
        <w:autoSpaceDN w:val="0"/>
        <w:adjustRightInd w:val="0"/>
        <w:ind w:firstLine="708"/>
      </w:pPr>
      <w:r w:rsidRPr="0094073D">
        <w:t>Fuente, situación o acto con el potencial de provocar daño en términos de lesiones, enfermedades o la combinación de éstas a los seres humanos.</w:t>
      </w:r>
    </w:p>
    <w:p w:rsidR="002E3DC2" w:rsidRPr="0094073D" w:rsidRDefault="002E3DC2" w:rsidP="00370435">
      <w:pPr>
        <w:autoSpaceDE w:val="0"/>
        <w:autoSpaceDN w:val="0"/>
        <w:adjustRightInd w:val="0"/>
      </w:pPr>
      <w:r w:rsidRPr="0094073D">
        <w:t>Identificación de Peligros</w:t>
      </w:r>
      <w:r w:rsidR="0094073D">
        <w:t>:</w:t>
      </w:r>
    </w:p>
    <w:p w:rsidR="00194A74" w:rsidRDefault="00194A74" w:rsidP="00370435">
      <w:pPr>
        <w:autoSpaceDE w:val="0"/>
        <w:autoSpaceDN w:val="0"/>
        <w:adjustRightInd w:val="0"/>
        <w:ind w:firstLine="708"/>
      </w:pPr>
    </w:p>
    <w:p w:rsidR="00194A74" w:rsidRDefault="00194A74" w:rsidP="00370435">
      <w:pPr>
        <w:autoSpaceDE w:val="0"/>
        <w:autoSpaceDN w:val="0"/>
        <w:adjustRightInd w:val="0"/>
        <w:ind w:firstLine="708"/>
      </w:pPr>
    </w:p>
    <w:p w:rsidR="002E3DC2" w:rsidRPr="0094073D" w:rsidRDefault="002E3DC2" w:rsidP="00370435">
      <w:pPr>
        <w:autoSpaceDE w:val="0"/>
        <w:autoSpaceDN w:val="0"/>
        <w:adjustRightInd w:val="0"/>
        <w:ind w:firstLine="708"/>
      </w:pPr>
      <w:r w:rsidRPr="0094073D">
        <w:t>Proceso de reconocimiento que un peligro existe y la definición de sus características.</w:t>
      </w:r>
    </w:p>
    <w:p w:rsidR="002E3DC2" w:rsidRPr="0094073D" w:rsidRDefault="002E3DC2" w:rsidP="00370435">
      <w:pPr>
        <w:autoSpaceDE w:val="0"/>
        <w:autoSpaceDN w:val="0"/>
        <w:adjustRightInd w:val="0"/>
      </w:pPr>
      <w:r w:rsidRPr="0094073D">
        <w:t>Enfermedad</w:t>
      </w:r>
      <w:r w:rsidR="0094073D">
        <w:t>:</w:t>
      </w:r>
    </w:p>
    <w:p w:rsidR="002E3DC2" w:rsidRPr="0094073D" w:rsidRDefault="002E3DC2" w:rsidP="00370435">
      <w:pPr>
        <w:autoSpaceDE w:val="0"/>
        <w:autoSpaceDN w:val="0"/>
        <w:adjustRightInd w:val="0"/>
        <w:ind w:firstLine="708"/>
      </w:pPr>
      <w:r w:rsidRPr="0094073D">
        <w:t>Condición física o mental adversa identificada, causada o empeorada por una actividad o una situación relacionada a ésta.</w:t>
      </w:r>
    </w:p>
    <w:p w:rsidR="00B52F53" w:rsidRDefault="002E3DC2" w:rsidP="00194A74">
      <w:pPr>
        <w:autoSpaceDE w:val="0"/>
        <w:autoSpaceDN w:val="0"/>
        <w:adjustRightInd w:val="0"/>
      </w:pPr>
      <w:r w:rsidRPr="0094073D">
        <w:t>Incidente</w:t>
      </w:r>
      <w:r w:rsidR="0094073D">
        <w:t>:</w:t>
      </w:r>
    </w:p>
    <w:p w:rsidR="002E3DC2" w:rsidRPr="0094073D" w:rsidRDefault="002E3DC2" w:rsidP="00370435">
      <w:pPr>
        <w:autoSpaceDE w:val="0"/>
        <w:autoSpaceDN w:val="0"/>
        <w:adjustRightInd w:val="0"/>
        <w:ind w:firstLine="708"/>
      </w:pPr>
      <w:r w:rsidRPr="0094073D">
        <w:t>Evento(s) relacionado al trabajo, en el cual un daño, enfermedad (independientemente de la gravedad) o fatalidad ocurre o puede llegar a ocurrir.</w:t>
      </w:r>
    </w:p>
    <w:p w:rsidR="002E3DC2" w:rsidRPr="0094073D" w:rsidRDefault="002E3DC2" w:rsidP="00370435">
      <w:pPr>
        <w:autoSpaceDE w:val="0"/>
        <w:autoSpaceDN w:val="0"/>
        <w:adjustRightInd w:val="0"/>
      </w:pPr>
      <w:r w:rsidRPr="0094073D">
        <w:t>Parte Interesada</w:t>
      </w:r>
      <w:r w:rsidR="0094073D">
        <w:t>:</w:t>
      </w:r>
    </w:p>
    <w:p w:rsidR="00E575A2" w:rsidRPr="0094073D" w:rsidRDefault="002E3DC2" w:rsidP="00370435">
      <w:pPr>
        <w:autoSpaceDE w:val="0"/>
        <w:autoSpaceDN w:val="0"/>
        <w:adjustRightInd w:val="0"/>
        <w:ind w:firstLine="708"/>
      </w:pPr>
      <w:r w:rsidRPr="0094073D">
        <w:t>Individuo o grupo, interno o externo al lugar de trabajo interesado o afectado por el desempeño de seguridad y salud ocupaci</w:t>
      </w:r>
      <w:r w:rsidR="00E575A2">
        <w:t>onal de una organización.</w:t>
      </w:r>
    </w:p>
    <w:p w:rsidR="002E3DC2" w:rsidRPr="0094073D" w:rsidRDefault="002E3DC2" w:rsidP="00370435">
      <w:pPr>
        <w:autoSpaceDE w:val="0"/>
        <w:autoSpaceDN w:val="0"/>
        <w:adjustRightInd w:val="0"/>
      </w:pPr>
      <w:r w:rsidRPr="0094073D">
        <w:t>No conformidad</w:t>
      </w:r>
      <w:r w:rsidR="0094073D">
        <w:t>:</w:t>
      </w:r>
    </w:p>
    <w:p w:rsidR="002B3929" w:rsidRPr="005530CD" w:rsidRDefault="002E3DC2" w:rsidP="005530CD">
      <w:pPr>
        <w:autoSpaceDE w:val="0"/>
        <w:autoSpaceDN w:val="0"/>
        <w:adjustRightInd w:val="0"/>
        <w:ind w:firstLine="708"/>
      </w:pPr>
      <w:r w:rsidRPr="0094073D">
        <w:t>Incumplimiento a un requerimiento [ISO 9000:2005, 3.6.2; ISO 14001, 3.15]</w:t>
      </w:r>
    </w:p>
    <w:p w:rsidR="00DF42EC" w:rsidRPr="00796900" w:rsidRDefault="00A2754A" w:rsidP="00370435">
      <w:pPr>
        <w:autoSpaceDE w:val="0"/>
        <w:autoSpaceDN w:val="0"/>
        <w:adjustRightInd w:val="0"/>
        <w:rPr>
          <w:i/>
          <w:u w:val="single"/>
        </w:rPr>
      </w:pPr>
      <w:r w:rsidRPr="00796900">
        <w:rPr>
          <w:b/>
          <w:bCs/>
          <w:i/>
          <w:u w:val="single"/>
        </w:rPr>
        <w:t>2.3.4.</w:t>
      </w:r>
      <w:r w:rsidR="00384842" w:rsidRPr="00796900">
        <w:rPr>
          <w:b/>
          <w:bCs/>
          <w:i/>
          <w:u w:val="single"/>
        </w:rPr>
        <w:t>4 Requerimientos del sistema de administración de seguridad y salud ocupacional.</w:t>
      </w:r>
    </w:p>
    <w:p w:rsidR="00DF42EC" w:rsidRPr="00796900" w:rsidRDefault="00B81CEB" w:rsidP="00370435">
      <w:pPr>
        <w:autoSpaceDE w:val="0"/>
        <w:autoSpaceDN w:val="0"/>
        <w:adjustRightInd w:val="0"/>
        <w:jc w:val="left"/>
        <w:rPr>
          <w:b/>
          <w:bCs/>
        </w:rPr>
      </w:pPr>
      <w:r w:rsidRPr="00796900">
        <w:rPr>
          <w:b/>
          <w:bCs/>
        </w:rPr>
        <w:t xml:space="preserve">2.3.4.4.1 </w:t>
      </w:r>
      <w:r w:rsidR="00DF42EC" w:rsidRPr="00796900">
        <w:rPr>
          <w:b/>
          <w:bCs/>
        </w:rPr>
        <w:t>Requerimientos generales.</w:t>
      </w:r>
    </w:p>
    <w:p w:rsidR="00DF42EC" w:rsidRPr="00384842" w:rsidRDefault="00DF42EC" w:rsidP="00370435">
      <w:pPr>
        <w:autoSpaceDE w:val="0"/>
        <w:autoSpaceDN w:val="0"/>
        <w:adjustRightInd w:val="0"/>
        <w:ind w:firstLine="708"/>
      </w:pPr>
      <w:r w:rsidRPr="00384842">
        <w:t>La organización debe establecer, documentar, implantar, mantener y mejorar continuamente un Sistema de Administración de Seguridad y Salud Ocupacional, con base en los requerimientos de este estándar</w:t>
      </w:r>
    </w:p>
    <w:p w:rsidR="00DF42EC" w:rsidRPr="00384842" w:rsidRDefault="00DF42EC" w:rsidP="00370435">
      <w:pPr>
        <w:autoSpaceDE w:val="0"/>
        <w:autoSpaceDN w:val="0"/>
        <w:adjustRightInd w:val="0"/>
      </w:pPr>
      <w:r w:rsidRPr="00384842">
        <w:t>OHSAS, así como determinar la manera en que estos requerimientos serán cumplidos.</w:t>
      </w:r>
    </w:p>
    <w:p w:rsidR="00DF42EC" w:rsidRPr="00384842" w:rsidRDefault="00DF42EC" w:rsidP="005530CD">
      <w:pPr>
        <w:autoSpaceDE w:val="0"/>
        <w:autoSpaceDN w:val="0"/>
        <w:adjustRightInd w:val="0"/>
        <w:ind w:firstLine="708"/>
      </w:pPr>
      <w:r w:rsidRPr="00384842">
        <w:t>La organización debe definir y documentar el alcance del Sistema de Administración de Seguridad y Salud Ocupacional.</w:t>
      </w:r>
    </w:p>
    <w:p w:rsidR="00BA24DF" w:rsidRPr="005530CD" w:rsidRDefault="00B81CEB" w:rsidP="00370435">
      <w:pPr>
        <w:autoSpaceDE w:val="0"/>
        <w:autoSpaceDN w:val="0"/>
        <w:adjustRightInd w:val="0"/>
        <w:jc w:val="left"/>
        <w:rPr>
          <w:b/>
          <w:bCs/>
        </w:rPr>
      </w:pPr>
      <w:r w:rsidRPr="00796900">
        <w:rPr>
          <w:b/>
          <w:bCs/>
        </w:rPr>
        <w:t xml:space="preserve">2.3.4.4.2 </w:t>
      </w:r>
      <w:r w:rsidR="00DF42EC" w:rsidRPr="00796900">
        <w:rPr>
          <w:b/>
          <w:bCs/>
        </w:rPr>
        <w:t>Política de seguridad y salud ocupacional.</w:t>
      </w:r>
    </w:p>
    <w:p w:rsidR="00DF42EC" w:rsidRDefault="00DF42EC" w:rsidP="00370435">
      <w:pPr>
        <w:autoSpaceDE w:val="0"/>
        <w:autoSpaceDN w:val="0"/>
        <w:adjustRightInd w:val="0"/>
        <w:ind w:firstLine="708"/>
      </w:pPr>
      <w:r w:rsidRPr="00BA24DF">
        <w:t>La alta Dirección debe definir y autorizar la política de seguridad y salud ocupacional de la organización, así como asegurar que dentro del alcance del Sistema de Administración de Seguridad y Salud</w:t>
      </w:r>
      <w:r w:rsidR="00BA24DF">
        <w:t xml:space="preserve"> </w:t>
      </w:r>
      <w:r w:rsidRPr="00BA24DF">
        <w:t>Ocupacional:</w:t>
      </w:r>
    </w:p>
    <w:p w:rsidR="00194A74" w:rsidRDefault="00194A74" w:rsidP="00370435">
      <w:pPr>
        <w:autoSpaceDE w:val="0"/>
        <w:autoSpaceDN w:val="0"/>
        <w:adjustRightInd w:val="0"/>
        <w:ind w:firstLine="708"/>
      </w:pPr>
    </w:p>
    <w:p w:rsidR="00194A74" w:rsidRPr="00BA24DF" w:rsidRDefault="00194A74" w:rsidP="00370435">
      <w:pPr>
        <w:autoSpaceDE w:val="0"/>
        <w:autoSpaceDN w:val="0"/>
        <w:adjustRightInd w:val="0"/>
        <w:ind w:firstLine="708"/>
      </w:pPr>
    </w:p>
    <w:p w:rsidR="00DF42EC" w:rsidRPr="00BA24DF" w:rsidRDefault="00DF42EC" w:rsidP="0006735F">
      <w:pPr>
        <w:pStyle w:val="Prrafodelista"/>
        <w:numPr>
          <w:ilvl w:val="0"/>
          <w:numId w:val="12"/>
        </w:numPr>
        <w:autoSpaceDE w:val="0"/>
        <w:autoSpaceDN w:val="0"/>
        <w:adjustRightInd w:val="0"/>
      </w:pPr>
      <w:r w:rsidRPr="00BA24DF">
        <w:t>Es apropiada a la naturaleza y escala de los riesgos seguridad y salud ocupacional de la organización;</w:t>
      </w:r>
    </w:p>
    <w:p w:rsidR="00B52F53" w:rsidRPr="00BA24DF" w:rsidRDefault="00DF42EC" w:rsidP="00B52F53">
      <w:pPr>
        <w:pStyle w:val="Prrafodelista"/>
        <w:numPr>
          <w:ilvl w:val="0"/>
          <w:numId w:val="12"/>
        </w:numPr>
        <w:autoSpaceDE w:val="0"/>
        <w:autoSpaceDN w:val="0"/>
        <w:adjustRightInd w:val="0"/>
      </w:pPr>
      <w:r w:rsidRPr="00BA24DF">
        <w:t>Incluye un compromiso para la prevención de lesiones y enfermedades y la mejora continua del desempeño del Sistema de Administración de Seguridad y Salud Ocupacional.</w:t>
      </w:r>
    </w:p>
    <w:p w:rsidR="002724FE" w:rsidRDefault="00DF42EC" w:rsidP="002724FE">
      <w:pPr>
        <w:pStyle w:val="Prrafodelista"/>
        <w:numPr>
          <w:ilvl w:val="0"/>
          <w:numId w:val="12"/>
        </w:numPr>
        <w:autoSpaceDE w:val="0"/>
        <w:autoSpaceDN w:val="0"/>
        <w:adjustRightInd w:val="0"/>
      </w:pPr>
      <w:r w:rsidRPr="00BA24DF">
        <w:t>Provee un marco de referencia para establecer y revisar los objetivos de seguridad y salud ocupacional.</w:t>
      </w:r>
    </w:p>
    <w:p w:rsidR="00DF42EC" w:rsidRPr="00BA24DF" w:rsidRDefault="00DF42EC" w:rsidP="0006735F">
      <w:pPr>
        <w:pStyle w:val="Prrafodelista"/>
        <w:numPr>
          <w:ilvl w:val="0"/>
          <w:numId w:val="12"/>
        </w:numPr>
        <w:autoSpaceDE w:val="0"/>
        <w:autoSpaceDN w:val="0"/>
        <w:adjustRightInd w:val="0"/>
      </w:pPr>
      <w:r w:rsidRPr="00BA24DF">
        <w:t>Esté documentada, implementada y mantenida;</w:t>
      </w:r>
    </w:p>
    <w:p w:rsidR="00DF42EC" w:rsidRPr="00BA24DF" w:rsidRDefault="00DF42EC" w:rsidP="0006735F">
      <w:pPr>
        <w:pStyle w:val="Prrafodelista"/>
        <w:numPr>
          <w:ilvl w:val="0"/>
          <w:numId w:val="12"/>
        </w:numPr>
        <w:autoSpaceDE w:val="0"/>
        <w:autoSpaceDN w:val="0"/>
        <w:adjustRightInd w:val="0"/>
      </w:pPr>
      <w:r w:rsidRPr="00BA24DF">
        <w:t>Es comunicada a todo el personal que trabaja bajo el control de la organización, con la intención de que estén conscientes de sus obligaciones individuales de seguridad y salud ocupacional.</w:t>
      </w:r>
    </w:p>
    <w:p w:rsidR="00DF42EC" w:rsidRPr="00BA24DF" w:rsidRDefault="00DF42EC" w:rsidP="0006735F">
      <w:pPr>
        <w:pStyle w:val="Prrafodelista"/>
        <w:numPr>
          <w:ilvl w:val="0"/>
          <w:numId w:val="12"/>
        </w:numPr>
        <w:autoSpaceDE w:val="0"/>
        <w:autoSpaceDN w:val="0"/>
        <w:adjustRightInd w:val="0"/>
      </w:pPr>
      <w:r w:rsidRPr="00BA24DF">
        <w:t>Esté disponible a las partes interesadas y</w:t>
      </w:r>
    </w:p>
    <w:p w:rsidR="00BA24DF" w:rsidRPr="00BA24DF" w:rsidRDefault="00DF42EC" w:rsidP="00BA24DF">
      <w:pPr>
        <w:pStyle w:val="Prrafodelista"/>
        <w:numPr>
          <w:ilvl w:val="0"/>
          <w:numId w:val="12"/>
        </w:numPr>
        <w:autoSpaceDE w:val="0"/>
        <w:autoSpaceDN w:val="0"/>
        <w:adjustRightInd w:val="0"/>
      </w:pPr>
      <w:r w:rsidRPr="00BA24DF">
        <w:t>Es revisada periódicamente a fin de asegurar que sigue siendo relevante y apropiada para la organización.</w:t>
      </w:r>
    </w:p>
    <w:p w:rsidR="00BA24DF" w:rsidRPr="00796900" w:rsidRDefault="00B81CEB" w:rsidP="00370435">
      <w:pPr>
        <w:autoSpaceDE w:val="0"/>
        <w:autoSpaceDN w:val="0"/>
        <w:adjustRightInd w:val="0"/>
        <w:jc w:val="left"/>
        <w:rPr>
          <w:b/>
          <w:bCs/>
        </w:rPr>
      </w:pPr>
      <w:r w:rsidRPr="00796900">
        <w:rPr>
          <w:b/>
          <w:bCs/>
        </w:rPr>
        <w:t xml:space="preserve">2.3.4.4.3 </w:t>
      </w:r>
      <w:r w:rsidR="00DF42EC" w:rsidRPr="00796900">
        <w:rPr>
          <w:b/>
          <w:bCs/>
        </w:rPr>
        <w:t>Planeación.</w:t>
      </w:r>
    </w:p>
    <w:p w:rsidR="00DF42EC" w:rsidRPr="0031762D" w:rsidRDefault="00DF42EC" w:rsidP="004D1207">
      <w:pPr>
        <w:pStyle w:val="Prrafodelista"/>
        <w:numPr>
          <w:ilvl w:val="0"/>
          <w:numId w:val="51"/>
        </w:numPr>
        <w:autoSpaceDE w:val="0"/>
        <w:autoSpaceDN w:val="0"/>
        <w:adjustRightInd w:val="0"/>
        <w:rPr>
          <w:b/>
          <w:bCs/>
        </w:rPr>
      </w:pPr>
      <w:r w:rsidRPr="0031762D">
        <w:rPr>
          <w:b/>
          <w:bCs/>
        </w:rPr>
        <w:t>Identificación de peligros, evaluación del riesgo y definición de controles.</w:t>
      </w:r>
    </w:p>
    <w:p w:rsidR="00DF42EC" w:rsidRPr="00C45A39" w:rsidRDefault="00DF42EC" w:rsidP="00370435">
      <w:pPr>
        <w:autoSpaceDE w:val="0"/>
        <w:autoSpaceDN w:val="0"/>
        <w:adjustRightInd w:val="0"/>
        <w:ind w:firstLine="708"/>
      </w:pPr>
      <w:r w:rsidRPr="00C45A39">
        <w:t>La organización debe establecer, implementar y mantener un procedimiento(s) para la identificación continua de los peligros, evaluación del riesgo y definición de los controles necesarios.</w:t>
      </w:r>
    </w:p>
    <w:p w:rsidR="00DF42EC" w:rsidRPr="00C45A39" w:rsidRDefault="00DF42EC" w:rsidP="00370435">
      <w:pPr>
        <w:autoSpaceDE w:val="0"/>
        <w:autoSpaceDN w:val="0"/>
        <w:adjustRightInd w:val="0"/>
        <w:ind w:firstLine="708"/>
      </w:pPr>
      <w:r w:rsidRPr="00C45A39">
        <w:t>El procedimiento(s) para la identificación de peligros y evaluación de riesgo debe tomar en cuenta:</w:t>
      </w:r>
    </w:p>
    <w:p w:rsidR="00DF42EC" w:rsidRPr="00C45A39" w:rsidRDefault="00DF42EC" w:rsidP="0006735F">
      <w:pPr>
        <w:pStyle w:val="Prrafodelista"/>
        <w:numPr>
          <w:ilvl w:val="0"/>
          <w:numId w:val="13"/>
        </w:numPr>
        <w:autoSpaceDE w:val="0"/>
        <w:autoSpaceDN w:val="0"/>
        <w:adjustRightInd w:val="0"/>
      </w:pPr>
      <w:r w:rsidRPr="00C45A39">
        <w:t>Las actividades rutinarias y no rutinarias</w:t>
      </w:r>
    </w:p>
    <w:p w:rsidR="00DF42EC" w:rsidRPr="00C45A39" w:rsidRDefault="00DF42EC" w:rsidP="0006735F">
      <w:pPr>
        <w:pStyle w:val="Prrafodelista"/>
        <w:numPr>
          <w:ilvl w:val="0"/>
          <w:numId w:val="13"/>
        </w:numPr>
        <w:autoSpaceDE w:val="0"/>
        <w:autoSpaceDN w:val="0"/>
        <w:adjustRightInd w:val="0"/>
      </w:pPr>
      <w:r w:rsidRPr="00C45A39">
        <w:t>Las actividades de todo el personal que tiene acceso al lugar de trabajo (incluyendo a los contratistas y visitantes).</w:t>
      </w:r>
    </w:p>
    <w:p w:rsidR="00DF42EC" w:rsidRDefault="00DF42EC" w:rsidP="0006735F">
      <w:pPr>
        <w:pStyle w:val="Prrafodelista"/>
        <w:numPr>
          <w:ilvl w:val="0"/>
          <w:numId w:val="13"/>
        </w:numPr>
        <w:autoSpaceDE w:val="0"/>
        <w:autoSpaceDN w:val="0"/>
        <w:adjustRightInd w:val="0"/>
      </w:pPr>
      <w:r w:rsidRPr="00C45A39">
        <w:t>La conducta humana, capacidades y otros factores humanos.</w:t>
      </w:r>
    </w:p>
    <w:p w:rsidR="00194A74" w:rsidRDefault="00194A74" w:rsidP="00194A74">
      <w:pPr>
        <w:pStyle w:val="Prrafodelista"/>
        <w:autoSpaceDE w:val="0"/>
        <w:autoSpaceDN w:val="0"/>
        <w:adjustRightInd w:val="0"/>
      </w:pPr>
    </w:p>
    <w:p w:rsidR="00194A74" w:rsidRDefault="00194A74" w:rsidP="00194A74">
      <w:pPr>
        <w:pStyle w:val="Prrafodelista"/>
        <w:autoSpaceDE w:val="0"/>
        <w:autoSpaceDN w:val="0"/>
        <w:adjustRightInd w:val="0"/>
      </w:pPr>
    </w:p>
    <w:p w:rsidR="00194A74" w:rsidRPr="00C45A39" w:rsidRDefault="00194A74" w:rsidP="00194A74">
      <w:pPr>
        <w:pStyle w:val="Prrafodelista"/>
        <w:autoSpaceDE w:val="0"/>
        <w:autoSpaceDN w:val="0"/>
        <w:adjustRightInd w:val="0"/>
      </w:pPr>
    </w:p>
    <w:p w:rsidR="00B52F53" w:rsidRPr="00C45A39" w:rsidRDefault="00DF42EC" w:rsidP="00B52F53">
      <w:pPr>
        <w:pStyle w:val="Prrafodelista"/>
        <w:numPr>
          <w:ilvl w:val="0"/>
          <w:numId w:val="13"/>
        </w:numPr>
        <w:autoSpaceDE w:val="0"/>
        <w:autoSpaceDN w:val="0"/>
        <w:adjustRightInd w:val="0"/>
      </w:pPr>
      <w:r w:rsidRPr="00C45A39">
        <w:t>Los peligros identificados y originados fuera del lugar del trabajo, capaces de afectar la salud y la seguridad del personal en los lugares de trabajo bajo el control de la organización.</w:t>
      </w:r>
    </w:p>
    <w:p w:rsidR="00DF42EC" w:rsidRPr="00C45A39" w:rsidRDefault="00DF42EC" w:rsidP="0006735F">
      <w:pPr>
        <w:pStyle w:val="Prrafodelista"/>
        <w:numPr>
          <w:ilvl w:val="0"/>
          <w:numId w:val="13"/>
        </w:numPr>
        <w:autoSpaceDE w:val="0"/>
        <w:autoSpaceDN w:val="0"/>
        <w:adjustRightInd w:val="0"/>
      </w:pPr>
      <w:r w:rsidRPr="00C45A39">
        <w:t>Los peligros creados en las cercanías del lugar de trabajo por trabajos relacionados a las actividades bajo el control de las organizaciones.</w:t>
      </w:r>
    </w:p>
    <w:p w:rsidR="00DF42EC" w:rsidRPr="00C45A39" w:rsidRDefault="00DF42EC" w:rsidP="0006735F">
      <w:pPr>
        <w:pStyle w:val="Prrafodelista"/>
        <w:numPr>
          <w:ilvl w:val="0"/>
          <w:numId w:val="13"/>
        </w:numPr>
        <w:autoSpaceDE w:val="0"/>
        <w:autoSpaceDN w:val="0"/>
        <w:adjustRightInd w:val="0"/>
      </w:pPr>
      <w:r w:rsidRPr="00C45A39">
        <w:t>La infraestructura, equipo y materiales en el lugar de trabajo, proporcionados por la organización u otros.</w:t>
      </w:r>
    </w:p>
    <w:p w:rsidR="002724FE" w:rsidRDefault="00DF42EC" w:rsidP="002724FE">
      <w:pPr>
        <w:pStyle w:val="Prrafodelista"/>
        <w:numPr>
          <w:ilvl w:val="0"/>
          <w:numId w:val="13"/>
        </w:numPr>
        <w:autoSpaceDE w:val="0"/>
        <w:autoSpaceDN w:val="0"/>
        <w:adjustRightInd w:val="0"/>
      </w:pPr>
      <w:r w:rsidRPr="00C45A39">
        <w:t>Los cambios o las propuestas de cambio en la organización, sus actividades o materiales.</w:t>
      </w:r>
    </w:p>
    <w:p w:rsidR="00DF42EC" w:rsidRPr="00C45A39" w:rsidRDefault="00DF42EC" w:rsidP="0006735F">
      <w:pPr>
        <w:pStyle w:val="Prrafodelista"/>
        <w:numPr>
          <w:ilvl w:val="0"/>
          <w:numId w:val="13"/>
        </w:numPr>
        <w:autoSpaceDE w:val="0"/>
        <w:autoSpaceDN w:val="0"/>
        <w:adjustRightInd w:val="0"/>
      </w:pPr>
      <w:r w:rsidRPr="00C45A39">
        <w:t>Las modificaciones en el Sistema de Administración de Seguridad y Salud Ocupacional, incluyendo cambios temporales y las afectaciones en las operaciones, procesos y actividades.</w:t>
      </w:r>
    </w:p>
    <w:p w:rsidR="00E575A2" w:rsidRDefault="00DF42EC" w:rsidP="0006735F">
      <w:pPr>
        <w:pStyle w:val="Prrafodelista"/>
        <w:numPr>
          <w:ilvl w:val="0"/>
          <w:numId w:val="13"/>
        </w:numPr>
        <w:autoSpaceDE w:val="0"/>
        <w:autoSpaceDN w:val="0"/>
        <w:adjustRightInd w:val="0"/>
      </w:pPr>
      <w:r w:rsidRPr="00C45A39">
        <w:t xml:space="preserve">Cualquier obligación legal relacionada con la evaluación del riesgo y la implantación de los controles necesarios. </w:t>
      </w:r>
    </w:p>
    <w:p w:rsidR="00DF42EC" w:rsidRPr="00C45A39" w:rsidRDefault="00DF42EC" w:rsidP="0006735F">
      <w:pPr>
        <w:pStyle w:val="Prrafodelista"/>
        <w:numPr>
          <w:ilvl w:val="0"/>
          <w:numId w:val="13"/>
        </w:numPr>
        <w:autoSpaceDE w:val="0"/>
        <w:autoSpaceDN w:val="0"/>
        <w:adjustRightInd w:val="0"/>
      </w:pPr>
      <w:r w:rsidRPr="00C45A39">
        <w:t>El diseño de las áreas de trabajo, procesos, instalaciones, maquinaria / equipo, procedimientos operativos y la organización de trabajo, incluyendo las adaptaciones para las capacidades humanas.</w:t>
      </w:r>
    </w:p>
    <w:p w:rsidR="00DF42EC" w:rsidRPr="00C45A39" w:rsidRDefault="00DF42EC" w:rsidP="00370435">
      <w:pPr>
        <w:autoSpaceDE w:val="0"/>
        <w:autoSpaceDN w:val="0"/>
        <w:adjustRightInd w:val="0"/>
      </w:pPr>
      <w:r w:rsidRPr="00C45A39">
        <w:t>La metodología de la organización para la identificación de peligros y evaluación de riesgos debe:</w:t>
      </w:r>
    </w:p>
    <w:p w:rsidR="00DF42EC" w:rsidRPr="00C45A39" w:rsidRDefault="00DF42EC" w:rsidP="0006735F">
      <w:pPr>
        <w:pStyle w:val="Prrafodelista"/>
        <w:numPr>
          <w:ilvl w:val="0"/>
          <w:numId w:val="14"/>
        </w:numPr>
        <w:autoSpaceDE w:val="0"/>
        <w:autoSpaceDN w:val="0"/>
        <w:adjustRightInd w:val="0"/>
      </w:pPr>
      <w:r w:rsidRPr="00C45A39">
        <w:t>Estar definida con respecto a su alcance, naturaleza y momento para asegurar que es proactiva más que reactiva;</w:t>
      </w:r>
    </w:p>
    <w:p w:rsidR="0031762D" w:rsidRPr="005530CD" w:rsidRDefault="00DF42EC" w:rsidP="005530CD">
      <w:pPr>
        <w:pStyle w:val="Prrafodelista"/>
        <w:numPr>
          <w:ilvl w:val="0"/>
          <w:numId w:val="14"/>
        </w:numPr>
        <w:autoSpaceDE w:val="0"/>
        <w:autoSpaceDN w:val="0"/>
        <w:adjustRightInd w:val="0"/>
      </w:pPr>
      <w:r w:rsidRPr="00C45A39">
        <w:t>Proveer la identificación, priorización y documentación de los riesgos y la aplicación de los controles, apropiados.</w:t>
      </w:r>
    </w:p>
    <w:p w:rsidR="00DB7684" w:rsidRPr="005530CD" w:rsidRDefault="00DF42EC" w:rsidP="00370435">
      <w:pPr>
        <w:pStyle w:val="Prrafodelista"/>
        <w:numPr>
          <w:ilvl w:val="0"/>
          <w:numId w:val="52"/>
        </w:numPr>
        <w:autoSpaceDE w:val="0"/>
        <w:autoSpaceDN w:val="0"/>
        <w:adjustRightInd w:val="0"/>
        <w:jc w:val="left"/>
        <w:rPr>
          <w:b/>
          <w:bCs/>
        </w:rPr>
      </w:pPr>
      <w:r w:rsidRPr="0031762D">
        <w:rPr>
          <w:b/>
          <w:bCs/>
        </w:rPr>
        <w:t>Requerimientos legales y otros.</w:t>
      </w:r>
    </w:p>
    <w:p w:rsidR="00DF42EC" w:rsidRPr="00DB7684" w:rsidRDefault="00DF42EC" w:rsidP="00370435">
      <w:pPr>
        <w:autoSpaceDE w:val="0"/>
        <w:autoSpaceDN w:val="0"/>
        <w:adjustRightInd w:val="0"/>
        <w:ind w:firstLine="708"/>
      </w:pPr>
      <w:r w:rsidRPr="00DB7684">
        <w:t>La organización debe establecer, implementar y mantener un procedimiento(s) para la identificación y acceso a los requerimientos de seguridad y salud ocupacional legales y otros, que sean aplicables.</w:t>
      </w:r>
    </w:p>
    <w:p w:rsidR="00194A74" w:rsidRDefault="00194A74" w:rsidP="00EC41BF">
      <w:pPr>
        <w:autoSpaceDE w:val="0"/>
        <w:autoSpaceDN w:val="0"/>
        <w:adjustRightInd w:val="0"/>
        <w:ind w:firstLine="708"/>
      </w:pPr>
    </w:p>
    <w:p w:rsidR="00194A74" w:rsidRDefault="00194A74" w:rsidP="00EC41BF">
      <w:pPr>
        <w:autoSpaceDE w:val="0"/>
        <w:autoSpaceDN w:val="0"/>
        <w:adjustRightInd w:val="0"/>
        <w:ind w:firstLine="708"/>
      </w:pPr>
    </w:p>
    <w:p w:rsidR="00B52F53" w:rsidRDefault="00DF42EC" w:rsidP="00EC41BF">
      <w:pPr>
        <w:autoSpaceDE w:val="0"/>
        <w:autoSpaceDN w:val="0"/>
        <w:adjustRightInd w:val="0"/>
        <w:ind w:firstLine="708"/>
      </w:pPr>
      <w:r w:rsidRPr="00DB7684">
        <w:t>La organización debe asegurar que estos requerimientos legales aplicables y otros requisitos a los cuales la organización suscribe, son tomados en cuenta para el establecimiento, implantación y mantenimiento de su sistema de Administración de Seguridad y Salud Ocupacional.</w:t>
      </w:r>
    </w:p>
    <w:p w:rsidR="00DF42EC" w:rsidRPr="00DB7684" w:rsidRDefault="00DF42EC" w:rsidP="00370435">
      <w:pPr>
        <w:autoSpaceDE w:val="0"/>
        <w:autoSpaceDN w:val="0"/>
        <w:adjustRightInd w:val="0"/>
      </w:pPr>
      <w:r w:rsidRPr="00DB7684">
        <w:t>La organización deberá mantener esta información actualizada.</w:t>
      </w:r>
    </w:p>
    <w:p w:rsidR="00EC41BF" w:rsidRDefault="00DF42EC" w:rsidP="0031762D">
      <w:pPr>
        <w:autoSpaceDE w:val="0"/>
        <w:autoSpaceDN w:val="0"/>
        <w:adjustRightInd w:val="0"/>
        <w:ind w:firstLine="708"/>
      </w:pPr>
      <w:r w:rsidRPr="00DB7684">
        <w:t>La organización debe comunicar la información legal relevante y de otros requerimientos al personal que trabaja bajo el control de la organización y otras partes interesadas.</w:t>
      </w:r>
    </w:p>
    <w:p w:rsidR="00EC41BF" w:rsidRDefault="00DF42EC" w:rsidP="00194A74">
      <w:pPr>
        <w:pStyle w:val="Prrafodelista"/>
        <w:numPr>
          <w:ilvl w:val="0"/>
          <w:numId w:val="52"/>
        </w:numPr>
        <w:autoSpaceDE w:val="0"/>
        <w:autoSpaceDN w:val="0"/>
        <w:adjustRightInd w:val="0"/>
      </w:pPr>
      <w:r w:rsidRPr="0031762D">
        <w:rPr>
          <w:b/>
          <w:bCs/>
        </w:rPr>
        <w:t>Objetivos y Programas</w:t>
      </w:r>
    </w:p>
    <w:p w:rsidR="00D93037" w:rsidRPr="00DB7684" w:rsidRDefault="00D93037" w:rsidP="00370435">
      <w:pPr>
        <w:autoSpaceDE w:val="0"/>
        <w:autoSpaceDN w:val="0"/>
        <w:adjustRightInd w:val="0"/>
        <w:ind w:firstLine="708"/>
      </w:pPr>
      <w:r w:rsidRPr="00DB7684">
        <w:t>La organización debe establecer, im</w:t>
      </w:r>
      <w:r w:rsidR="00EC41BF">
        <w:t xml:space="preserve">plantar y mantener objetivos de </w:t>
      </w:r>
      <w:r w:rsidRPr="00DB7684">
        <w:t>seguridad y salud ocupacional documentados, para cada función y niveles relevantes dentro de la organización.</w:t>
      </w:r>
    </w:p>
    <w:p w:rsidR="00D93037" w:rsidRPr="00DB7684" w:rsidRDefault="00D93037" w:rsidP="00370435">
      <w:pPr>
        <w:autoSpaceDE w:val="0"/>
        <w:autoSpaceDN w:val="0"/>
        <w:adjustRightInd w:val="0"/>
        <w:ind w:firstLine="708"/>
      </w:pPr>
      <w:r w:rsidRPr="00DB7684">
        <w:t>Los objetivos deben ser medibles cuando sea factible y consistente con la política de seguridad y salud ocupacional, incluyendo los compromisos de prevención de lesiones y enfermedades, el cumplimiento de los requisitos legales aplicables y los otros requisitos a los cuales la organización suscribe, y con la mejora continua.</w:t>
      </w:r>
    </w:p>
    <w:p w:rsidR="00D93037" w:rsidRPr="00DB7684" w:rsidRDefault="00D93037" w:rsidP="00370435">
      <w:pPr>
        <w:autoSpaceDE w:val="0"/>
        <w:autoSpaceDN w:val="0"/>
        <w:adjustRightInd w:val="0"/>
        <w:ind w:firstLine="708"/>
      </w:pPr>
      <w:r w:rsidRPr="00DB7684">
        <w:t>Al establecer y revisar sus objetivos, una organización debe tomar en cuenta los requerimientos legales y otros requerimientos a los cuales suscribe y sus riesgos en seguridad y salud ocupacional. Asimismo, debe considerar sus opciones tecnológicas, sus requerimientos financieros, operacionales y de negocio, así como los puntos de vista de las partes interesadas.</w:t>
      </w:r>
    </w:p>
    <w:p w:rsidR="00D93037" w:rsidRPr="00DB7684" w:rsidRDefault="00D93037" w:rsidP="00370435">
      <w:pPr>
        <w:autoSpaceDE w:val="0"/>
        <w:autoSpaceDN w:val="0"/>
        <w:adjustRightInd w:val="0"/>
        <w:ind w:firstLine="708"/>
      </w:pPr>
      <w:r w:rsidRPr="00DB7684">
        <w:t>La organización debe establecer, implantar y mantener programa(s) para cumplir sus objetivos. El (los) programa(s) debe(n) incluir como mínimo:</w:t>
      </w:r>
    </w:p>
    <w:p w:rsidR="00D93037" w:rsidRPr="00DB7684" w:rsidRDefault="00D93037" w:rsidP="0006735F">
      <w:pPr>
        <w:pStyle w:val="Prrafodelista"/>
        <w:numPr>
          <w:ilvl w:val="0"/>
          <w:numId w:val="15"/>
        </w:numPr>
        <w:autoSpaceDE w:val="0"/>
        <w:autoSpaceDN w:val="0"/>
        <w:adjustRightInd w:val="0"/>
      </w:pPr>
      <w:r w:rsidRPr="00DB7684">
        <w:t>La designación de responsabilidades y autoridad para el logro de los objetivos para las funciones y niveles relevantes de la organización; y</w:t>
      </w:r>
    </w:p>
    <w:p w:rsidR="00D93037" w:rsidRPr="00DB7684" w:rsidRDefault="00D93037" w:rsidP="0006735F">
      <w:pPr>
        <w:pStyle w:val="Prrafodelista"/>
        <w:numPr>
          <w:ilvl w:val="0"/>
          <w:numId w:val="15"/>
        </w:numPr>
        <w:autoSpaceDE w:val="0"/>
        <w:autoSpaceDN w:val="0"/>
        <w:adjustRightInd w:val="0"/>
      </w:pPr>
      <w:r w:rsidRPr="00DB7684">
        <w:t>Los medios y los tiempos en los cuales los objetivos serán alcanzados.</w:t>
      </w:r>
    </w:p>
    <w:p w:rsidR="00194A74" w:rsidRDefault="00194A74" w:rsidP="00370435">
      <w:pPr>
        <w:autoSpaceDE w:val="0"/>
        <w:autoSpaceDN w:val="0"/>
        <w:adjustRightInd w:val="0"/>
        <w:ind w:firstLine="708"/>
      </w:pPr>
    </w:p>
    <w:p w:rsidR="00194A74" w:rsidRDefault="00194A74" w:rsidP="00370435">
      <w:pPr>
        <w:autoSpaceDE w:val="0"/>
        <w:autoSpaceDN w:val="0"/>
        <w:adjustRightInd w:val="0"/>
        <w:ind w:firstLine="708"/>
      </w:pPr>
    </w:p>
    <w:p w:rsidR="002724FE" w:rsidRPr="00DB7684" w:rsidRDefault="00D93037" w:rsidP="00370435">
      <w:pPr>
        <w:autoSpaceDE w:val="0"/>
        <w:autoSpaceDN w:val="0"/>
        <w:adjustRightInd w:val="0"/>
        <w:ind w:firstLine="708"/>
      </w:pPr>
      <w:r w:rsidRPr="00DB7684">
        <w:t>El (los) programa(s) debe(n) ser revisados en intervalos de tiempo regulares y planeados, y ajustados en caso de ser necesario, para asegurar que los objetivos son alcanzados.</w:t>
      </w:r>
    </w:p>
    <w:p w:rsidR="00ED6EA5" w:rsidRPr="00DB7684" w:rsidRDefault="0031762D" w:rsidP="00370435">
      <w:pPr>
        <w:autoSpaceDE w:val="0"/>
        <w:autoSpaceDN w:val="0"/>
        <w:adjustRightInd w:val="0"/>
        <w:rPr>
          <w:b/>
          <w:bCs/>
        </w:rPr>
      </w:pPr>
      <w:r>
        <w:rPr>
          <w:b/>
          <w:bCs/>
        </w:rPr>
        <w:t xml:space="preserve">2.3.4.4.4 </w:t>
      </w:r>
      <w:r w:rsidR="00ED6EA5" w:rsidRPr="00DB7684">
        <w:rPr>
          <w:b/>
          <w:bCs/>
        </w:rPr>
        <w:t>Implantación y operación.</w:t>
      </w:r>
    </w:p>
    <w:p w:rsidR="00B52F53" w:rsidRPr="00771AEA" w:rsidRDefault="00ED6EA5" w:rsidP="00771AEA">
      <w:pPr>
        <w:pStyle w:val="Prrafodelista"/>
        <w:numPr>
          <w:ilvl w:val="0"/>
          <w:numId w:val="52"/>
        </w:numPr>
        <w:autoSpaceDE w:val="0"/>
        <w:autoSpaceDN w:val="0"/>
        <w:adjustRightInd w:val="0"/>
        <w:rPr>
          <w:b/>
          <w:bCs/>
        </w:rPr>
      </w:pPr>
      <w:r w:rsidRPr="0031762D">
        <w:rPr>
          <w:b/>
          <w:bCs/>
        </w:rPr>
        <w:t>Recursos, roles, responsabilidades y autoridad.</w:t>
      </w:r>
    </w:p>
    <w:p w:rsidR="002C7BED" w:rsidRDefault="00ED6EA5" w:rsidP="002B3929">
      <w:pPr>
        <w:autoSpaceDE w:val="0"/>
        <w:autoSpaceDN w:val="0"/>
        <w:adjustRightInd w:val="0"/>
        <w:ind w:firstLine="708"/>
      </w:pPr>
      <w:r w:rsidRPr="00DB7684">
        <w:t>La Alta Dirección debe tener una responsabilidad fundamental para la seguridad y salud ocupacional, así como para el Sistema de Administración de seguridad y salud ocupacional.</w:t>
      </w:r>
    </w:p>
    <w:p w:rsidR="00ED6EA5" w:rsidRPr="00DB7684" w:rsidRDefault="00ED6EA5" w:rsidP="002B3929">
      <w:pPr>
        <w:autoSpaceDE w:val="0"/>
        <w:autoSpaceDN w:val="0"/>
        <w:adjustRightInd w:val="0"/>
        <w:ind w:firstLine="708"/>
      </w:pPr>
      <w:r w:rsidRPr="00DB7684">
        <w:t>La alta dirección debe demostrar su compromiso:</w:t>
      </w:r>
    </w:p>
    <w:p w:rsidR="00ED6EA5" w:rsidRPr="00DB7684" w:rsidRDefault="002C7BED" w:rsidP="0006735F">
      <w:pPr>
        <w:pStyle w:val="Prrafodelista"/>
        <w:numPr>
          <w:ilvl w:val="0"/>
          <w:numId w:val="16"/>
        </w:numPr>
        <w:autoSpaceDE w:val="0"/>
        <w:autoSpaceDN w:val="0"/>
        <w:adjustRightInd w:val="0"/>
      </w:pPr>
      <w:r>
        <w:t xml:space="preserve">a) </w:t>
      </w:r>
      <w:r w:rsidR="00ED6EA5" w:rsidRPr="00DB7684">
        <w:t>Asegurando la disponibilidad de los recursos esenciales para establecer, implantar, mantener y mejorar el Sistema de Administración Seguridad y Salud Ocupacional.</w:t>
      </w:r>
    </w:p>
    <w:p w:rsidR="00ED6EA5" w:rsidRPr="00DB7684" w:rsidRDefault="00ED6EA5" w:rsidP="00370435">
      <w:pPr>
        <w:pStyle w:val="Prrafodelista"/>
        <w:numPr>
          <w:ilvl w:val="0"/>
          <w:numId w:val="16"/>
        </w:numPr>
        <w:autoSpaceDE w:val="0"/>
        <w:autoSpaceDN w:val="0"/>
        <w:adjustRightInd w:val="0"/>
      </w:pPr>
      <w:r w:rsidRPr="00DB7684">
        <w:t>b) Definiendo los roles, asignando las responsabilidades y delegando autoridad para facilitar una efectiva administración de</w:t>
      </w:r>
      <w:r w:rsidR="007952AA">
        <w:t xml:space="preserve"> seguridad y salud ocupacional; </w:t>
      </w:r>
      <w:r w:rsidRPr="00DB7684">
        <w:t>los roles, responsabilidades y autoridad debe ser documentados y comunicados.</w:t>
      </w:r>
    </w:p>
    <w:p w:rsidR="00ED6EA5" w:rsidRPr="00DB7684" w:rsidRDefault="00ED6EA5" w:rsidP="002B3929">
      <w:pPr>
        <w:autoSpaceDE w:val="0"/>
        <w:autoSpaceDN w:val="0"/>
        <w:adjustRightInd w:val="0"/>
        <w:ind w:firstLine="708"/>
      </w:pPr>
      <w:r w:rsidRPr="00DB7684">
        <w:t>La organización debe nombrar a un (unos) miembro(s) de la Alta Dirección con una responsabilidad específica para la seguridad y salud ocupacional, independiente de otras responsabilidades y con roles y autoridades definidos para:</w:t>
      </w:r>
    </w:p>
    <w:p w:rsidR="00ED6EA5" w:rsidRPr="00DB7684" w:rsidRDefault="00ED6EA5" w:rsidP="0006735F">
      <w:pPr>
        <w:pStyle w:val="Prrafodelista"/>
        <w:numPr>
          <w:ilvl w:val="0"/>
          <w:numId w:val="27"/>
        </w:numPr>
        <w:autoSpaceDE w:val="0"/>
        <w:autoSpaceDN w:val="0"/>
        <w:adjustRightInd w:val="0"/>
      </w:pPr>
      <w:r w:rsidRPr="00DB7684">
        <w:t>Asegurar que el Sistema de Administración de Seguridad y Salud Ocupacional está establecido, implantado y mantenido de acuerdo a los requisitos de esta Norma OHSAS.</w:t>
      </w:r>
    </w:p>
    <w:p w:rsidR="00ED6EA5" w:rsidRPr="00DB7684" w:rsidRDefault="00ED6EA5" w:rsidP="0006735F">
      <w:pPr>
        <w:pStyle w:val="Prrafodelista"/>
        <w:numPr>
          <w:ilvl w:val="0"/>
          <w:numId w:val="27"/>
        </w:numPr>
        <w:autoSpaceDE w:val="0"/>
        <w:autoSpaceDN w:val="0"/>
        <w:adjustRightInd w:val="0"/>
      </w:pPr>
      <w:r w:rsidRPr="00DB7684">
        <w:t>Asegurar que los reportes de desempeño del Sistema de Administración de Seguridad y Salud Ocupacional son presentados a la Alta Dirección para su revisión y usados como una base para la mejora del Sistema de Administración de Seguridad y Salud Ocupacional.</w:t>
      </w:r>
    </w:p>
    <w:p w:rsidR="00ED6EA5" w:rsidRPr="00DB7684" w:rsidRDefault="00ED6EA5" w:rsidP="002B3929">
      <w:pPr>
        <w:autoSpaceDE w:val="0"/>
        <w:autoSpaceDN w:val="0"/>
        <w:adjustRightInd w:val="0"/>
        <w:ind w:firstLine="708"/>
      </w:pPr>
      <w:r w:rsidRPr="00DB7684">
        <w:t>La persona designada por la Alta Direcci</w:t>
      </w:r>
      <w:r w:rsidR="00951088">
        <w:t xml:space="preserve">ón debe ser del conocimiento de </w:t>
      </w:r>
      <w:r w:rsidRPr="00DB7684">
        <w:t>todo el personal que trabaja bajo el control de la organización.</w:t>
      </w:r>
    </w:p>
    <w:p w:rsidR="00194A74" w:rsidRDefault="00194A74" w:rsidP="002C7BED">
      <w:pPr>
        <w:autoSpaceDE w:val="0"/>
        <w:autoSpaceDN w:val="0"/>
        <w:adjustRightInd w:val="0"/>
      </w:pPr>
    </w:p>
    <w:p w:rsidR="002724FE" w:rsidRDefault="00194A74" w:rsidP="002C7BED">
      <w:pPr>
        <w:autoSpaceDE w:val="0"/>
        <w:autoSpaceDN w:val="0"/>
        <w:adjustRightInd w:val="0"/>
      </w:pPr>
      <w:r>
        <w:tab/>
      </w:r>
      <w:r w:rsidR="00ED6EA5" w:rsidRPr="00DB7684">
        <w:t>Todos aquellos con responsabilidades de administración deben demostrar su compromiso con la mejora continua del desempeño de la seguridad y salud ocupacional.</w:t>
      </w:r>
    </w:p>
    <w:p w:rsidR="002C7BED" w:rsidRDefault="00ED6EA5" w:rsidP="002724FE">
      <w:pPr>
        <w:autoSpaceDE w:val="0"/>
        <w:autoSpaceDN w:val="0"/>
        <w:adjustRightInd w:val="0"/>
        <w:ind w:firstLine="708"/>
      </w:pPr>
      <w:r w:rsidRPr="00DB7684">
        <w:t>La organización debe asegurar que las personas en sus lugares de trabajo sean responsables de los aspectos de seguridad y salud ocupacional, sobre lo</w:t>
      </w:r>
      <w:r w:rsidR="002724FE">
        <w:t xml:space="preserve">s </w:t>
      </w:r>
      <w:r w:rsidRPr="00DB7684">
        <w:t>cuales tengan control, incluyendo los requerimientos aplicables del Sistema de Administración de seguridad y salud ocupacional de la organización.</w:t>
      </w:r>
    </w:p>
    <w:p w:rsidR="00AF762D" w:rsidRPr="003128C5" w:rsidRDefault="00ED6EA5" w:rsidP="005530CD">
      <w:pPr>
        <w:pStyle w:val="Prrafodelista"/>
        <w:numPr>
          <w:ilvl w:val="0"/>
          <w:numId w:val="52"/>
        </w:numPr>
        <w:autoSpaceDE w:val="0"/>
        <w:autoSpaceDN w:val="0"/>
        <w:adjustRightInd w:val="0"/>
        <w:rPr>
          <w:b/>
          <w:bCs/>
        </w:rPr>
      </w:pPr>
      <w:r w:rsidRPr="003128C5">
        <w:rPr>
          <w:b/>
          <w:bCs/>
        </w:rPr>
        <w:t>Competencia</w:t>
      </w:r>
      <w:r w:rsidR="007C7C72" w:rsidRPr="003128C5">
        <w:rPr>
          <w:b/>
          <w:bCs/>
        </w:rPr>
        <w:t>,</w:t>
      </w:r>
      <w:r w:rsidRPr="003128C5">
        <w:rPr>
          <w:b/>
          <w:bCs/>
        </w:rPr>
        <w:t xml:space="preserve"> capacitación y concientización.</w:t>
      </w:r>
    </w:p>
    <w:p w:rsidR="00ED6EA5" w:rsidRPr="00DB7684" w:rsidRDefault="00ED6EA5" w:rsidP="00370435">
      <w:pPr>
        <w:autoSpaceDE w:val="0"/>
        <w:autoSpaceDN w:val="0"/>
        <w:adjustRightInd w:val="0"/>
        <w:ind w:firstLine="708"/>
      </w:pPr>
      <w:r w:rsidRPr="00DB7684">
        <w:t>La organización debe asegurar que cualquier persona bajo su control que desarrolle tareas que puedan causar un impacto a la seguridad y salud ocupacional, es (son) competente(s) sobre la base de una educación, capacitación o experiencia apropiadas, y debe mantener los registros correspondientes.</w:t>
      </w:r>
    </w:p>
    <w:p w:rsidR="00ED6EA5" w:rsidRPr="00DB7684" w:rsidRDefault="00ED6EA5" w:rsidP="00370435">
      <w:pPr>
        <w:autoSpaceDE w:val="0"/>
        <w:autoSpaceDN w:val="0"/>
        <w:adjustRightInd w:val="0"/>
        <w:ind w:firstLine="708"/>
      </w:pPr>
      <w:r w:rsidRPr="00DB7684">
        <w:t>La organización debe identificar las necesidades de capacitación relacionadas con sus riesgos en seguridad y salud ocupacional, y con el Sistema de Administración de Seguridad y Salud Ocupacional.</w:t>
      </w:r>
    </w:p>
    <w:p w:rsidR="00ED6EA5" w:rsidRPr="00DB7684" w:rsidRDefault="00ED6EA5" w:rsidP="00370435">
      <w:pPr>
        <w:autoSpaceDE w:val="0"/>
        <w:autoSpaceDN w:val="0"/>
        <w:adjustRightInd w:val="0"/>
        <w:ind w:firstLine="708"/>
      </w:pPr>
      <w:r w:rsidRPr="00DB7684">
        <w:t>Debe proporcionar la capacitación o aplicar las acciones para satisfacer estas necesidades, evaluar la efectividad de la capacitación o de las acciones tomadas, y mantener los registros correspondientes.</w:t>
      </w:r>
    </w:p>
    <w:p w:rsidR="00ED6EA5" w:rsidRPr="00DB7684" w:rsidRDefault="00ED6EA5" w:rsidP="00370435">
      <w:pPr>
        <w:autoSpaceDE w:val="0"/>
        <w:autoSpaceDN w:val="0"/>
        <w:adjustRightInd w:val="0"/>
        <w:ind w:firstLine="708"/>
      </w:pPr>
      <w:r w:rsidRPr="00DB7684">
        <w:t>La organización debe establecer, implantar y mantener un procedimiento(s) para que las personas que trabajan bajo su control tengan conciencia de:</w:t>
      </w:r>
    </w:p>
    <w:p w:rsidR="00ED6EA5" w:rsidRPr="00DB7684" w:rsidRDefault="00ED6EA5" w:rsidP="0006735F">
      <w:pPr>
        <w:pStyle w:val="Prrafodelista"/>
        <w:numPr>
          <w:ilvl w:val="1"/>
          <w:numId w:val="17"/>
        </w:numPr>
        <w:autoSpaceDE w:val="0"/>
        <w:autoSpaceDN w:val="0"/>
        <w:adjustRightInd w:val="0"/>
      </w:pPr>
      <w:r w:rsidRPr="00DB7684">
        <w:t>Las consecuencias actuales o potenciales en seguridad y salud ocupacional de sus actividades laborales, de su comportamiento, y de los beneficios en seguridad y salud ocupacional de un mayor desempeño personal;</w:t>
      </w:r>
    </w:p>
    <w:p w:rsidR="00392363" w:rsidRDefault="00ED6EA5" w:rsidP="0006735F">
      <w:pPr>
        <w:pStyle w:val="Prrafodelista"/>
        <w:numPr>
          <w:ilvl w:val="1"/>
          <w:numId w:val="17"/>
        </w:numPr>
        <w:autoSpaceDE w:val="0"/>
        <w:autoSpaceDN w:val="0"/>
        <w:adjustRightInd w:val="0"/>
      </w:pPr>
      <w:r w:rsidRPr="00DB7684">
        <w:t xml:space="preserve">Sus roles, responsabilidades y de la importancia de lograr el cumplimiento de la política y procedimientos en seguridad y salud ocupacional, y de los requerimientos del Sistema de Administración </w:t>
      </w:r>
    </w:p>
    <w:p w:rsidR="00392363" w:rsidRDefault="00392363" w:rsidP="00392363">
      <w:pPr>
        <w:pStyle w:val="Prrafodelista"/>
        <w:autoSpaceDE w:val="0"/>
        <w:autoSpaceDN w:val="0"/>
        <w:adjustRightInd w:val="0"/>
        <w:ind w:left="1440"/>
      </w:pPr>
    </w:p>
    <w:p w:rsidR="00392363" w:rsidRDefault="00392363" w:rsidP="00392363">
      <w:pPr>
        <w:pStyle w:val="Prrafodelista"/>
        <w:autoSpaceDE w:val="0"/>
        <w:autoSpaceDN w:val="0"/>
        <w:adjustRightInd w:val="0"/>
        <w:ind w:left="1440"/>
      </w:pPr>
    </w:p>
    <w:p w:rsidR="00ED6EA5" w:rsidRPr="00DB7684" w:rsidRDefault="00ED6EA5" w:rsidP="00392363">
      <w:pPr>
        <w:pStyle w:val="Prrafodelista"/>
        <w:autoSpaceDE w:val="0"/>
        <w:autoSpaceDN w:val="0"/>
        <w:adjustRightInd w:val="0"/>
        <w:ind w:left="1440"/>
      </w:pPr>
      <w:r w:rsidRPr="00DB7684">
        <w:t>de Seguridad y Salud Ocupacional, incluyendo los requerimientos de preparación y respuesta a emergencias (ver 4.4.7);</w:t>
      </w:r>
    </w:p>
    <w:p w:rsidR="002724FE" w:rsidRDefault="00ED6EA5" w:rsidP="00370435">
      <w:pPr>
        <w:pStyle w:val="Prrafodelista"/>
        <w:numPr>
          <w:ilvl w:val="1"/>
          <w:numId w:val="17"/>
        </w:numPr>
        <w:autoSpaceDE w:val="0"/>
        <w:autoSpaceDN w:val="0"/>
        <w:adjustRightInd w:val="0"/>
      </w:pPr>
      <w:r w:rsidRPr="00DB7684">
        <w:t>Las consecuencias potenciales de desviarse de los procedimientos de operación especificados.</w:t>
      </w:r>
    </w:p>
    <w:p w:rsidR="00B52F53" w:rsidRPr="00DB7684" w:rsidRDefault="00ED6EA5" w:rsidP="002724FE">
      <w:pPr>
        <w:autoSpaceDE w:val="0"/>
        <w:autoSpaceDN w:val="0"/>
        <w:adjustRightInd w:val="0"/>
      </w:pPr>
      <w:r w:rsidRPr="00DB7684">
        <w:t>Los procedimientos de entrenamiento deberán tomar en cuenta los diferentes niveles de:</w:t>
      </w:r>
    </w:p>
    <w:p w:rsidR="002C7BED" w:rsidRPr="00DB7684" w:rsidRDefault="00ED6EA5" w:rsidP="002C7BED">
      <w:pPr>
        <w:pStyle w:val="Prrafodelista"/>
        <w:numPr>
          <w:ilvl w:val="1"/>
          <w:numId w:val="18"/>
        </w:numPr>
        <w:autoSpaceDE w:val="0"/>
        <w:autoSpaceDN w:val="0"/>
        <w:adjustRightInd w:val="0"/>
      </w:pPr>
      <w:r w:rsidRPr="00DB7684">
        <w:t>Responsabilidad, habilidad, destrezas en el lenguaje, lectura y escritura, y</w:t>
      </w:r>
    </w:p>
    <w:p w:rsidR="0031762D" w:rsidRDefault="00ED6EA5" w:rsidP="002724FE">
      <w:pPr>
        <w:pStyle w:val="Prrafodelista"/>
        <w:numPr>
          <w:ilvl w:val="1"/>
          <w:numId w:val="18"/>
        </w:numPr>
        <w:autoSpaceDE w:val="0"/>
        <w:autoSpaceDN w:val="0"/>
        <w:adjustRightInd w:val="0"/>
      </w:pPr>
      <w:r w:rsidRPr="00DB7684">
        <w:t>Riesgos.</w:t>
      </w:r>
    </w:p>
    <w:p w:rsidR="00AF762D" w:rsidRPr="00B81CEB" w:rsidRDefault="00ED6EA5" w:rsidP="00AF762D">
      <w:pPr>
        <w:pStyle w:val="Prrafodelista"/>
        <w:numPr>
          <w:ilvl w:val="1"/>
          <w:numId w:val="53"/>
        </w:numPr>
        <w:autoSpaceDE w:val="0"/>
        <w:autoSpaceDN w:val="0"/>
        <w:adjustRightInd w:val="0"/>
      </w:pPr>
      <w:r w:rsidRPr="0031762D">
        <w:rPr>
          <w:b/>
          <w:bCs/>
        </w:rPr>
        <w:t>Comunicación, participación y consulta.</w:t>
      </w:r>
    </w:p>
    <w:p w:rsidR="00ED6EA5" w:rsidRDefault="00ED6EA5" w:rsidP="00370435">
      <w:pPr>
        <w:autoSpaceDE w:val="0"/>
        <w:autoSpaceDN w:val="0"/>
        <w:adjustRightInd w:val="0"/>
        <w:rPr>
          <w:b/>
          <w:bCs/>
        </w:rPr>
      </w:pPr>
      <w:r w:rsidRPr="00DB7684">
        <w:rPr>
          <w:b/>
          <w:bCs/>
        </w:rPr>
        <w:t>Comunicación</w:t>
      </w:r>
    </w:p>
    <w:p w:rsidR="005A06CA" w:rsidRPr="005A06CA" w:rsidRDefault="005A06CA" w:rsidP="00370435">
      <w:pPr>
        <w:autoSpaceDE w:val="0"/>
        <w:autoSpaceDN w:val="0"/>
        <w:adjustRightInd w:val="0"/>
        <w:ind w:firstLine="708"/>
      </w:pPr>
      <w:r w:rsidRPr="005A06CA">
        <w:t>En relación a los peligros en seguridad y salud ocupacional y al Sistema de Administración de Seguridad y</w:t>
      </w:r>
    </w:p>
    <w:p w:rsidR="005A06CA" w:rsidRPr="005A06CA" w:rsidRDefault="005A06CA" w:rsidP="00370435">
      <w:pPr>
        <w:autoSpaceDE w:val="0"/>
        <w:autoSpaceDN w:val="0"/>
        <w:adjustRightInd w:val="0"/>
        <w:ind w:firstLine="708"/>
      </w:pPr>
      <w:r w:rsidRPr="005A06CA">
        <w:t>Salud Ocupacional, la organización debe establecer, implantar y mantener un procedimiento(s) para:</w:t>
      </w:r>
    </w:p>
    <w:p w:rsidR="005A06CA" w:rsidRPr="005A06CA" w:rsidRDefault="005A06CA" w:rsidP="0006735F">
      <w:pPr>
        <w:pStyle w:val="Prrafodelista"/>
        <w:numPr>
          <w:ilvl w:val="1"/>
          <w:numId w:val="19"/>
        </w:numPr>
        <w:autoSpaceDE w:val="0"/>
        <w:autoSpaceDN w:val="0"/>
        <w:adjustRightInd w:val="0"/>
      </w:pPr>
      <w:r w:rsidRPr="005A06CA">
        <w:t>La comunicación interna entre los diferentes niveles y funciones de la organización;</w:t>
      </w:r>
    </w:p>
    <w:p w:rsidR="005A06CA" w:rsidRPr="005A06CA" w:rsidRDefault="005A06CA" w:rsidP="0006735F">
      <w:pPr>
        <w:pStyle w:val="Prrafodelista"/>
        <w:numPr>
          <w:ilvl w:val="1"/>
          <w:numId w:val="19"/>
        </w:numPr>
        <w:autoSpaceDE w:val="0"/>
        <w:autoSpaceDN w:val="0"/>
        <w:adjustRightInd w:val="0"/>
      </w:pPr>
      <w:r w:rsidRPr="005A06CA">
        <w:t>La comunicación con contratistas y otros visitantes en el lugar de trabajo.</w:t>
      </w:r>
    </w:p>
    <w:p w:rsidR="005A06CA" w:rsidRPr="005A06CA" w:rsidRDefault="005A06CA" w:rsidP="005530CD">
      <w:pPr>
        <w:pStyle w:val="Prrafodelista"/>
        <w:numPr>
          <w:ilvl w:val="1"/>
          <w:numId w:val="19"/>
        </w:numPr>
        <w:autoSpaceDE w:val="0"/>
        <w:autoSpaceDN w:val="0"/>
        <w:adjustRightInd w:val="0"/>
      </w:pPr>
      <w:r w:rsidRPr="005A06CA">
        <w:t>La recepción, documentación y respuesta a los comunicados relevantes de las partes interesadas externas.</w:t>
      </w:r>
    </w:p>
    <w:p w:rsidR="00AF762D" w:rsidRDefault="00ED6EA5" w:rsidP="00370435">
      <w:pPr>
        <w:autoSpaceDE w:val="0"/>
        <w:autoSpaceDN w:val="0"/>
        <w:adjustRightInd w:val="0"/>
        <w:rPr>
          <w:b/>
          <w:bCs/>
        </w:rPr>
      </w:pPr>
      <w:r w:rsidRPr="00DB7684">
        <w:rPr>
          <w:b/>
          <w:bCs/>
        </w:rPr>
        <w:t>Participación y consulta</w:t>
      </w:r>
    </w:p>
    <w:p w:rsidR="005A06CA" w:rsidRPr="005A06CA" w:rsidRDefault="005A06CA" w:rsidP="00370435">
      <w:pPr>
        <w:autoSpaceDE w:val="0"/>
        <w:autoSpaceDN w:val="0"/>
        <w:adjustRightInd w:val="0"/>
        <w:ind w:firstLine="708"/>
      </w:pPr>
      <w:r w:rsidRPr="005A06CA">
        <w:t>La organización debe establecer, implantar y mantener un procedimiento(s) para:</w:t>
      </w:r>
    </w:p>
    <w:p w:rsidR="005A06CA" w:rsidRPr="005A06CA" w:rsidRDefault="005A06CA" w:rsidP="00370435">
      <w:pPr>
        <w:autoSpaceDE w:val="0"/>
        <w:autoSpaceDN w:val="0"/>
        <w:adjustRightInd w:val="0"/>
      </w:pPr>
      <w:r w:rsidRPr="005A06CA">
        <w:t>a) La participación de sus trabajadores, mediante:</w:t>
      </w:r>
    </w:p>
    <w:p w:rsidR="005A06CA" w:rsidRPr="005A06CA" w:rsidRDefault="005A06CA" w:rsidP="0006735F">
      <w:pPr>
        <w:pStyle w:val="Prrafodelista"/>
        <w:numPr>
          <w:ilvl w:val="0"/>
          <w:numId w:val="20"/>
        </w:numPr>
        <w:autoSpaceDE w:val="0"/>
        <w:autoSpaceDN w:val="0"/>
        <w:adjustRightInd w:val="0"/>
      </w:pPr>
      <w:r w:rsidRPr="005A06CA">
        <w:t>Un adecuado involucramiento en la identificación de peligros, evaluación de riesgos y la definición de controles</w:t>
      </w:r>
    </w:p>
    <w:p w:rsidR="005A06CA" w:rsidRDefault="005A06CA" w:rsidP="0006735F">
      <w:pPr>
        <w:pStyle w:val="Prrafodelista"/>
        <w:numPr>
          <w:ilvl w:val="0"/>
          <w:numId w:val="20"/>
        </w:numPr>
        <w:autoSpaceDE w:val="0"/>
        <w:autoSpaceDN w:val="0"/>
        <w:adjustRightInd w:val="0"/>
      </w:pPr>
      <w:r w:rsidRPr="005A06CA">
        <w:t>Un adecuado involucramiento en la investigación de incidentes.</w:t>
      </w:r>
    </w:p>
    <w:p w:rsidR="00392363" w:rsidRPr="005A06CA" w:rsidRDefault="00392363" w:rsidP="00392363">
      <w:pPr>
        <w:pStyle w:val="Prrafodelista"/>
        <w:autoSpaceDE w:val="0"/>
        <w:autoSpaceDN w:val="0"/>
        <w:adjustRightInd w:val="0"/>
        <w:ind w:left="1428"/>
      </w:pPr>
    </w:p>
    <w:p w:rsidR="005A06CA" w:rsidRPr="005A06CA" w:rsidRDefault="005A06CA" w:rsidP="0006735F">
      <w:pPr>
        <w:pStyle w:val="Prrafodelista"/>
        <w:numPr>
          <w:ilvl w:val="0"/>
          <w:numId w:val="20"/>
        </w:numPr>
        <w:autoSpaceDE w:val="0"/>
        <w:autoSpaceDN w:val="0"/>
        <w:adjustRightInd w:val="0"/>
      </w:pPr>
      <w:r w:rsidRPr="005A06CA">
        <w:t>El involucramiento en el desarrollo y revisión de la política y objetivos de seguridad y salud ocupacional.</w:t>
      </w:r>
    </w:p>
    <w:p w:rsidR="002724FE" w:rsidRDefault="005A06CA" w:rsidP="002724FE">
      <w:pPr>
        <w:pStyle w:val="Prrafodelista"/>
        <w:numPr>
          <w:ilvl w:val="0"/>
          <w:numId w:val="20"/>
        </w:numPr>
        <w:autoSpaceDE w:val="0"/>
        <w:autoSpaceDN w:val="0"/>
        <w:adjustRightInd w:val="0"/>
      </w:pPr>
      <w:r w:rsidRPr="005A06CA">
        <w:t>La consulta donde cualquier cambio afecte la seguridad y salud ocupacional.</w:t>
      </w:r>
    </w:p>
    <w:p w:rsidR="00B52F53" w:rsidRPr="005A06CA" w:rsidRDefault="005A06CA" w:rsidP="00B52F53">
      <w:pPr>
        <w:pStyle w:val="Prrafodelista"/>
        <w:numPr>
          <w:ilvl w:val="0"/>
          <w:numId w:val="20"/>
        </w:numPr>
        <w:autoSpaceDE w:val="0"/>
        <w:autoSpaceDN w:val="0"/>
        <w:adjustRightInd w:val="0"/>
      </w:pPr>
      <w:r w:rsidRPr="005A06CA">
        <w:t>La representación en materia de seguridad y salud ocupacional.</w:t>
      </w:r>
    </w:p>
    <w:p w:rsidR="002C7BED" w:rsidRDefault="005A06CA" w:rsidP="00370435">
      <w:pPr>
        <w:pStyle w:val="Prrafodelista"/>
        <w:numPr>
          <w:ilvl w:val="0"/>
          <w:numId w:val="20"/>
        </w:numPr>
        <w:autoSpaceDE w:val="0"/>
        <w:autoSpaceDN w:val="0"/>
        <w:adjustRightInd w:val="0"/>
      </w:pPr>
      <w:r w:rsidRPr="005A06CA">
        <w:t>Los trabajadores deben estar informados acerca de los arreglos de su participación, incluyendo quien es su representante en materia de seguridad y salud ocupacional.</w:t>
      </w:r>
    </w:p>
    <w:p w:rsidR="005A06CA" w:rsidRPr="005A06CA" w:rsidRDefault="005A06CA" w:rsidP="00370435">
      <w:pPr>
        <w:autoSpaceDE w:val="0"/>
        <w:autoSpaceDN w:val="0"/>
        <w:adjustRightInd w:val="0"/>
        <w:rPr>
          <w:b/>
          <w:bCs/>
        </w:rPr>
      </w:pPr>
      <w:r w:rsidRPr="005A06CA">
        <w:t>b) La consulta con los contratistas donde haya cambios que afecten su seguridad y salud ocupacional.</w:t>
      </w:r>
    </w:p>
    <w:p w:rsidR="00ED6EA5" w:rsidRPr="00B81CEB" w:rsidRDefault="005A06CA" w:rsidP="00370435">
      <w:pPr>
        <w:autoSpaceDE w:val="0"/>
        <w:autoSpaceDN w:val="0"/>
        <w:adjustRightInd w:val="0"/>
        <w:ind w:firstLine="708"/>
      </w:pPr>
      <w:r w:rsidRPr="005A06CA">
        <w:t>La organización debe asegurar, cuando sea apropiado, que las partes interesadas externas, son consultadas en asuntos de seguridad y salud ocupacional pertinentes</w:t>
      </w:r>
      <w:r w:rsidR="00B52F53">
        <w:t>.</w:t>
      </w:r>
    </w:p>
    <w:p w:rsidR="00AF762D" w:rsidRPr="003128C5" w:rsidRDefault="00ED6EA5" w:rsidP="005530CD">
      <w:pPr>
        <w:pStyle w:val="Prrafodelista"/>
        <w:numPr>
          <w:ilvl w:val="1"/>
          <w:numId w:val="53"/>
        </w:numPr>
        <w:autoSpaceDE w:val="0"/>
        <w:autoSpaceDN w:val="0"/>
        <w:adjustRightInd w:val="0"/>
        <w:rPr>
          <w:b/>
          <w:bCs/>
        </w:rPr>
      </w:pPr>
      <w:r w:rsidRPr="003128C5">
        <w:rPr>
          <w:b/>
          <w:bCs/>
        </w:rPr>
        <w:t>Documentación</w:t>
      </w:r>
    </w:p>
    <w:p w:rsidR="00ED6EA5" w:rsidRPr="0045535B" w:rsidRDefault="00ED6EA5" w:rsidP="00370435">
      <w:pPr>
        <w:autoSpaceDE w:val="0"/>
        <w:autoSpaceDN w:val="0"/>
        <w:adjustRightInd w:val="0"/>
        <w:ind w:firstLine="708"/>
      </w:pPr>
      <w:r w:rsidRPr="0045535B">
        <w:t>La documentación del Sistema de Administración de Seguridad y Salud Ocupacional debe incluir:</w:t>
      </w:r>
    </w:p>
    <w:p w:rsidR="00D43D53" w:rsidRDefault="00ED6EA5" w:rsidP="0006735F">
      <w:pPr>
        <w:pStyle w:val="Prrafodelista"/>
        <w:numPr>
          <w:ilvl w:val="0"/>
          <w:numId w:val="21"/>
        </w:numPr>
        <w:autoSpaceDE w:val="0"/>
        <w:autoSpaceDN w:val="0"/>
        <w:adjustRightInd w:val="0"/>
      </w:pPr>
      <w:r w:rsidRPr="0045535B">
        <w:t>La política y objetivos de seguridad y salud ocupacional;</w:t>
      </w:r>
    </w:p>
    <w:p w:rsidR="00D43D53" w:rsidRDefault="00ED6EA5" w:rsidP="0006735F">
      <w:pPr>
        <w:pStyle w:val="Prrafodelista"/>
        <w:numPr>
          <w:ilvl w:val="0"/>
          <w:numId w:val="21"/>
        </w:numPr>
        <w:autoSpaceDE w:val="0"/>
        <w:autoSpaceDN w:val="0"/>
        <w:adjustRightInd w:val="0"/>
      </w:pPr>
      <w:r w:rsidRPr="0045535B">
        <w:t>La descripción del alcance del Sistema de Administración de Seguridad y Salud Ocupacional;</w:t>
      </w:r>
    </w:p>
    <w:p w:rsidR="00D43D53" w:rsidRDefault="00ED6EA5" w:rsidP="0006735F">
      <w:pPr>
        <w:pStyle w:val="Prrafodelista"/>
        <w:numPr>
          <w:ilvl w:val="0"/>
          <w:numId w:val="21"/>
        </w:numPr>
        <w:autoSpaceDE w:val="0"/>
        <w:autoSpaceDN w:val="0"/>
        <w:adjustRightInd w:val="0"/>
      </w:pPr>
      <w:r w:rsidRPr="0045535B">
        <w:t>La descripción de los principales elementos del Sistema de Administración de Seguridad y Salud</w:t>
      </w:r>
      <w:r w:rsidR="00D43D53">
        <w:t xml:space="preserve"> </w:t>
      </w:r>
      <w:r w:rsidRPr="0045535B">
        <w:t>Ocupacional, sus interacciones, así como la referencia a los documentos relacionados;</w:t>
      </w:r>
    </w:p>
    <w:p w:rsidR="00D43D53" w:rsidRDefault="00ED6EA5" w:rsidP="0006735F">
      <w:pPr>
        <w:pStyle w:val="Prrafodelista"/>
        <w:numPr>
          <w:ilvl w:val="0"/>
          <w:numId w:val="21"/>
        </w:numPr>
        <w:autoSpaceDE w:val="0"/>
        <w:autoSpaceDN w:val="0"/>
        <w:adjustRightInd w:val="0"/>
      </w:pPr>
      <w:r w:rsidRPr="0045535B">
        <w:t xml:space="preserve">Los documentos, incluyendo los registros, requeridos por la Norma OHSAS; </w:t>
      </w:r>
    </w:p>
    <w:p w:rsidR="00AF762D" w:rsidRPr="0045535B" w:rsidRDefault="00ED6EA5" w:rsidP="00AF762D">
      <w:pPr>
        <w:pStyle w:val="Prrafodelista"/>
        <w:numPr>
          <w:ilvl w:val="0"/>
          <w:numId w:val="21"/>
        </w:numPr>
        <w:autoSpaceDE w:val="0"/>
        <w:autoSpaceDN w:val="0"/>
        <w:adjustRightInd w:val="0"/>
      </w:pPr>
      <w:r w:rsidRPr="0045535B">
        <w:t>Los documentos, incluyendo los registros definidos por la organización como necesarios para asegurar la efectiva planeación, operación y control de los procesos relacionados con los riesgos de seguridad y salud ocupacional.</w:t>
      </w:r>
    </w:p>
    <w:p w:rsidR="00392363" w:rsidRDefault="00392363" w:rsidP="00392363">
      <w:pPr>
        <w:pStyle w:val="Prrafodelista"/>
        <w:autoSpaceDE w:val="0"/>
        <w:autoSpaceDN w:val="0"/>
        <w:adjustRightInd w:val="0"/>
        <w:ind w:left="1440"/>
        <w:rPr>
          <w:b/>
          <w:bCs/>
        </w:rPr>
      </w:pPr>
    </w:p>
    <w:p w:rsidR="00AF762D" w:rsidRPr="00AF762D" w:rsidRDefault="00ED6EA5" w:rsidP="00AF762D">
      <w:pPr>
        <w:pStyle w:val="Prrafodelista"/>
        <w:numPr>
          <w:ilvl w:val="1"/>
          <w:numId w:val="53"/>
        </w:numPr>
        <w:autoSpaceDE w:val="0"/>
        <w:autoSpaceDN w:val="0"/>
        <w:adjustRightInd w:val="0"/>
        <w:rPr>
          <w:b/>
          <w:bCs/>
        </w:rPr>
      </w:pPr>
      <w:r w:rsidRPr="0031762D">
        <w:rPr>
          <w:b/>
          <w:bCs/>
        </w:rPr>
        <w:t>Control de documentos</w:t>
      </w:r>
    </w:p>
    <w:p w:rsidR="002724FE" w:rsidRDefault="00ED6EA5" w:rsidP="002B3929">
      <w:pPr>
        <w:autoSpaceDE w:val="0"/>
        <w:autoSpaceDN w:val="0"/>
        <w:adjustRightInd w:val="0"/>
        <w:ind w:firstLine="708"/>
      </w:pPr>
      <w:r w:rsidRPr="00D43D53">
        <w:t xml:space="preserve">Los documentos requeridos por el Sistema de Administración de Seguridad y Salud Ocupacional y por esta Norma OHSAS deben ser controlados. </w:t>
      </w:r>
    </w:p>
    <w:p w:rsidR="00B52F53" w:rsidRDefault="00ED6EA5" w:rsidP="002B3929">
      <w:pPr>
        <w:autoSpaceDE w:val="0"/>
        <w:autoSpaceDN w:val="0"/>
        <w:adjustRightInd w:val="0"/>
        <w:ind w:firstLine="708"/>
      </w:pPr>
      <w:r w:rsidRPr="00D43D53">
        <w:t xml:space="preserve">Los registros son un tipo especial de documentos y deben ser controlados de acuerdo a </w:t>
      </w:r>
      <w:r w:rsidR="007952AA">
        <w:t>los requerimientos establecidos.,</w:t>
      </w:r>
    </w:p>
    <w:p w:rsidR="000F012C" w:rsidRDefault="00ED6EA5" w:rsidP="002724FE">
      <w:pPr>
        <w:autoSpaceDE w:val="0"/>
        <w:autoSpaceDN w:val="0"/>
        <w:adjustRightInd w:val="0"/>
        <w:ind w:firstLine="708"/>
      </w:pPr>
      <w:r w:rsidRPr="00D43D53">
        <w:t>La organización debe establecer, implantar y mantener un procedimiento(s) para:</w:t>
      </w:r>
    </w:p>
    <w:p w:rsidR="00D43D53" w:rsidRDefault="00ED6EA5" w:rsidP="0006735F">
      <w:pPr>
        <w:pStyle w:val="Prrafodelista"/>
        <w:numPr>
          <w:ilvl w:val="0"/>
          <w:numId w:val="22"/>
        </w:numPr>
        <w:autoSpaceDE w:val="0"/>
        <w:autoSpaceDN w:val="0"/>
        <w:adjustRightInd w:val="0"/>
      </w:pPr>
      <w:r w:rsidRPr="00D43D53">
        <w:t>Aprobar los documentos en relación a su adecuación antes de su emisión;</w:t>
      </w:r>
    </w:p>
    <w:p w:rsidR="00D43D53" w:rsidRDefault="00ED6EA5" w:rsidP="0006735F">
      <w:pPr>
        <w:pStyle w:val="Prrafodelista"/>
        <w:numPr>
          <w:ilvl w:val="0"/>
          <w:numId w:val="22"/>
        </w:numPr>
        <w:autoSpaceDE w:val="0"/>
        <w:autoSpaceDN w:val="0"/>
        <w:adjustRightInd w:val="0"/>
      </w:pPr>
      <w:r w:rsidRPr="00D43D53">
        <w:t>Revisar y actualizar los documentos, cuando sea necesario, y aprobarlos nuevamente;</w:t>
      </w:r>
    </w:p>
    <w:p w:rsidR="00D43D53" w:rsidRDefault="00ED6EA5" w:rsidP="0006735F">
      <w:pPr>
        <w:pStyle w:val="Prrafodelista"/>
        <w:numPr>
          <w:ilvl w:val="0"/>
          <w:numId w:val="22"/>
        </w:numPr>
        <w:autoSpaceDE w:val="0"/>
        <w:autoSpaceDN w:val="0"/>
        <w:adjustRightInd w:val="0"/>
      </w:pPr>
      <w:r w:rsidRPr="00D43D53">
        <w:t>Asegurar que los cambios y el estado de revisión vigente de los documentos estén identificados;</w:t>
      </w:r>
    </w:p>
    <w:p w:rsidR="00D43D53" w:rsidRDefault="00ED6EA5" w:rsidP="0006735F">
      <w:pPr>
        <w:pStyle w:val="Prrafodelista"/>
        <w:numPr>
          <w:ilvl w:val="0"/>
          <w:numId w:val="22"/>
        </w:numPr>
        <w:autoSpaceDE w:val="0"/>
        <w:autoSpaceDN w:val="0"/>
        <w:adjustRightInd w:val="0"/>
      </w:pPr>
      <w:r w:rsidRPr="00D43D53">
        <w:t>Asegurar que las versiones vigentes de los documentos aplicables estén disponibles en los puntos de uso;</w:t>
      </w:r>
    </w:p>
    <w:p w:rsidR="00D43D53" w:rsidRDefault="00ED6EA5" w:rsidP="0006735F">
      <w:pPr>
        <w:pStyle w:val="Prrafodelista"/>
        <w:numPr>
          <w:ilvl w:val="0"/>
          <w:numId w:val="22"/>
        </w:numPr>
        <w:autoSpaceDE w:val="0"/>
        <w:autoSpaceDN w:val="0"/>
        <w:adjustRightInd w:val="0"/>
      </w:pPr>
      <w:r w:rsidRPr="00D43D53">
        <w:t>Asegurar que los documentos permanecen legibles y fácilmente identificables;</w:t>
      </w:r>
    </w:p>
    <w:p w:rsidR="00D43D53" w:rsidRDefault="00ED6EA5" w:rsidP="0006735F">
      <w:pPr>
        <w:pStyle w:val="Prrafodelista"/>
        <w:numPr>
          <w:ilvl w:val="0"/>
          <w:numId w:val="22"/>
        </w:numPr>
        <w:autoSpaceDE w:val="0"/>
        <w:autoSpaceDN w:val="0"/>
        <w:adjustRightInd w:val="0"/>
      </w:pPr>
      <w:r w:rsidRPr="00D43D53">
        <w:t>Asegurar que los documentos de origen externo, que la organización ha determinado como necesarios para la planeación y operación del Sistema de Administración de Seguridad y Salud</w:t>
      </w:r>
      <w:r w:rsidR="00D43D53">
        <w:t xml:space="preserve"> </w:t>
      </w:r>
      <w:r w:rsidRPr="00D43D53">
        <w:t>Ocupacional, estén identificados y que su distribución esté controlada; y</w:t>
      </w:r>
    </w:p>
    <w:p w:rsidR="00ED6EA5" w:rsidRPr="00D43D53" w:rsidRDefault="00ED6EA5" w:rsidP="0006735F">
      <w:pPr>
        <w:pStyle w:val="Prrafodelista"/>
        <w:numPr>
          <w:ilvl w:val="0"/>
          <w:numId w:val="22"/>
        </w:numPr>
        <w:autoSpaceDE w:val="0"/>
        <w:autoSpaceDN w:val="0"/>
        <w:adjustRightInd w:val="0"/>
      </w:pPr>
      <w:r w:rsidRPr="00D43D53">
        <w:t>g) Prevenir el uso no intencionado de documentos obsoletos e identificarlos adecuadamente en el caso de que sean mantenidos para cualquier propósito.</w:t>
      </w:r>
    </w:p>
    <w:p w:rsidR="00ED6EA5" w:rsidRPr="0031762D" w:rsidRDefault="00ED6EA5" w:rsidP="004D1207">
      <w:pPr>
        <w:pStyle w:val="Prrafodelista"/>
        <w:numPr>
          <w:ilvl w:val="0"/>
          <w:numId w:val="54"/>
        </w:numPr>
        <w:autoSpaceDE w:val="0"/>
        <w:autoSpaceDN w:val="0"/>
        <w:adjustRightInd w:val="0"/>
        <w:rPr>
          <w:b/>
          <w:bCs/>
        </w:rPr>
      </w:pPr>
      <w:r w:rsidRPr="0031762D">
        <w:rPr>
          <w:b/>
          <w:bCs/>
        </w:rPr>
        <w:t>Control operacional</w:t>
      </w:r>
    </w:p>
    <w:p w:rsidR="00B16F89" w:rsidRPr="00D43D53" w:rsidRDefault="00B16F89" w:rsidP="00370435">
      <w:pPr>
        <w:autoSpaceDE w:val="0"/>
        <w:autoSpaceDN w:val="0"/>
        <w:adjustRightInd w:val="0"/>
        <w:ind w:firstLine="708"/>
      </w:pPr>
      <w:r w:rsidRPr="00D43D53">
        <w:t>La organización debe determinar las operaciones y actividades asociadas con los riesgos identificados y en donde se requieran aplicar controles para el manejo de los riesgos en seguridad y salud ocupacional.</w:t>
      </w:r>
    </w:p>
    <w:p w:rsidR="00B16F89" w:rsidRPr="00D43D53" w:rsidRDefault="00B16F89" w:rsidP="00370435">
      <w:pPr>
        <w:autoSpaceDE w:val="0"/>
        <w:autoSpaceDN w:val="0"/>
        <w:adjustRightInd w:val="0"/>
        <w:ind w:firstLine="708"/>
      </w:pPr>
      <w:r w:rsidRPr="00D43D53">
        <w:t>Lo anterior debe incluir la gestión de los cambios (ver 4.3.1)</w:t>
      </w:r>
    </w:p>
    <w:p w:rsidR="00392363" w:rsidRDefault="00392363" w:rsidP="000F012C">
      <w:pPr>
        <w:autoSpaceDE w:val="0"/>
        <w:autoSpaceDN w:val="0"/>
        <w:adjustRightInd w:val="0"/>
      </w:pPr>
    </w:p>
    <w:p w:rsidR="002724FE" w:rsidRDefault="00B16F89" w:rsidP="000F012C">
      <w:pPr>
        <w:autoSpaceDE w:val="0"/>
        <w:autoSpaceDN w:val="0"/>
        <w:adjustRightInd w:val="0"/>
      </w:pPr>
      <w:r w:rsidRPr="00D43D53">
        <w:t>Para tales operaciones y actividades, la organización debe implantar y mantener:</w:t>
      </w:r>
    </w:p>
    <w:p w:rsidR="00B52F53" w:rsidRPr="00D43D53" w:rsidRDefault="00B16F89" w:rsidP="00B52F53">
      <w:pPr>
        <w:pStyle w:val="Prrafodelista"/>
        <w:numPr>
          <w:ilvl w:val="0"/>
          <w:numId w:val="23"/>
        </w:numPr>
        <w:autoSpaceDE w:val="0"/>
        <w:autoSpaceDN w:val="0"/>
        <w:adjustRightInd w:val="0"/>
      </w:pPr>
      <w:r w:rsidRPr="00D43D53">
        <w:t>Los controles operacionales, aplicables a la organización y sus actividades; la organización debe integrar estos controles operacionales en su Sistema de Administración de la Seguridad y Salud</w:t>
      </w:r>
      <w:r w:rsidR="00D43D53">
        <w:t xml:space="preserve"> </w:t>
      </w:r>
      <w:r w:rsidRPr="00D43D53">
        <w:t>Ocupacional.</w:t>
      </w:r>
    </w:p>
    <w:p w:rsidR="00D43D53" w:rsidRDefault="00B16F89" w:rsidP="0006735F">
      <w:pPr>
        <w:pStyle w:val="Prrafodelista"/>
        <w:numPr>
          <w:ilvl w:val="0"/>
          <w:numId w:val="23"/>
        </w:numPr>
        <w:autoSpaceDE w:val="0"/>
        <w:autoSpaceDN w:val="0"/>
        <w:adjustRightInd w:val="0"/>
      </w:pPr>
      <w:r w:rsidRPr="00D43D53">
        <w:t>Los controles relacionados a la compra de bienes, equipos y servicios.</w:t>
      </w:r>
    </w:p>
    <w:p w:rsidR="000F012C" w:rsidRDefault="00B16F89" w:rsidP="000F012C">
      <w:pPr>
        <w:pStyle w:val="Prrafodelista"/>
        <w:numPr>
          <w:ilvl w:val="0"/>
          <w:numId w:val="23"/>
        </w:numPr>
        <w:autoSpaceDE w:val="0"/>
        <w:autoSpaceDN w:val="0"/>
        <w:adjustRightInd w:val="0"/>
      </w:pPr>
      <w:r w:rsidRPr="00D43D53">
        <w:t>Los controles relacionados a los contratistas y demás visitantes a los lugares de trabajo.</w:t>
      </w:r>
    </w:p>
    <w:p w:rsidR="00D43D53" w:rsidRDefault="00B16F89" w:rsidP="0006735F">
      <w:pPr>
        <w:pStyle w:val="Prrafodelista"/>
        <w:numPr>
          <w:ilvl w:val="0"/>
          <w:numId w:val="23"/>
        </w:numPr>
        <w:autoSpaceDE w:val="0"/>
        <w:autoSpaceDN w:val="0"/>
        <w:adjustRightInd w:val="0"/>
      </w:pPr>
      <w:r w:rsidRPr="00D43D53">
        <w:t>Los procedimientos documentados para el manejo de las situaciones en las cuales la ausencia de éstos puede ocasionar desviaciones a la política y objetivos de seguridad y salud ocupacional.</w:t>
      </w:r>
    </w:p>
    <w:p w:rsidR="00B16F89" w:rsidRPr="00D43D53" w:rsidRDefault="00B16F89" w:rsidP="0006735F">
      <w:pPr>
        <w:pStyle w:val="Prrafodelista"/>
        <w:numPr>
          <w:ilvl w:val="0"/>
          <w:numId w:val="23"/>
        </w:numPr>
        <w:autoSpaceDE w:val="0"/>
        <w:autoSpaceDN w:val="0"/>
        <w:adjustRightInd w:val="0"/>
      </w:pPr>
      <w:r w:rsidRPr="00D43D53">
        <w:t>Los criterios operacionales específicos en donde la ausencia de éstos puede ocasionar desviaciones a la política y objetivos de seguridad y salud ocupacional.</w:t>
      </w:r>
    </w:p>
    <w:p w:rsidR="00D43D53" w:rsidRPr="0031762D" w:rsidRDefault="00B16F89" w:rsidP="004D1207">
      <w:pPr>
        <w:pStyle w:val="Prrafodelista"/>
        <w:numPr>
          <w:ilvl w:val="0"/>
          <w:numId w:val="54"/>
        </w:numPr>
        <w:autoSpaceDE w:val="0"/>
        <w:autoSpaceDN w:val="0"/>
        <w:adjustRightInd w:val="0"/>
        <w:rPr>
          <w:b/>
          <w:bCs/>
          <w:i/>
        </w:rPr>
      </w:pPr>
      <w:r w:rsidRPr="0031762D">
        <w:rPr>
          <w:b/>
          <w:bCs/>
          <w:i/>
        </w:rPr>
        <w:t>Preparación y respuesta a emergencia</w:t>
      </w:r>
    </w:p>
    <w:p w:rsidR="00B16F89" w:rsidRPr="00D43D53" w:rsidRDefault="00B16F89" w:rsidP="00370435">
      <w:pPr>
        <w:autoSpaceDE w:val="0"/>
        <w:autoSpaceDN w:val="0"/>
        <w:adjustRightInd w:val="0"/>
        <w:ind w:firstLine="708"/>
      </w:pPr>
      <w:r w:rsidRPr="00D43D53">
        <w:t>La organización debe establecer, implantar y mantener procedimiento(s):</w:t>
      </w:r>
    </w:p>
    <w:p w:rsidR="00B16F89" w:rsidRPr="00D43D53" w:rsidRDefault="00B16F89" w:rsidP="00370435">
      <w:pPr>
        <w:autoSpaceDE w:val="0"/>
        <w:autoSpaceDN w:val="0"/>
        <w:adjustRightInd w:val="0"/>
      </w:pPr>
      <w:r w:rsidRPr="00D43D53">
        <w:t>a) Para identificar situaciones potenciales de emergencia;</w:t>
      </w:r>
    </w:p>
    <w:p w:rsidR="00B16F89" w:rsidRPr="00D43D53" w:rsidRDefault="00B16F89" w:rsidP="00370435">
      <w:pPr>
        <w:autoSpaceDE w:val="0"/>
        <w:autoSpaceDN w:val="0"/>
        <w:adjustRightInd w:val="0"/>
      </w:pPr>
      <w:r w:rsidRPr="00D43D53">
        <w:t>b) Para responder a dichas situaciones de emergencia.</w:t>
      </w:r>
    </w:p>
    <w:p w:rsidR="00B16F89" w:rsidRPr="00D43D53" w:rsidRDefault="00B16F89" w:rsidP="00370435">
      <w:pPr>
        <w:autoSpaceDE w:val="0"/>
        <w:autoSpaceDN w:val="0"/>
        <w:adjustRightInd w:val="0"/>
        <w:ind w:firstLine="708"/>
      </w:pPr>
      <w:r w:rsidRPr="00D43D53">
        <w:t>La organización debe responder a situaciones actuales de emergencia y prevenir o mitigar las consecuencias adversas asociadas a la seguridad y salud ocupacional.</w:t>
      </w:r>
    </w:p>
    <w:p w:rsidR="00B16F89" w:rsidRPr="00D43D53" w:rsidRDefault="00B16F89" w:rsidP="00370435">
      <w:pPr>
        <w:autoSpaceDE w:val="0"/>
        <w:autoSpaceDN w:val="0"/>
        <w:adjustRightInd w:val="0"/>
        <w:ind w:firstLine="708"/>
      </w:pPr>
      <w:r w:rsidRPr="00D43D53">
        <w:t>En la planeación de su respuesta a emergencia la organización debe tomar en cuenta sus necesidades de apoyo de las partes interesadas relevantes, por ejemplo, servicios de emergencia y vecinos.</w:t>
      </w:r>
    </w:p>
    <w:p w:rsidR="002724FE" w:rsidRDefault="00B16F89" w:rsidP="00370435">
      <w:pPr>
        <w:autoSpaceDE w:val="0"/>
        <w:autoSpaceDN w:val="0"/>
        <w:adjustRightInd w:val="0"/>
        <w:ind w:firstLine="708"/>
      </w:pPr>
      <w:r w:rsidRPr="00D43D53">
        <w:t>Cuando sea apropiado, la organización debe poner a prueba periódicamente estos procedimientos para responder a situaciones de emergencia, involucrando a las partes interesadas relevantes, cuando sea apropiado.</w:t>
      </w:r>
    </w:p>
    <w:p w:rsidR="00392363" w:rsidRDefault="00392363" w:rsidP="00370435">
      <w:pPr>
        <w:autoSpaceDE w:val="0"/>
        <w:autoSpaceDN w:val="0"/>
        <w:adjustRightInd w:val="0"/>
        <w:ind w:firstLine="708"/>
      </w:pPr>
    </w:p>
    <w:p w:rsidR="00392363" w:rsidRDefault="00392363" w:rsidP="00370435">
      <w:pPr>
        <w:autoSpaceDE w:val="0"/>
        <w:autoSpaceDN w:val="0"/>
        <w:adjustRightInd w:val="0"/>
        <w:ind w:firstLine="708"/>
      </w:pPr>
    </w:p>
    <w:p w:rsidR="00B16F89" w:rsidRPr="00D43D53" w:rsidRDefault="00B16F89" w:rsidP="00370435">
      <w:pPr>
        <w:autoSpaceDE w:val="0"/>
        <w:autoSpaceDN w:val="0"/>
        <w:adjustRightInd w:val="0"/>
        <w:ind w:firstLine="708"/>
      </w:pPr>
      <w:r w:rsidRPr="00D43D53">
        <w:t>La organización debe revisar periódicamente y, cuando sea necesario, analizar su(s) procedimiento(s) de respuesta a emergencia, en particular después de los simulacros y después de la ocurrencia de situaciones de emergencia.</w:t>
      </w:r>
    </w:p>
    <w:p w:rsidR="00B16F89" w:rsidRPr="00796900" w:rsidRDefault="0031762D" w:rsidP="00370435">
      <w:pPr>
        <w:autoSpaceDE w:val="0"/>
        <w:autoSpaceDN w:val="0"/>
        <w:adjustRightInd w:val="0"/>
        <w:jc w:val="left"/>
        <w:rPr>
          <w:b/>
          <w:bCs/>
          <w:i/>
        </w:rPr>
      </w:pPr>
      <w:r w:rsidRPr="003128C5">
        <w:rPr>
          <w:b/>
          <w:bCs/>
        </w:rPr>
        <w:t>2.3.4.4.5</w:t>
      </w:r>
      <w:r w:rsidR="00B16F89" w:rsidRPr="003128C5">
        <w:rPr>
          <w:b/>
          <w:bCs/>
          <w:i/>
        </w:rPr>
        <w:t xml:space="preserve"> Verificación</w:t>
      </w:r>
    </w:p>
    <w:p w:rsidR="00B52F53" w:rsidRPr="002724FE" w:rsidRDefault="00B16F89" w:rsidP="00B52F53">
      <w:pPr>
        <w:pStyle w:val="Prrafodelista"/>
        <w:numPr>
          <w:ilvl w:val="0"/>
          <w:numId w:val="24"/>
        </w:numPr>
        <w:autoSpaceDE w:val="0"/>
        <w:autoSpaceDN w:val="0"/>
        <w:adjustRightInd w:val="0"/>
        <w:rPr>
          <w:bCs/>
        </w:rPr>
      </w:pPr>
      <w:r w:rsidRPr="0082353E">
        <w:rPr>
          <w:bCs/>
        </w:rPr>
        <w:t>Medición de desempeño y monitoreo</w:t>
      </w:r>
    </w:p>
    <w:p w:rsidR="00B16F89" w:rsidRPr="0082353E" w:rsidRDefault="00B16F89" w:rsidP="0006735F">
      <w:pPr>
        <w:pStyle w:val="Prrafodelista"/>
        <w:numPr>
          <w:ilvl w:val="0"/>
          <w:numId w:val="24"/>
        </w:numPr>
        <w:autoSpaceDE w:val="0"/>
        <w:autoSpaceDN w:val="0"/>
        <w:adjustRightInd w:val="0"/>
        <w:rPr>
          <w:bCs/>
        </w:rPr>
      </w:pPr>
      <w:r w:rsidRPr="0082353E">
        <w:rPr>
          <w:bCs/>
        </w:rPr>
        <w:t>Evaluación de cumplimiento.</w:t>
      </w:r>
    </w:p>
    <w:p w:rsidR="000F012C" w:rsidRPr="00392363" w:rsidRDefault="00B16F89" w:rsidP="000F012C">
      <w:pPr>
        <w:pStyle w:val="Prrafodelista"/>
        <w:numPr>
          <w:ilvl w:val="0"/>
          <w:numId w:val="24"/>
        </w:numPr>
        <w:autoSpaceDE w:val="0"/>
        <w:autoSpaceDN w:val="0"/>
        <w:adjustRightInd w:val="0"/>
        <w:rPr>
          <w:bCs/>
        </w:rPr>
      </w:pPr>
      <w:r w:rsidRPr="0082353E">
        <w:rPr>
          <w:bCs/>
        </w:rPr>
        <w:t>Investigación de incidentes, no conformidades, acción correctiva y acción preventiva.</w:t>
      </w:r>
    </w:p>
    <w:p w:rsidR="00B16F89" w:rsidRPr="0082353E" w:rsidRDefault="00B16F89" w:rsidP="0006735F">
      <w:pPr>
        <w:pStyle w:val="Prrafodelista"/>
        <w:numPr>
          <w:ilvl w:val="0"/>
          <w:numId w:val="24"/>
        </w:numPr>
        <w:autoSpaceDE w:val="0"/>
        <w:autoSpaceDN w:val="0"/>
        <w:adjustRightInd w:val="0"/>
        <w:rPr>
          <w:bCs/>
        </w:rPr>
      </w:pPr>
      <w:r w:rsidRPr="0082353E">
        <w:rPr>
          <w:bCs/>
        </w:rPr>
        <w:t>Investigación de incidentes</w:t>
      </w:r>
    </w:p>
    <w:p w:rsidR="00B16F89" w:rsidRPr="0082353E" w:rsidRDefault="00B16F89" w:rsidP="0006735F">
      <w:pPr>
        <w:pStyle w:val="Prrafodelista"/>
        <w:numPr>
          <w:ilvl w:val="0"/>
          <w:numId w:val="24"/>
        </w:numPr>
        <w:autoSpaceDE w:val="0"/>
        <w:autoSpaceDN w:val="0"/>
        <w:adjustRightInd w:val="0"/>
        <w:rPr>
          <w:bCs/>
        </w:rPr>
      </w:pPr>
      <w:r w:rsidRPr="0082353E">
        <w:rPr>
          <w:bCs/>
        </w:rPr>
        <w:t>No conformidades, acciones correctivas y preventivas</w:t>
      </w:r>
    </w:p>
    <w:p w:rsidR="00B16F89" w:rsidRPr="0082353E" w:rsidRDefault="00B16F89" w:rsidP="0006735F">
      <w:pPr>
        <w:pStyle w:val="Prrafodelista"/>
        <w:numPr>
          <w:ilvl w:val="0"/>
          <w:numId w:val="24"/>
        </w:numPr>
        <w:autoSpaceDE w:val="0"/>
        <w:autoSpaceDN w:val="0"/>
        <w:adjustRightInd w:val="0"/>
        <w:rPr>
          <w:bCs/>
        </w:rPr>
      </w:pPr>
      <w:r w:rsidRPr="0082353E">
        <w:rPr>
          <w:bCs/>
        </w:rPr>
        <w:t>Registros y control de registros</w:t>
      </w:r>
    </w:p>
    <w:p w:rsidR="00B16F89" w:rsidRPr="0082353E" w:rsidRDefault="00B16F89" w:rsidP="007241AB">
      <w:pPr>
        <w:autoSpaceDE w:val="0"/>
        <w:autoSpaceDN w:val="0"/>
        <w:adjustRightInd w:val="0"/>
        <w:ind w:firstLine="708"/>
      </w:pPr>
      <w:r w:rsidRPr="0082353E">
        <w:t>La organización debe establecer y mantener los registros necesarios para demostrar la conformidad con los requisitos de su Sistema de Administración de Seguridad y Salud Ocupacional y de esta Norma</w:t>
      </w:r>
      <w:r w:rsidR="007241AB">
        <w:t xml:space="preserve"> </w:t>
      </w:r>
      <w:r w:rsidRPr="0082353E">
        <w:t>OHSAS, así como los resultados logrados.</w:t>
      </w:r>
    </w:p>
    <w:p w:rsidR="00B16F89" w:rsidRPr="0082353E" w:rsidRDefault="00B16F89" w:rsidP="00370435">
      <w:pPr>
        <w:autoSpaceDE w:val="0"/>
        <w:autoSpaceDN w:val="0"/>
        <w:adjustRightInd w:val="0"/>
        <w:ind w:firstLine="708"/>
      </w:pPr>
      <w:r w:rsidRPr="0082353E">
        <w:t>La organización debe establecer, implantar y mantener un procedimiento(s) para la identificación, el almacenamiento, protección, recuperación, retención y disposición de los registros.</w:t>
      </w:r>
    </w:p>
    <w:p w:rsidR="00B16F89" w:rsidRPr="0082353E" w:rsidRDefault="00B16F89" w:rsidP="00370435">
      <w:pPr>
        <w:autoSpaceDE w:val="0"/>
        <w:autoSpaceDN w:val="0"/>
        <w:adjustRightInd w:val="0"/>
      </w:pPr>
      <w:r w:rsidRPr="0082353E">
        <w:t>Los registros deben ser y permanecer legibles, identificables y trazables.</w:t>
      </w:r>
    </w:p>
    <w:p w:rsidR="009C1C65" w:rsidRPr="0031762D" w:rsidRDefault="009C1C65" w:rsidP="004D1207">
      <w:pPr>
        <w:pStyle w:val="Prrafodelista"/>
        <w:numPr>
          <w:ilvl w:val="0"/>
          <w:numId w:val="54"/>
        </w:numPr>
        <w:autoSpaceDE w:val="0"/>
        <w:autoSpaceDN w:val="0"/>
        <w:adjustRightInd w:val="0"/>
        <w:rPr>
          <w:b/>
          <w:bCs/>
        </w:rPr>
      </w:pPr>
      <w:r w:rsidRPr="0031762D">
        <w:rPr>
          <w:b/>
          <w:bCs/>
        </w:rPr>
        <w:t>Auditoria</w:t>
      </w:r>
    </w:p>
    <w:p w:rsidR="009C1C65" w:rsidRPr="0082353E" w:rsidRDefault="009C1C65" w:rsidP="00370435">
      <w:pPr>
        <w:autoSpaceDE w:val="0"/>
        <w:autoSpaceDN w:val="0"/>
        <w:adjustRightInd w:val="0"/>
        <w:ind w:firstLine="708"/>
      </w:pPr>
      <w:r w:rsidRPr="0082353E">
        <w:t>La organización debe asegurar que las auditorías internas al Sistema de Administración de Seguridad y</w:t>
      </w:r>
      <w:r w:rsidR="0082353E">
        <w:t xml:space="preserve"> </w:t>
      </w:r>
      <w:r w:rsidRPr="0082353E">
        <w:t>Salud Ocupacional se realizan y planeadas periódicamente para:</w:t>
      </w:r>
    </w:p>
    <w:p w:rsidR="009C1C65" w:rsidRPr="0082353E" w:rsidRDefault="009C1C65" w:rsidP="00370435">
      <w:pPr>
        <w:autoSpaceDE w:val="0"/>
        <w:autoSpaceDN w:val="0"/>
        <w:adjustRightInd w:val="0"/>
      </w:pPr>
      <w:r w:rsidRPr="0082353E">
        <w:t>a. Determinar si el Sistema de Administración de Seguridad y Salud Ocupacional:</w:t>
      </w:r>
    </w:p>
    <w:p w:rsidR="009C1C65" w:rsidRPr="0082353E" w:rsidRDefault="009C1C65" w:rsidP="00370435">
      <w:pPr>
        <w:autoSpaceDE w:val="0"/>
        <w:autoSpaceDN w:val="0"/>
        <w:adjustRightInd w:val="0"/>
      </w:pPr>
      <w:r w:rsidRPr="0082353E">
        <w:t>1. Es conforme con las disposiciones planeadas del Sistema de Administración de Seguridad y</w:t>
      </w:r>
      <w:r w:rsidR="007241AB">
        <w:t xml:space="preserve"> </w:t>
      </w:r>
      <w:r w:rsidRPr="0082353E">
        <w:t>Salud Ocupacional, incluyendo los requisitos de esta Norma OHSAS;</w:t>
      </w:r>
    </w:p>
    <w:p w:rsidR="009C1C65" w:rsidRPr="0082353E" w:rsidRDefault="009C1C65" w:rsidP="00370435">
      <w:pPr>
        <w:autoSpaceDE w:val="0"/>
        <w:autoSpaceDN w:val="0"/>
        <w:adjustRightInd w:val="0"/>
      </w:pPr>
      <w:r w:rsidRPr="0082353E">
        <w:t>2. Ha sido implementado y es mantenido adecuadamente; y</w:t>
      </w:r>
    </w:p>
    <w:p w:rsidR="002724FE" w:rsidRDefault="009C1C65" w:rsidP="00370435">
      <w:pPr>
        <w:autoSpaceDE w:val="0"/>
        <w:autoSpaceDN w:val="0"/>
        <w:adjustRightInd w:val="0"/>
      </w:pPr>
      <w:r w:rsidRPr="0082353E">
        <w:t>3. Es efectivo para cumplir con la política y objetivos de la organización</w:t>
      </w:r>
    </w:p>
    <w:p w:rsidR="00392363" w:rsidRDefault="00392363" w:rsidP="00370435">
      <w:pPr>
        <w:autoSpaceDE w:val="0"/>
        <w:autoSpaceDN w:val="0"/>
        <w:adjustRightInd w:val="0"/>
      </w:pPr>
    </w:p>
    <w:p w:rsidR="009C1C65" w:rsidRPr="0082353E" w:rsidRDefault="009C1C65" w:rsidP="00370435">
      <w:pPr>
        <w:autoSpaceDE w:val="0"/>
        <w:autoSpaceDN w:val="0"/>
        <w:adjustRightInd w:val="0"/>
      </w:pPr>
      <w:r w:rsidRPr="0082353E">
        <w:t>b. Proporcionar información sobre los resultados de las auditorías a la dirección.</w:t>
      </w:r>
    </w:p>
    <w:p w:rsidR="0075386F" w:rsidRDefault="009C1C65" w:rsidP="002724FE">
      <w:pPr>
        <w:autoSpaceDE w:val="0"/>
        <w:autoSpaceDN w:val="0"/>
        <w:adjustRightInd w:val="0"/>
        <w:ind w:firstLine="708"/>
      </w:pPr>
      <w:r w:rsidRPr="0082353E">
        <w:t>La organización debe planear, establecer, implantar y mantener programas de auditoría, con base en</w:t>
      </w:r>
      <w:r w:rsidR="0082353E">
        <w:t xml:space="preserve"> </w:t>
      </w:r>
      <w:r w:rsidRPr="0082353E">
        <w:t>los resultados de las evaluaciones de riesgo, las actividades de la organización y los resultados de auditorías previas.</w:t>
      </w:r>
    </w:p>
    <w:p w:rsidR="0060597D" w:rsidRPr="0082353E" w:rsidRDefault="009C1C65" w:rsidP="00370435">
      <w:pPr>
        <w:autoSpaceDE w:val="0"/>
        <w:autoSpaceDN w:val="0"/>
        <w:adjustRightInd w:val="0"/>
      </w:pPr>
      <w:r w:rsidRPr="0082353E">
        <w:t>Se debe establecer, implantar y mantener un procedimiento(s) de auditoría, que contemple:</w:t>
      </w:r>
    </w:p>
    <w:p w:rsidR="009C1C65" w:rsidRPr="0082353E" w:rsidRDefault="009C1C65" w:rsidP="00370435">
      <w:pPr>
        <w:autoSpaceDE w:val="0"/>
        <w:autoSpaceDN w:val="0"/>
        <w:adjustRightInd w:val="0"/>
      </w:pPr>
      <w:r w:rsidRPr="0082353E">
        <w:t>a) Las responsabilidades, competencias y requerimientos para la planeación y conducción de las auditorías, reportando los resultados y manteniendo los registros asociados; y</w:t>
      </w:r>
    </w:p>
    <w:p w:rsidR="009C1C65" w:rsidRPr="0082353E" w:rsidRDefault="009C1C65" w:rsidP="00370435">
      <w:pPr>
        <w:autoSpaceDE w:val="0"/>
        <w:autoSpaceDN w:val="0"/>
        <w:adjustRightInd w:val="0"/>
      </w:pPr>
      <w:r w:rsidRPr="0082353E">
        <w:t>b) La definición de los criterios de auditoría, alcance, frecuencia y métodos</w:t>
      </w:r>
    </w:p>
    <w:p w:rsidR="0082353E" w:rsidRDefault="009C1C65" w:rsidP="00370435">
      <w:pPr>
        <w:autoSpaceDE w:val="0"/>
        <w:autoSpaceDN w:val="0"/>
        <w:adjustRightInd w:val="0"/>
      </w:pPr>
      <w:r w:rsidRPr="0082353E">
        <w:t>La selección de los auditores y la conducción de las auditorias deben asegurar la objetividad e imparcialidad del proceso de auditoría.</w:t>
      </w:r>
    </w:p>
    <w:p w:rsidR="009C1C65" w:rsidRPr="00796900" w:rsidRDefault="0031762D" w:rsidP="00370435">
      <w:pPr>
        <w:autoSpaceDE w:val="0"/>
        <w:autoSpaceDN w:val="0"/>
        <w:adjustRightInd w:val="0"/>
        <w:rPr>
          <w:i/>
        </w:rPr>
      </w:pPr>
      <w:r w:rsidRPr="00796900">
        <w:rPr>
          <w:b/>
          <w:bCs/>
        </w:rPr>
        <w:t xml:space="preserve">2.3.4.4.6 </w:t>
      </w:r>
      <w:r w:rsidR="009C1C65" w:rsidRPr="00796900">
        <w:rPr>
          <w:b/>
          <w:bCs/>
          <w:i/>
        </w:rPr>
        <w:t>Revisión por la Dirección</w:t>
      </w:r>
    </w:p>
    <w:p w:rsidR="009C1C65" w:rsidRPr="0082353E" w:rsidRDefault="009C1C65" w:rsidP="00370435">
      <w:pPr>
        <w:autoSpaceDE w:val="0"/>
        <w:autoSpaceDN w:val="0"/>
        <w:adjustRightInd w:val="0"/>
        <w:ind w:firstLine="708"/>
      </w:pPr>
      <w:r w:rsidRPr="0082353E">
        <w:t>La Alta Dirección debe revisar el Sistema de Administración de Seguridad y Salud Ocupacional de la organización a intervalos planeados, para asegurar su continua adecuación, suficiencia y efectividad.</w:t>
      </w:r>
    </w:p>
    <w:p w:rsidR="009C1C65" w:rsidRPr="0082353E" w:rsidRDefault="009C1C65" w:rsidP="00370435">
      <w:pPr>
        <w:autoSpaceDE w:val="0"/>
        <w:autoSpaceDN w:val="0"/>
        <w:adjustRightInd w:val="0"/>
        <w:ind w:firstLine="708"/>
      </w:pPr>
      <w:r w:rsidRPr="0082353E">
        <w:t>Las revisiones deben incluir la evaluación de oportunidades de mejora y la necesidad de cambios al</w:t>
      </w:r>
      <w:r w:rsidR="0082353E">
        <w:t xml:space="preserve"> </w:t>
      </w:r>
      <w:r w:rsidRPr="0082353E">
        <w:t>Sistema de Administración de Seguridad y Salud Ocupacional, incluyendo la política y objetivos de seguridad y salud ocupacional. Se deben mantener los registros de las revisiones por la Dirección.</w:t>
      </w:r>
    </w:p>
    <w:p w:rsidR="009C1C65" w:rsidRPr="0082353E" w:rsidRDefault="009C1C65" w:rsidP="00370435">
      <w:pPr>
        <w:autoSpaceDE w:val="0"/>
        <w:autoSpaceDN w:val="0"/>
        <w:adjustRightInd w:val="0"/>
        <w:ind w:firstLine="708"/>
      </w:pPr>
      <w:r w:rsidRPr="0082353E">
        <w:t>Los elementos de entrada para la revisión por la Dirección deben incluir:</w:t>
      </w:r>
    </w:p>
    <w:p w:rsidR="0082353E" w:rsidRDefault="009C1C65" w:rsidP="0006735F">
      <w:pPr>
        <w:pStyle w:val="Prrafodelista"/>
        <w:numPr>
          <w:ilvl w:val="0"/>
          <w:numId w:val="25"/>
        </w:numPr>
        <w:autoSpaceDE w:val="0"/>
        <w:autoSpaceDN w:val="0"/>
        <w:adjustRightInd w:val="0"/>
      </w:pPr>
      <w:r w:rsidRPr="0082353E">
        <w:t>Los resultados de las auditorías internas y las evaluaciones del cumplimiento con los requisitos legales y otros requisitos a los cuales la organización suscribe;</w:t>
      </w:r>
    </w:p>
    <w:p w:rsidR="0082353E" w:rsidRDefault="009C1C65" w:rsidP="0006735F">
      <w:pPr>
        <w:pStyle w:val="Prrafodelista"/>
        <w:numPr>
          <w:ilvl w:val="0"/>
          <w:numId w:val="25"/>
        </w:numPr>
        <w:autoSpaceDE w:val="0"/>
        <w:autoSpaceDN w:val="0"/>
        <w:adjustRightInd w:val="0"/>
      </w:pPr>
      <w:r w:rsidRPr="0082353E">
        <w:t>Los resultados de la participación y consulta (ver 4.4.3).</w:t>
      </w:r>
    </w:p>
    <w:p w:rsidR="0082353E" w:rsidRDefault="009C1C65" w:rsidP="0006735F">
      <w:pPr>
        <w:pStyle w:val="Prrafodelista"/>
        <w:numPr>
          <w:ilvl w:val="0"/>
          <w:numId w:val="25"/>
        </w:numPr>
        <w:autoSpaceDE w:val="0"/>
        <w:autoSpaceDN w:val="0"/>
        <w:adjustRightInd w:val="0"/>
      </w:pPr>
      <w:r w:rsidRPr="0082353E">
        <w:t>Las comunicaciones de partes interesadas externas, incluyendo las quejas;</w:t>
      </w:r>
    </w:p>
    <w:p w:rsidR="0082353E" w:rsidRDefault="009C1C65" w:rsidP="0006735F">
      <w:pPr>
        <w:pStyle w:val="Prrafodelista"/>
        <w:numPr>
          <w:ilvl w:val="0"/>
          <w:numId w:val="25"/>
        </w:numPr>
        <w:autoSpaceDE w:val="0"/>
        <w:autoSpaceDN w:val="0"/>
        <w:adjustRightInd w:val="0"/>
      </w:pPr>
      <w:r w:rsidRPr="0082353E">
        <w:t>El desempeño en seguridad y salud ocupacional de la organización;</w:t>
      </w:r>
    </w:p>
    <w:p w:rsidR="002724FE" w:rsidRDefault="009C1C65" w:rsidP="002724FE">
      <w:pPr>
        <w:pStyle w:val="Prrafodelista"/>
        <w:numPr>
          <w:ilvl w:val="0"/>
          <w:numId w:val="25"/>
        </w:numPr>
        <w:autoSpaceDE w:val="0"/>
        <w:autoSpaceDN w:val="0"/>
        <w:adjustRightInd w:val="0"/>
      </w:pPr>
      <w:r w:rsidRPr="0082353E">
        <w:t>El grado de cumplimiento de los objetivos;</w:t>
      </w:r>
    </w:p>
    <w:p w:rsidR="00392363" w:rsidRDefault="00392363" w:rsidP="00392363">
      <w:pPr>
        <w:pStyle w:val="Prrafodelista"/>
        <w:autoSpaceDE w:val="0"/>
        <w:autoSpaceDN w:val="0"/>
        <w:adjustRightInd w:val="0"/>
      </w:pPr>
    </w:p>
    <w:p w:rsidR="0082353E" w:rsidRDefault="009C1C65" w:rsidP="0006735F">
      <w:pPr>
        <w:pStyle w:val="Prrafodelista"/>
        <w:numPr>
          <w:ilvl w:val="0"/>
          <w:numId w:val="25"/>
        </w:numPr>
        <w:autoSpaceDE w:val="0"/>
        <w:autoSpaceDN w:val="0"/>
        <w:adjustRightInd w:val="0"/>
      </w:pPr>
      <w:r w:rsidRPr="0082353E">
        <w:t>El estatus de las investigaciones de incidentes, de acciones correctivas y acciones preventivas;</w:t>
      </w:r>
    </w:p>
    <w:p w:rsidR="0075386F" w:rsidRDefault="009C1C65" w:rsidP="0075386F">
      <w:pPr>
        <w:pStyle w:val="Prrafodelista"/>
        <w:numPr>
          <w:ilvl w:val="0"/>
          <w:numId w:val="25"/>
        </w:numPr>
        <w:autoSpaceDE w:val="0"/>
        <w:autoSpaceDN w:val="0"/>
        <w:adjustRightInd w:val="0"/>
      </w:pPr>
      <w:r w:rsidRPr="0082353E">
        <w:t>El seguimiento a las revisiones por la Dirección anteriores;</w:t>
      </w:r>
    </w:p>
    <w:p w:rsidR="0060597D" w:rsidRDefault="009C1C65" w:rsidP="0060597D">
      <w:pPr>
        <w:pStyle w:val="Prrafodelista"/>
        <w:numPr>
          <w:ilvl w:val="0"/>
          <w:numId w:val="25"/>
        </w:numPr>
        <w:autoSpaceDE w:val="0"/>
        <w:autoSpaceDN w:val="0"/>
        <w:adjustRightInd w:val="0"/>
      </w:pPr>
      <w:r w:rsidRPr="0082353E">
        <w:t>Los cambios en las circunstancias, incluyendo el desarrollo de requisitos legales y otros requisitos relacionados con la seguridad y salud ocupacional; y</w:t>
      </w:r>
    </w:p>
    <w:p w:rsidR="009C1C65" w:rsidRPr="0082353E" w:rsidRDefault="009C1C65" w:rsidP="0006735F">
      <w:pPr>
        <w:pStyle w:val="Prrafodelista"/>
        <w:numPr>
          <w:ilvl w:val="0"/>
          <w:numId w:val="25"/>
        </w:numPr>
        <w:autoSpaceDE w:val="0"/>
        <w:autoSpaceDN w:val="0"/>
        <w:adjustRightInd w:val="0"/>
      </w:pPr>
      <w:r w:rsidRPr="0082353E">
        <w:t>Las recomendaciones para la mejora.</w:t>
      </w:r>
    </w:p>
    <w:p w:rsidR="009C1C65" w:rsidRPr="0082353E" w:rsidRDefault="009C1C65" w:rsidP="007241AB">
      <w:pPr>
        <w:autoSpaceDE w:val="0"/>
        <w:autoSpaceDN w:val="0"/>
        <w:adjustRightInd w:val="0"/>
        <w:ind w:firstLine="708"/>
      </w:pPr>
      <w:r w:rsidRPr="0082353E">
        <w:t xml:space="preserve">Las salidas de las revisiones de dirección deben ser consistentes con el compromiso de mejora </w:t>
      </w:r>
      <w:r w:rsidR="00104DD6" w:rsidRPr="0082353E">
        <w:t>continúa</w:t>
      </w:r>
      <w:r w:rsidRPr="0082353E">
        <w:t xml:space="preserve"> de la organi</w:t>
      </w:r>
      <w:r w:rsidR="0082353E">
        <w:t xml:space="preserve">zación y debe incluir cualquier </w:t>
      </w:r>
      <w:r w:rsidR="0082353E" w:rsidRPr="0082353E">
        <w:t>decisión</w:t>
      </w:r>
      <w:r w:rsidRPr="0082353E">
        <w:t xml:space="preserve"> y acciones relacionadas con posibles cambios en:</w:t>
      </w:r>
    </w:p>
    <w:p w:rsidR="0082353E" w:rsidRDefault="009C1C65" w:rsidP="0006735F">
      <w:pPr>
        <w:pStyle w:val="Prrafodelista"/>
        <w:numPr>
          <w:ilvl w:val="0"/>
          <w:numId w:val="26"/>
        </w:numPr>
        <w:autoSpaceDE w:val="0"/>
        <w:autoSpaceDN w:val="0"/>
        <w:adjustRightInd w:val="0"/>
      </w:pPr>
      <w:r w:rsidRPr="0082353E">
        <w:t>El desempeño en seguridad y salud ocupacional;</w:t>
      </w:r>
    </w:p>
    <w:p w:rsidR="0082353E" w:rsidRDefault="009C1C65" w:rsidP="0006735F">
      <w:pPr>
        <w:pStyle w:val="Prrafodelista"/>
        <w:numPr>
          <w:ilvl w:val="0"/>
          <w:numId w:val="26"/>
        </w:numPr>
        <w:autoSpaceDE w:val="0"/>
        <w:autoSpaceDN w:val="0"/>
        <w:adjustRightInd w:val="0"/>
      </w:pPr>
      <w:r w:rsidRPr="0082353E">
        <w:t>La política y objetivos de seguridad y salud ocupacional;</w:t>
      </w:r>
    </w:p>
    <w:p w:rsidR="0082353E" w:rsidRDefault="009C1C65" w:rsidP="0006735F">
      <w:pPr>
        <w:pStyle w:val="Prrafodelista"/>
        <w:numPr>
          <w:ilvl w:val="0"/>
          <w:numId w:val="26"/>
        </w:numPr>
        <w:autoSpaceDE w:val="0"/>
        <w:autoSpaceDN w:val="0"/>
        <w:adjustRightInd w:val="0"/>
      </w:pPr>
      <w:r w:rsidRPr="0082353E">
        <w:t>Los recursos; y</w:t>
      </w:r>
    </w:p>
    <w:p w:rsidR="009C1C65" w:rsidRPr="0082353E" w:rsidRDefault="009C1C65" w:rsidP="0006735F">
      <w:pPr>
        <w:pStyle w:val="Prrafodelista"/>
        <w:numPr>
          <w:ilvl w:val="0"/>
          <w:numId w:val="26"/>
        </w:numPr>
        <w:autoSpaceDE w:val="0"/>
        <w:autoSpaceDN w:val="0"/>
        <w:adjustRightInd w:val="0"/>
      </w:pPr>
      <w:r w:rsidRPr="0082353E">
        <w:t>Los otros elementos del Sistema de Administración de Seguridad y Salud Ocupacional.</w:t>
      </w:r>
    </w:p>
    <w:p w:rsidR="0031762D" w:rsidRPr="002724FE" w:rsidRDefault="009C1C65" w:rsidP="002724FE">
      <w:pPr>
        <w:autoSpaceDE w:val="0"/>
        <w:autoSpaceDN w:val="0"/>
        <w:adjustRightInd w:val="0"/>
        <w:ind w:firstLine="708"/>
      </w:pPr>
      <w:r w:rsidRPr="0082353E">
        <w:t xml:space="preserve">Las salidas relevantes de la revisión por la Dirección deben estar disponibles para la comunicación y consulta </w:t>
      </w:r>
    </w:p>
    <w:p w:rsidR="00796900" w:rsidRDefault="00F72325" w:rsidP="00796900">
      <w:pPr>
        <w:autoSpaceDE w:val="0"/>
        <w:autoSpaceDN w:val="0"/>
        <w:adjustRightInd w:val="0"/>
        <w:jc w:val="left"/>
        <w:rPr>
          <w:b/>
          <w:sz w:val="28"/>
          <w:szCs w:val="28"/>
        </w:rPr>
      </w:pPr>
      <w:r>
        <w:rPr>
          <w:b/>
          <w:sz w:val="28"/>
          <w:szCs w:val="28"/>
        </w:rPr>
        <w:t xml:space="preserve">2.4 </w:t>
      </w:r>
      <w:r w:rsidR="00665E64" w:rsidRPr="00665E64">
        <w:rPr>
          <w:b/>
          <w:sz w:val="28"/>
          <w:szCs w:val="28"/>
        </w:rPr>
        <w:t>ISO 14001:2004</w:t>
      </w:r>
    </w:p>
    <w:p w:rsidR="00E74581" w:rsidRDefault="00665E64" w:rsidP="00796900">
      <w:pPr>
        <w:autoSpaceDE w:val="0"/>
        <w:autoSpaceDN w:val="0"/>
        <w:adjustRightInd w:val="0"/>
        <w:jc w:val="left"/>
        <w:rPr>
          <w:b/>
          <w:sz w:val="28"/>
          <w:szCs w:val="28"/>
        </w:rPr>
      </w:pPr>
      <w:r w:rsidRPr="00665E64">
        <w:rPr>
          <w:b/>
          <w:sz w:val="28"/>
          <w:szCs w:val="28"/>
        </w:rPr>
        <w:t>Sistemas de Gestión Ambiental</w:t>
      </w:r>
    </w:p>
    <w:p w:rsidR="000534E7" w:rsidRPr="007241AB" w:rsidRDefault="00F72325" w:rsidP="00370435">
      <w:pPr>
        <w:autoSpaceDE w:val="0"/>
        <w:autoSpaceDN w:val="0"/>
        <w:adjustRightInd w:val="0"/>
        <w:jc w:val="left"/>
        <w:rPr>
          <w:b/>
        </w:rPr>
      </w:pPr>
      <w:r w:rsidRPr="007241AB">
        <w:rPr>
          <w:b/>
          <w:bCs/>
        </w:rPr>
        <w:t xml:space="preserve">2.4.1 </w:t>
      </w:r>
      <w:r w:rsidR="000534E7" w:rsidRPr="007241AB">
        <w:rPr>
          <w:b/>
          <w:bCs/>
        </w:rPr>
        <w:t>Introducción</w:t>
      </w:r>
    </w:p>
    <w:p w:rsidR="002724FE" w:rsidRDefault="000534E7" w:rsidP="007E766B">
      <w:pPr>
        <w:autoSpaceDE w:val="0"/>
        <w:autoSpaceDN w:val="0"/>
        <w:adjustRightInd w:val="0"/>
        <w:ind w:firstLine="708"/>
      </w:pPr>
      <w:r w:rsidRPr="000A1CFD">
        <w:t>Las organizaciones de todo tipo están cada vez más interesadas en alcanzar y demostrar un desempeño ambiental acertado, controlando el impacto de sus actividades, productos o servicios sobre el ambiente, consistente con su política y objetivos ambientales. Dichas organizaciones hacen esto en el contexto de una legislación cada vez más estricta, desarrollo de políticas económicas y otras medidas para fomentar la protección ambiental y un incremento en la preocupación de las partes interesadas acerca de los asuntos ambientales y el desarrollo sustentable.</w:t>
      </w:r>
    </w:p>
    <w:p w:rsidR="00392363" w:rsidRDefault="00392363" w:rsidP="00F63D94">
      <w:pPr>
        <w:autoSpaceDE w:val="0"/>
        <w:autoSpaceDN w:val="0"/>
        <w:adjustRightInd w:val="0"/>
        <w:ind w:firstLine="708"/>
      </w:pPr>
    </w:p>
    <w:p w:rsidR="000534E7" w:rsidRPr="000A1CFD" w:rsidRDefault="000534E7" w:rsidP="00392363">
      <w:pPr>
        <w:autoSpaceDE w:val="0"/>
        <w:autoSpaceDN w:val="0"/>
        <w:adjustRightInd w:val="0"/>
        <w:ind w:firstLine="708"/>
      </w:pPr>
      <w:r w:rsidRPr="000A1CFD">
        <w:t xml:space="preserve">Muchas organizaciones han realizado “revisiones” o “auditorías” para evaluar su desempeño ambiental. Sin embargo, estas “revisiones” y “auditorías” por </w:t>
      </w:r>
      <w:r w:rsidR="008E50CE" w:rsidRPr="000A1CFD">
        <w:t>sí</w:t>
      </w:r>
      <w:r w:rsidRPr="000A1CFD">
        <w:t xml:space="preserve"> mismas, puede que no sean suficientes para proporcionar a una organización el aseguramiento de que su desempeño no solo cumple, sino que continuará cumpliendo sus requisitos legales y política. Para ser efectivas, las </w:t>
      </w:r>
      <w:r w:rsidR="00392363">
        <w:t xml:space="preserve"> </w:t>
      </w:r>
      <w:r w:rsidRPr="000A1CFD">
        <w:t>auditorías y revisiones necesitan ser conducidas dentro de un sistema de organización estructurado e integradas a la organización.</w:t>
      </w:r>
    </w:p>
    <w:p w:rsidR="00BD5184" w:rsidRPr="000A1CFD" w:rsidRDefault="000534E7" w:rsidP="007E766B">
      <w:pPr>
        <w:autoSpaceDE w:val="0"/>
        <w:autoSpaceDN w:val="0"/>
        <w:adjustRightInd w:val="0"/>
        <w:ind w:firstLine="708"/>
      </w:pPr>
      <w:r w:rsidRPr="000A1CFD">
        <w:t xml:space="preserve">Las Normas Internacionales cubriendo la gestión ambiental están intentando proporcionar a las organizaciones los elementos de un sistema de gestión ambiental </w:t>
      </w:r>
      <w:r w:rsidR="00F72325" w:rsidRPr="000A1CFD">
        <w:t>(SGA)</w:t>
      </w:r>
      <w:r w:rsidRPr="000A1CFD">
        <w:t xml:space="preserve"> efectivo, el cual pueda estar integrado con otros requisitos de gestión, a fin de ayudar a las organizaciones a alcanzar sus metas económicas y ambientales. Estas normas, como otras normas internacionales, no pretenden ser usadas para crear barreras comerciales ni arancelarias o para aumentar o cambiar las obligaciones legales de una organización.</w:t>
      </w:r>
    </w:p>
    <w:p w:rsidR="00392363" w:rsidRDefault="000534E7" w:rsidP="0060597D">
      <w:pPr>
        <w:autoSpaceDE w:val="0"/>
        <w:autoSpaceDN w:val="0"/>
        <w:adjustRightInd w:val="0"/>
        <w:ind w:firstLine="708"/>
      </w:pPr>
      <w:r w:rsidRPr="000A1CFD">
        <w:t>Esta norma internacional especifica los requisitos de un sistema de gestión ambiental (SGA) que permita a una organización el desarrollo e implementación de políticas y objetivos los cuales toman</w:t>
      </w:r>
      <w:r w:rsidR="00BD5184" w:rsidRPr="000A1CFD">
        <w:t xml:space="preserve"> </w:t>
      </w:r>
      <w:r w:rsidRPr="000A1CFD">
        <w:t>en consideración los requerimientos legales e información acerca de los aspectos ambientales</w:t>
      </w:r>
      <w:r w:rsidR="00BD5184" w:rsidRPr="000A1CFD">
        <w:t xml:space="preserve"> </w:t>
      </w:r>
      <w:r w:rsidRPr="000A1CFD">
        <w:t>significativos. Ha sido estructurada con la intención de ser aplicada a todos los tipos y tamaños de</w:t>
      </w:r>
      <w:r w:rsidR="00BD5184" w:rsidRPr="000A1CFD">
        <w:t xml:space="preserve"> </w:t>
      </w:r>
      <w:r w:rsidRPr="000A1CFD">
        <w:t>organizaciones y tomando en cuenta las diversas condiciones geográficas, culturales y sociales.</w:t>
      </w:r>
      <w:r w:rsidR="00BD5184" w:rsidRPr="000A1CFD">
        <w:t xml:space="preserve"> </w:t>
      </w:r>
      <w:r w:rsidRPr="000A1CFD">
        <w:t>El éxito del sistema depende del compromiso de todos los</w:t>
      </w:r>
      <w:r w:rsidR="00BD5184" w:rsidRPr="000A1CFD">
        <w:t xml:space="preserve"> </w:t>
      </w:r>
      <w:r w:rsidRPr="000A1CFD">
        <w:t>niveles y funciones de la organización, especialmente de la dirección. Un sistema de esta clase</w:t>
      </w:r>
      <w:r w:rsidR="00BD5184" w:rsidRPr="000A1CFD">
        <w:t xml:space="preserve"> </w:t>
      </w:r>
      <w:r w:rsidRPr="000A1CFD">
        <w:t>permite a una organización desarrollar una política ambiental, establecer objetivos y procesos para</w:t>
      </w:r>
      <w:r w:rsidR="00BD5184" w:rsidRPr="000A1CFD">
        <w:t xml:space="preserve"> </w:t>
      </w:r>
      <w:r w:rsidRPr="000A1CFD">
        <w:t>lograr los compromisos de la política, tomando acciones como sea necesario para mejorar el</w:t>
      </w:r>
      <w:r w:rsidR="00BD5184" w:rsidRPr="000A1CFD">
        <w:t xml:space="preserve"> </w:t>
      </w:r>
      <w:r w:rsidRPr="000A1CFD">
        <w:t>desempeño y demostrar la conformidad del sistema para los requerimientos de este estándar</w:t>
      </w:r>
      <w:r w:rsidR="00BD5184" w:rsidRPr="000A1CFD">
        <w:t xml:space="preserve"> </w:t>
      </w:r>
      <w:r w:rsidRPr="000A1CFD">
        <w:t>internacional. El propósito global de esta Norma Internacional es apoyar a la protección ambiental y la</w:t>
      </w:r>
      <w:r w:rsidR="00BD5184" w:rsidRPr="000A1CFD">
        <w:t xml:space="preserve"> </w:t>
      </w:r>
      <w:r w:rsidRPr="000A1CFD">
        <w:t xml:space="preserve">prevención de la contaminación en equilibrio con las necesidades </w:t>
      </w:r>
    </w:p>
    <w:p w:rsidR="00392363" w:rsidRDefault="00392363" w:rsidP="0060597D">
      <w:pPr>
        <w:autoSpaceDE w:val="0"/>
        <w:autoSpaceDN w:val="0"/>
        <w:adjustRightInd w:val="0"/>
        <w:ind w:firstLine="708"/>
      </w:pPr>
    </w:p>
    <w:p w:rsidR="0075386F" w:rsidRDefault="000534E7" w:rsidP="00392363">
      <w:pPr>
        <w:autoSpaceDE w:val="0"/>
        <w:autoSpaceDN w:val="0"/>
        <w:adjustRightInd w:val="0"/>
      </w:pPr>
      <w:r w:rsidRPr="000A1CFD">
        <w:t>socioeconómicas. Debería hacerse</w:t>
      </w:r>
      <w:r w:rsidR="00BD5184" w:rsidRPr="000A1CFD">
        <w:t xml:space="preserve"> </w:t>
      </w:r>
      <w:r w:rsidRPr="000A1CFD">
        <w:t>notar que muchos de los requisitos pueden ser tratados simultáneamente o revisados en cualquier</w:t>
      </w:r>
      <w:r w:rsidR="00BD5184" w:rsidRPr="000A1CFD">
        <w:t xml:space="preserve"> </w:t>
      </w:r>
      <w:r w:rsidRPr="000A1CFD">
        <w:t>momento.</w:t>
      </w:r>
    </w:p>
    <w:p w:rsidR="00BD5184" w:rsidRPr="000A1CFD" w:rsidRDefault="00BD5184" w:rsidP="00392363">
      <w:pPr>
        <w:autoSpaceDE w:val="0"/>
        <w:autoSpaceDN w:val="0"/>
        <w:adjustRightInd w:val="0"/>
        <w:ind w:firstLine="708"/>
      </w:pPr>
      <w:r w:rsidRPr="000A1CFD">
        <w:t>La segunda edición de este estándar internacional esta enfocada a la clarificación de la primera edición y se han tomado consideraciones de lo dispuesto en ISO 9001 para realzar la compatibilidad de los dos estándares en beneficio de la comunidad usuaria.</w:t>
      </w:r>
    </w:p>
    <w:p w:rsidR="00BD5184" w:rsidRPr="000A1CFD" w:rsidRDefault="00BD5184" w:rsidP="00370435">
      <w:pPr>
        <w:autoSpaceDE w:val="0"/>
        <w:autoSpaceDN w:val="0"/>
        <w:adjustRightInd w:val="0"/>
        <w:ind w:firstLine="708"/>
      </w:pPr>
      <w:r w:rsidRPr="000A1CFD">
        <w:t>Para facilitar el uso el número de las subcláusulas en la Cláusula 4 del cuerpo de este estándar internacional y del anexo A tiene números relacionados; así, por ejemplo, 4.3.3 y A.3.3 tratan los objetivos y metas ambientales, y 4.5.4 y A.5.4 tratan la auditoría interna. En adición el Anexo B identifica una extensa correspondencia técnica entre ISO 14001:2004 e ISO 9001:2000 y viceversa</w:t>
      </w:r>
    </w:p>
    <w:p w:rsidR="00BD5184" w:rsidRPr="00CA3246" w:rsidRDefault="00BD5184" w:rsidP="00CA3246">
      <w:pPr>
        <w:autoSpaceDE w:val="0"/>
        <w:autoSpaceDN w:val="0"/>
        <w:adjustRightInd w:val="0"/>
        <w:ind w:firstLine="708"/>
      </w:pPr>
      <w:r w:rsidRPr="000A1CFD">
        <w:t>Hay una diferencia importante entre esta especificación que describe los requisitos para la certificación/registro o auto declaración de un SGA de una organización, y una directriz no certificable que intenta proporcionar asistencia genérica a una organización para establecer, implantar o mejorar un SGA. La gestión ambiental abarca todo un intervalo de asuntos incluyendo aquellos con implicaciones estratégicas y competitivas. Demostrar la implantación exitosa de esta Norma Internacional puede servir a una organización para garantizar a las partes interesadas que cuenta con un SGA adecuado en el sitio.</w:t>
      </w:r>
    </w:p>
    <w:p w:rsidR="00BD5184" w:rsidRPr="000A1CFD" w:rsidRDefault="00BD5184" w:rsidP="00CA3246">
      <w:pPr>
        <w:autoSpaceDE w:val="0"/>
        <w:autoSpaceDN w:val="0"/>
        <w:adjustRightInd w:val="0"/>
        <w:ind w:firstLine="708"/>
      </w:pPr>
      <w:r w:rsidRPr="000A1CFD">
        <w:t>Otras Normas Internacionales contendrán guías y soporte complementario sobre técnicas de gestión ambiental, particularmente aquellas en administración ambiental en los documentos establecidos por ISO/TC 207, cualquier referencia de otros estándares internacionales es solo para información.</w:t>
      </w:r>
    </w:p>
    <w:p w:rsidR="00BD5184" w:rsidRPr="000A1CFD" w:rsidRDefault="00BD5184" w:rsidP="00370435">
      <w:pPr>
        <w:autoSpaceDE w:val="0"/>
        <w:autoSpaceDN w:val="0"/>
        <w:adjustRightInd w:val="0"/>
        <w:ind w:firstLine="708"/>
      </w:pPr>
      <w:r w:rsidRPr="000A1CFD">
        <w:t xml:space="preserve">Este Estándar Internacional </w:t>
      </w:r>
      <w:r w:rsidR="000A1CFD" w:rsidRPr="000A1CFD">
        <w:t>está</w:t>
      </w:r>
      <w:r w:rsidRPr="000A1CFD">
        <w:t xml:space="preserve"> basado en la tecnología conocida como Planear-Hacer –</w:t>
      </w:r>
      <w:r w:rsidR="000A1CFD">
        <w:t xml:space="preserve"> </w:t>
      </w:r>
      <w:r w:rsidRPr="000A1CFD">
        <w:t>Verificar – Actuar (P-H-V-A), que puede ser descrito como sigue:</w:t>
      </w:r>
    </w:p>
    <w:p w:rsidR="00BD5184" w:rsidRDefault="00BD5184" w:rsidP="00370435">
      <w:pPr>
        <w:autoSpaceDE w:val="0"/>
        <w:autoSpaceDN w:val="0"/>
        <w:adjustRightInd w:val="0"/>
      </w:pPr>
      <w:r w:rsidRPr="000A1CFD">
        <w:t>Planear: establecer los objetivos y procesos necesarios para entregar resultados de acuerdo a la política ambiental de la organización.</w:t>
      </w:r>
    </w:p>
    <w:p w:rsidR="00BD5184" w:rsidRPr="000A1CFD" w:rsidRDefault="00BD5184" w:rsidP="00370435">
      <w:pPr>
        <w:autoSpaceDE w:val="0"/>
        <w:autoSpaceDN w:val="0"/>
        <w:adjustRightInd w:val="0"/>
      </w:pPr>
      <w:r w:rsidRPr="000A1CFD">
        <w:t>Hacer: implementar los procesos.</w:t>
      </w:r>
    </w:p>
    <w:p w:rsidR="00392363" w:rsidRDefault="00392363" w:rsidP="00370435">
      <w:pPr>
        <w:autoSpaceDE w:val="0"/>
        <w:autoSpaceDN w:val="0"/>
        <w:adjustRightInd w:val="0"/>
      </w:pPr>
    </w:p>
    <w:p w:rsidR="0075386F" w:rsidRDefault="00BD5184" w:rsidP="00370435">
      <w:pPr>
        <w:autoSpaceDE w:val="0"/>
        <w:autoSpaceDN w:val="0"/>
        <w:adjustRightInd w:val="0"/>
      </w:pPr>
      <w:r w:rsidRPr="000A1CFD">
        <w:t xml:space="preserve">Verificar: monitorear y medir los </w:t>
      </w:r>
      <w:r w:rsidR="000A1CFD" w:rsidRPr="000A1CFD">
        <w:t>procesos,</w:t>
      </w:r>
      <w:r w:rsidRPr="000A1CFD">
        <w:t xml:space="preserve"> contra la política ambiental, objetivos, metas, requisitos legales y otros y reportar los resultados.</w:t>
      </w:r>
    </w:p>
    <w:p w:rsidR="0060597D" w:rsidRDefault="00BD5184" w:rsidP="00392363">
      <w:pPr>
        <w:autoSpaceDE w:val="0"/>
        <w:autoSpaceDN w:val="0"/>
        <w:adjustRightInd w:val="0"/>
      </w:pPr>
      <w:r w:rsidRPr="000A1CFD">
        <w:t>Actuar: tomar acciones para mejorar continuamente el desempeño del proceso.</w:t>
      </w:r>
    </w:p>
    <w:p w:rsidR="00951088" w:rsidRPr="007E766B" w:rsidRDefault="00BD5184" w:rsidP="007E766B">
      <w:pPr>
        <w:autoSpaceDE w:val="0"/>
        <w:autoSpaceDN w:val="0"/>
        <w:adjustRightInd w:val="0"/>
        <w:ind w:firstLine="708"/>
      </w:pPr>
      <w:r w:rsidRPr="000A1CFD">
        <w:t>Muchas organizaciones administran estas operaciones vía la aplicación de un sistema de procesos y su interacción , el cual puede ser referido como “Enfoque de Procesos”, ISO 9001 promueve el uso del enfoque de procesos, ya que PHVA puede ser aplicado a todos los procesos las dos metodologías son consideradas como compatibles.</w:t>
      </w:r>
    </w:p>
    <w:p w:rsidR="00951088" w:rsidRPr="007E766B" w:rsidRDefault="00554960" w:rsidP="00370435">
      <w:pPr>
        <w:autoSpaceDE w:val="0"/>
        <w:autoSpaceDN w:val="0"/>
        <w:adjustRightInd w:val="0"/>
        <w:jc w:val="left"/>
        <w:rPr>
          <w:b/>
          <w:i/>
          <w:u w:val="single"/>
        </w:rPr>
      </w:pPr>
      <w:r w:rsidRPr="00CA3AB8">
        <w:rPr>
          <w:b/>
          <w:i/>
          <w:u w:val="single"/>
        </w:rPr>
        <w:t>2.4.1.1</w:t>
      </w:r>
      <w:r w:rsidR="00F72325" w:rsidRPr="00CA3AB8">
        <w:rPr>
          <w:b/>
          <w:i/>
          <w:u w:val="single"/>
        </w:rPr>
        <w:t xml:space="preserve"> Sistemas de </w:t>
      </w:r>
      <w:r w:rsidR="00AF762D">
        <w:rPr>
          <w:b/>
          <w:i/>
          <w:u w:val="single"/>
        </w:rPr>
        <w:t>G</w:t>
      </w:r>
      <w:r w:rsidR="00F72325" w:rsidRPr="00CA3AB8">
        <w:rPr>
          <w:b/>
          <w:i/>
          <w:u w:val="single"/>
        </w:rPr>
        <w:t xml:space="preserve">estión </w:t>
      </w:r>
      <w:r w:rsidR="00AF762D">
        <w:rPr>
          <w:b/>
          <w:i/>
          <w:u w:val="single"/>
        </w:rPr>
        <w:t>A</w:t>
      </w:r>
      <w:r w:rsidR="00F72325" w:rsidRPr="00CA3AB8">
        <w:rPr>
          <w:b/>
          <w:i/>
          <w:u w:val="single"/>
        </w:rPr>
        <w:t>mbiental: requerimientos con guía para su uso.</w:t>
      </w:r>
    </w:p>
    <w:p w:rsidR="00951088" w:rsidRPr="00CA3AB8" w:rsidRDefault="00951088" w:rsidP="00370435">
      <w:pPr>
        <w:autoSpaceDE w:val="0"/>
        <w:autoSpaceDN w:val="0"/>
        <w:adjustRightInd w:val="0"/>
        <w:rPr>
          <w:b/>
        </w:rPr>
      </w:pPr>
      <w:r w:rsidRPr="00CA3AB8">
        <w:rPr>
          <w:b/>
        </w:rPr>
        <w:t>ALCANCE</w:t>
      </w:r>
    </w:p>
    <w:p w:rsidR="00951088" w:rsidRPr="000A1CFD" w:rsidRDefault="00951088" w:rsidP="00370435">
      <w:pPr>
        <w:autoSpaceDE w:val="0"/>
        <w:autoSpaceDN w:val="0"/>
        <w:adjustRightInd w:val="0"/>
        <w:ind w:firstLine="708"/>
      </w:pPr>
      <w:r w:rsidRPr="000A1CFD">
        <w:t xml:space="preserve">Esta Norma Internacional especifica los requisitos que debe tener un </w:t>
      </w:r>
      <w:r w:rsidR="00AF762D" w:rsidRPr="003128C5">
        <w:t>Sistema De Gestión Ambiental</w:t>
      </w:r>
      <w:r w:rsidR="000A1CFD" w:rsidRPr="003128C5">
        <w:t xml:space="preserve"> </w:t>
      </w:r>
      <w:r w:rsidRPr="003128C5">
        <w:t>(SGA), para permitir a una organización el</w:t>
      </w:r>
      <w:r w:rsidRPr="000A1CFD">
        <w:t xml:space="preserve"> desarrollo e implementación de una política y objetivos, tomando en cuenta los requisitos legales y otros requisitos a los cuales la organización se suscriba y la información sobre los aspectos ambientales significativos. Se aplica a aquellos aspectos ambientales que identifica y están bajo control de la organización y sobre los cuales se espera puede tener influencia. No establece por sí misma criterios específicos de desempeño ambiental.</w:t>
      </w:r>
    </w:p>
    <w:p w:rsidR="00951088" w:rsidRPr="000A1CFD" w:rsidRDefault="00951088" w:rsidP="00370435">
      <w:pPr>
        <w:autoSpaceDE w:val="0"/>
        <w:autoSpaceDN w:val="0"/>
        <w:adjustRightInd w:val="0"/>
        <w:ind w:firstLine="708"/>
      </w:pPr>
      <w:r w:rsidRPr="000A1CFD">
        <w:t>Esta Norma Internacional es aplicable a cualquier organización que quiera:</w:t>
      </w:r>
    </w:p>
    <w:p w:rsidR="00951088" w:rsidRPr="000A1CFD" w:rsidRDefault="00951088" w:rsidP="00370435">
      <w:pPr>
        <w:autoSpaceDE w:val="0"/>
        <w:autoSpaceDN w:val="0"/>
        <w:adjustRightInd w:val="0"/>
        <w:ind w:left="708"/>
      </w:pPr>
      <w:r w:rsidRPr="000A1CFD">
        <w:t>a).- Establecer, implementar, mantener y mejorar un sistema de gestión ambiental;</w:t>
      </w:r>
    </w:p>
    <w:p w:rsidR="00951088" w:rsidRPr="000A1CFD" w:rsidRDefault="00951088" w:rsidP="00370435">
      <w:pPr>
        <w:autoSpaceDE w:val="0"/>
        <w:autoSpaceDN w:val="0"/>
        <w:adjustRightInd w:val="0"/>
        <w:ind w:firstLine="708"/>
      </w:pPr>
      <w:r w:rsidRPr="000A1CFD">
        <w:t>b).- Asegurarse de la conformidad de su propia política ambiental;</w:t>
      </w:r>
    </w:p>
    <w:p w:rsidR="00951088" w:rsidRPr="000A1CFD" w:rsidRDefault="00951088" w:rsidP="00370435">
      <w:pPr>
        <w:autoSpaceDE w:val="0"/>
        <w:autoSpaceDN w:val="0"/>
        <w:adjustRightInd w:val="0"/>
        <w:ind w:firstLine="708"/>
      </w:pPr>
      <w:r w:rsidRPr="000A1CFD">
        <w:t>c).- Demostrar conformidad con este estándar internacional para:</w:t>
      </w:r>
    </w:p>
    <w:p w:rsidR="00951088" w:rsidRPr="000A1CFD" w:rsidRDefault="00951088" w:rsidP="00370435">
      <w:pPr>
        <w:autoSpaceDE w:val="0"/>
        <w:autoSpaceDN w:val="0"/>
        <w:adjustRightInd w:val="0"/>
        <w:ind w:left="1416"/>
      </w:pPr>
      <w:r w:rsidRPr="000A1CFD">
        <w:t>1) Hacer una autodeterminación y auto declaración del cumplimiento con esta Norma</w:t>
      </w:r>
      <w:r w:rsidR="000A1CFD">
        <w:t xml:space="preserve"> </w:t>
      </w:r>
      <w:r w:rsidRPr="000A1CFD">
        <w:t>Internacional o.</w:t>
      </w:r>
    </w:p>
    <w:p w:rsidR="002724FE" w:rsidRDefault="00951088" w:rsidP="00370435">
      <w:pPr>
        <w:autoSpaceDE w:val="0"/>
        <w:autoSpaceDN w:val="0"/>
        <w:adjustRightInd w:val="0"/>
        <w:ind w:left="1416"/>
      </w:pPr>
      <w:r w:rsidRPr="000A1CFD">
        <w:t>2) La búsqueda de la confirmación de esta conformidad por partes que tiene un interés en la organización como clientes o.</w:t>
      </w:r>
    </w:p>
    <w:p w:rsidR="00392363" w:rsidRDefault="00392363" w:rsidP="00370435">
      <w:pPr>
        <w:autoSpaceDE w:val="0"/>
        <w:autoSpaceDN w:val="0"/>
        <w:adjustRightInd w:val="0"/>
        <w:ind w:left="1416"/>
      </w:pPr>
    </w:p>
    <w:p w:rsidR="00392363" w:rsidRDefault="00392363" w:rsidP="00370435">
      <w:pPr>
        <w:autoSpaceDE w:val="0"/>
        <w:autoSpaceDN w:val="0"/>
        <w:adjustRightInd w:val="0"/>
        <w:ind w:left="1416"/>
      </w:pPr>
    </w:p>
    <w:p w:rsidR="0075386F" w:rsidRDefault="00951088" w:rsidP="00370435">
      <w:pPr>
        <w:autoSpaceDE w:val="0"/>
        <w:autoSpaceDN w:val="0"/>
        <w:adjustRightInd w:val="0"/>
        <w:ind w:left="1416"/>
      </w:pPr>
      <w:r w:rsidRPr="000A1CFD">
        <w:t>3) Buscando confirmación de la auto declaración por partes externas a la organización o.</w:t>
      </w:r>
    </w:p>
    <w:p w:rsidR="0060597D" w:rsidRDefault="00951088" w:rsidP="00392363">
      <w:pPr>
        <w:autoSpaceDE w:val="0"/>
        <w:autoSpaceDN w:val="0"/>
        <w:adjustRightInd w:val="0"/>
        <w:ind w:left="1416"/>
      </w:pPr>
      <w:r w:rsidRPr="000A1CFD">
        <w:t>4) Buscar la certificación/registro de su SGA por una organización externa;</w:t>
      </w:r>
    </w:p>
    <w:p w:rsidR="00951088" w:rsidRPr="000A1CFD" w:rsidRDefault="00951088" w:rsidP="00370435">
      <w:pPr>
        <w:autoSpaceDE w:val="0"/>
        <w:autoSpaceDN w:val="0"/>
        <w:adjustRightInd w:val="0"/>
        <w:ind w:firstLine="708"/>
      </w:pPr>
      <w:r w:rsidRPr="000A1CFD">
        <w:t xml:space="preserve">Todos los requisitos en esta Norma Internacional intentan ser incorporados a cualquier sistema de gestión ambiental. La extensión de la aplicación dependerá de factores tales como la política ambiental de la organización, la naturaleza de sus actividades, productos y servicios y del lugar y las condiciones en la que opera. </w:t>
      </w:r>
    </w:p>
    <w:p w:rsidR="00951088" w:rsidRPr="00554960" w:rsidRDefault="00554960" w:rsidP="00370435">
      <w:pPr>
        <w:autoSpaceDE w:val="0"/>
        <w:autoSpaceDN w:val="0"/>
        <w:adjustRightInd w:val="0"/>
        <w:rPr>
          <w:b/>
        </w:rPr>
      </w:pPr>
      <w:r>
        <w:rPr>
          <w:b/>
        </w:rPr>
        <w:t>2.4.2</w:t>
      </w:r>
      <w:r w:rsidR="00951088" w:rsidRPr="00554960">
        <w:rPr>
          <w:b/>
        </w:rPr>
        <w:t xml:space="preserve"> </w:t>
      </w:r>
      <w:r w:rsidR="00104DD6">
        <w:rPr>
          <w:b/>
        </w:rPr>
        <w:t>N</w:t>
      </w:r>
      <w:r w:rsidR="00104DD6" w:rsidRPr="00554960">
        <w:rPr>
          <w:b/>
        </w:rPr>
        <w:t>ormas de referencia</w:t>
      </w:r>
    </w:p>
    <w:p w:rsidR="00951088" w:rsidRPr="00331373" w:rsidRDefault="00951088" w:rsidP="007E766B">
      <w:pPr>
        <w:autoSpaceDE w:val="0"/>
        <w:autoSpaceDN w:val="0"/>
        <w:adjustRightInd w:val="0"/>
        <w:ind w:firstLine="708"/>
      </w:pPr>
      <w:r w:rsidRPr="00331373">
        <w:t>No existen normas de referencia citadas, estas cláusulas están incluidas para mantener la numeración idéntica con la edición previa ( ISO 14001:1996).</w:t>
      </w:r>
    </w:p>
    <w:p w:rsidR="00951088" w:rsidRPr="00554960" w:rsidRDefault="00554960" w:rsidP="00370435">
      <w:pPr>
        <w:autoSpaceDE w:val="0"/>
        <w:autoSpaceDN w:val="0"/>
        <w:adjustRightInd w:val="0"/>
        <w:rPr>
          <w:b/>
        </w:rPr>
      </w:pPr>
      <w:r>
        <w:rPr>
          <w:b/>
        </w:rPr>
        <w:t>2.4.3</w:t>
      </w:r>
      <w:r w:rsidR="00951088" w:rsidRPr="00554960">
        <w:rPr>
          <w:b/>
        </w:rPr>
        <w:t xml:space="preserve"> </w:t>
      </w:r>
      <w:r w:rsidR="00AD0DE2" w:rsidRPr="00554960">
        <w:rPr>
          <w:b/>
        </w:rPr>
        <w:t>Términos Y Definiciones</w:t>
      </w:r>
    </w:p>
    <w:p w:rsidR="00951088" w:rsidRPr="00CA3246" w:rsidRDefault="00951088" w:rsidP="00CA3246">
      <w:pPr>
        <w:autoSpaceDE w:val="0"/>
        <w:autoSpaceDN w:val="0"/>
        <w:adjustRightInd w:val="0"/>
        <w:ind w:firstLine="708"/>
      </w:pPr>
      <w:r w:rsidRPr="00331373">
        <w:t>Para los propósitos de esta Norma Internacional se aplican los siguientes Términos y definiciones por mencionar algunos de ellos:</w:t>
      </w:r>
    </w:p>
    <w:p w:rsidR="00951088" w:rsidRPr="00331373" w:rsidRDefault="00951088" w:rsidP="00370435">
      <w:pPr>
        <w:autoSpaceDE w:val="0"/>
        <w:autoSpaceDN w:val="0"/>
        <w:adjustRightInd w:val="0"/>
      </w:pPr>
      <w:r w:rsidRPr="00331373">
        <w:t>3.1. AUDITOR.</w:t>
      </w:r>
    </w:p>
    <w:p w:rsidR="00951088" w:rsidRPr="00331373" w:rsidRDefault="00951088" w:rsidP="00370435">
      <w:pPr>
        <w:autoSpaceDE w:val="0"/>
        <w:autoSpaceDN w:val="0"/>
        <w:adjustRightInd w:val="0"/>
      </w:pPr>
      <w:r w:rsidRPr="00331373">
        <w:t>Persona con la competencia de conducir auditorias.</w:t>
      </w:r>
    </w:p>
    <w:p w:rsidR="00737B46" w:rsidRPr="00331373" w:rsidRDefault="00951088" w:rsidP="00370435">
      <w:pPr>
        <w:autoSpaceDE w:val="0"/>
        <w:autoSpaceDN w:val="0"/>
        <w:adjustRightInd w:val="0"/>
      </w:pPr>
      <w:r w:rsidRPr="00331373">
        <w:t xml:space="preserve">[ISO 9000:2000, </w:t>
      </w:r>
      <w:r w:rsidR="00331373" w:rsidRPr="00331373">
        <w:t>3.9.9]</w:t>
      </w:r>
    </w:p>
    <w:p w:rsidR="00951088" w:rsidRPr="00331373" w:rsidRDefault="00951088" w:rsidP="00370435">
      <w:pPr>
        <w:autoSpaceDE w:val="0"/>
        <w:autoSpaceDN w:val="0"/>
        <w:adjustRightInd w:val="0"/>
      </w:pPr>
      <w:r w:rsidRPr="00331373">
        <w:t>3.2. MEJORA CONTINUA</w:t>
      </w:r>
    </w:p>
    <w:p w:rsidR="00951088" w:rsidRPr="00331373" w:rsidRDefault="00951088" w:rsidP="00370435">
      <w:pPr>
        <w:autoSpaceDE w:val="0"/>
        <w:autoSpaceDN w:val="0"/>
        <w:adjustRightInd w:val="0"/>
        <w:ind w:firstLine="708"/>
      </w:pPr>
      <w:r w:rsidRPr="00331373">
        <w:t xml:space="preserve">Proceso de perfeccionamiento recurrente del SGA (3.8) para obtener mejoras en el desempeño ambiental (3.10) global conforme a la política ambiental </w:t>
      </w:r>
      <w:r w:rsidR="00737B46" w:rsidRPr="00331373">
        <w:t>(3.11</w:t>
      </w:r>
      <w:r w:rsidRPr="00331373">
        <w:t>)</w:t>
      </w:r>
      <w:r w:rsidR="00737B46" w:rsidRPr="00331373">
        <w:t xml:space="preserve"> </w:t>
      </w:r>
      <w:r w:rsidRPr="00331373">
        <w:t xml:space="preserve">de la organización </w:t>
      </w:r>
      <w:r w:rsidR="00331373" w:rsidRPr="00331373">
        <w:t>(3.16</w:t>
      </w:r>
      <w:r w:rsidRPr="00331373">
        <w:t>).</w:t>
      </w:r>
    </w:p>
    <w:p w:rsidR="00951088" w:rsidRPr="00331373" w:rsidRDefault="00951088" w:rsidP="00370435">
      <w:pPr>
        <w:autoSpaceDE w:val="0"/>
        <w:autoSpaceDN w:val="0"/>
        <w:adjustRightInd w:val="0"/>
      </w:pPr>
      <w:r w:rsidRPr="00331373">
        <w:t>3.3. ACCIÓN CORRECTIVA</w:t>
      </w:r>
    </w:p>
    <w:p w:rsidR="00951088" w:rsidRPr="00331373" w:rsidRDefault="00951088" w:rsidP="00370435">
      <w:pPr>
        <w:autoSpaceDE w:val="0"/>
        <w:autoSpaceDN w:val="0"/>
        <w:adjustRightInd w:val="0"/>
        <w:ind w:firstLine="708"/>
      </w:pPr>
      <w:r w:rsidRPr="00331373">
        <w:t>Acción para eliminar la causa de una no conformidad detectada (3.15).</w:t>
      </w:r>
    </w:p>
    <w:p w:rsidR="00951088" w:rsidRPr="00331373" w:rsidRDefault="00951088" w:rsidP="00370435">
      <w:pPr>
        <w:autoSpaceDE w:val="0"/>
        <w:autoSpaceDN w:val="0"/>
        <w:adjustRightInd w:val="0"/>
      </w:pPr>
      <w:r w:rsidRPr="00331373">
        <w:t>3.4. DOCUMENTO</w:t>
      </w:r>
    </w:p>
    <w:p w:rsidR="002724FE" w:rsidRDefault="00951088" w:rsidP="0060597D">
      <w:pPr>
        <w:autoSpaceDE w:val="0"/>
        <w:autoSpaceDN w:val="0"/>
        <w:adjustRightInd w:val="0"/>
        <w:ind w:firstLine="708"/>
      </w:pPr>
      <w:r w:rsidRPr="00331373">
        <w:t>Información y su medio de soporte.</w:t>
      </w:r>
    </w:p>
    <w:p w:rsidR="0075386F" w:rsidRDefault="00951088" w:rsidP="002724FE">
      <w:pPr>
        <w:autoSpaceDE w:val="0"/>
        <w:autoSpaceDN w:val="0"/>
        <w:adjustRightInd w:val="0"/>
      </w:pPr>
      <w:r w:rsidRPr="00331373">
        <w:t>3.5. MEDIO AMBIENTE</w:t>
      </w:r>
    </w:p>
    <w:p w:rsidR="00392363" w:rsidRDefault="00392363" w:rsidP="00370435">
      <w:pPr>
        <w:autoSpaceDE w:val="0"/>
        <w:autoSpaceDN w:val="0"/>
        <w:adjustRightInd w:val="0"/>
        <w:ind w:firstLine="708"/>
      </w:pPr>
    </w:p>
    <w:p w:rsidR="00392363" w:rsidRDefault="00392363" w:rsidP="00370435">
      <w:pPr>
        <w:autoSpaceDE w:val="0"/>
        <w:autoSpaceDN w:val="0"/>
        <w:adjustRightInd w:val="0"/>
        <w:ind w:firstLine="708"/>
      </w:pPr>
    </w:p>
    <w:p w:rsidR="00951088" w:rsidRPr="00331373" w:rsidRDefault="00951088" w:rsidP="00370435">
      <w:pPr>
        <w:autoSpaceDE w:val="0"/>
        <w:autoSpaceDN w:val="0"/>
        <w:adjustRightInd w:val="0"/>
        <w:ind w:firstLine="708"/>
      </w:pPr>
      <w:r w:rsidRPr="00331373">
        <w:t>Entorno en el que opera una organización (3.16), incluyendo aire, agua, suelo, recursos naturales, flora, fauna, los humanos y las interrelaciones entre estos.</w:t>
      </w:r>
    </w:p>
    <w:p w:rsidR="0060597D" w:rsidRDefault="00951088" w:rsidP="00392363">
      <w:pPr>
        <w:autoSpaceDE w:val="0"/>
        <w:autoSpaceDN w:val="0"/>
        <w:adjustRightInd w:val="0"/>
        <w:ind w:firstLine="708"/>
      </w:pPr>
      <w:r w:rsidRPr="00331373">
        <w:t>NOTA. En este contexto, el entorno se extiende del interior de la organización hacia el sistema global.</w:t>
      </w:r>
    </w:p>
    <w:p w:rsidR="00737B46" w:rsidRPr="00331373" w:rsidRDefault="00737B46" w:rsidP="00370435">
      <w:pPr>
        <w:autoSpaceDE w:val="0"/>
        <w:autoSpaceDN w:val="0"/>
        <w:adjustRightInd w:val="0"/>
      </w:pPr>
      <w:r w:rsidRPr="00331373">
        <w:t>3.6. ASPECTO AMBIENTAL</w:t>
      </w:r>
    </w:p>
    <w:p w:rsidR="00737B46" w:rsidRPr="00331373" w:rsidRDefault="00737B46" w:rsidP="00370435">
      <w:pPr>
        <w:autoSpaceDE w:val="0"/>
        <w:autoSpaceDN w:val="0"/>
        <w:adjustRightInd w:val="0"/>
        <w:ind w:firstLine="708"/>
      </w:pPr>
      <w:r w:rsidRPr="00331373">
        <w:t xml:space="preserve">Elemento de las actividades, productos o servicios de una organización </w:t>
      </w:r>
      <w:r w:rsidR="00331373" w:rsidRPr="00331373">
        <w:t>(3.16</w:t>
      </w:r>
      <w:r w:rsidRPr="00331373">
        <w:t>) que puede interactuar con el ambiente.</w:t>
      </w:r>
    </w:p>
    <w:p w:rsidR="00737B46" w:rsidRPr="00331373" w:rsidRDefault="00737B46" w:rsidP="00370435">
      <w:pPr>
        <w:autoSpaceDE w:val="0"/>
        <w:autoSpaceDN w:val="0"/>
        <w:adjustRightInd w:val="0"/>
        <w:ind w:firstLine="708"/>
      </w:pPr>
      <w:r w:rsidRPr="00331373">
        <w:t>NOTA. Un aspecto ambiental significativo es aquel que tiene o que puede tener un impacto ambiental significativo (3.7).</w:t>
      </w:r>
    </w:p>
    <w:p w:rsidR="00737B46" w:rsidRPr="00331373" w:rsidRDefault="00737B46" w:rsidP="00370435">
      <w:pPr>
        <w:autoSpaceDE w:val="0"/>
        <w:autoSpaceDN w:val="0"/>
        <w:adjustRightInd w:val="0"/>
      </w:pPr>
      <w:r w:rsidRPr="00331373">
        <w:t>3.7. IMPACTO AMBIENTAL</w:t>
      </w:r>
    </w:p>
    <w:p w:rsidR="00737B46" w:rsidRPr="00331373" w:rsidRDefault="00737B46" w:rsidP="00370435">
      <w:pPr>
        <w:autoSpaceDE w:val="0"/>
        <w:autoSpaceDN w:val="0"/>
        <w:adjustRightInd w:val="0"/>
        <w:ind w:firstLine="708"/>
      </w:pPr>
      <w:r w:rsidRPr="00331373">
        <w:t xml:space="preserve">Cualquier cambio al ambiente (3.5), ya sea adverso o benéfico, que resulte total o parcialmente de los aspectos </w:t>
      </w:r>
      <w:r w:rsidR="00331373" w:rsidRPr="00331373">
        <w:t>ambiental</w:t>
      </w:r>
      <w:r w:rsidRPr="00331373">
        <w:t xml:space="preserve"> (3.6) de una organización.</w:t>
      </w:r>
    </w:p>
    <w:p w:rsidR="00737B46" w:rsidRPr="00331373" w:rsidRDefault="00737B46" w:rsidP="00370435">
      <w:pPr>
        <w:autoSpaceDE w:val="0"/>
        <w:autoSpaceDN w:val="0"/>
        <w:adjustRightInd w:val="0"/>
      </w:pPr>
      <w:r w:rsidRPr="00331373">
        <w:t>3.8. SISTEMA DE GESTIÓN AMBIENTAL (SGA)</w:t>
      </w:r>
    </w:p>
    <w:p w:rsidR="00AD0DE2" w:rsidRPr="007E766B" w:rsidRDefault="00737B46" w:rsidP="007E766B">
      <w:pPr>
        <w:autoSpaceDE w:val="0"/>
        <w:autoSpaceDN w:val="0"/>
        <w:adjustRightInd w:val="0"/>
        <w:ind w:firstLine="708"/>
      </w:pPr>
      <w:r w:rsidRPr="00331373">
        <w:t>La parte del sistema de gestión de una organización usado para desarrollar, implantar, una política ambiental y administrar sus aspectos ambientales.</w:t>
      </w:r>
    </w:p>
    <w:p w:rsidR="00737B46" w:rsidRPr="007E766B" w:rsidRDefault="00554960" w:rsidP="00370435">
      <w:pPr>
        <w:autoSpaceDE w:val="0"/>
        <w:autoSpaceDN w:val="0"/>
        <w:adjustRightInd w:val="0"/>
        <w:rPr>
          <w:b/>
        </w:rPr>
      </w:pPr>
      <w:r>
        <w:rPr>
          <w:b/>
        </w:rPr>
        <w:t>2.4.4</w:t>
      </w:r>
      <w:r w:rsidR="00AD0DE2" w:rsidRPr="007241AB">
        <w:rPr>
          <w:b/>
        </w:rPr>
        <w:t xml:space="preserve"> Requerimientos Del Sistema De Gestión Ambiental</w:t>
      </w:r>
    </w:p>
    <w:p w:rsidR="00737B46" w:rsidRPr="00AD0DE2" w:rsidRDefault="00554960" w:rsidP="00370435">
      <w:pPr>
        <w:autoSpaceDE w:val="0"/>
        <w:autoSpaceDN w:val="0"/>
        <w:adjustRightInd w:val="0"/>
        <w:rPr>
          <w:b/>
          <w:bCs/>
          <w:i/>
          <w:u w:val="single"/>
        </w:rPr>
      </w:pPr>
      <w:r>
        <w:rPr>
          <w:b/>
          <w:bCs/>
        </w:rPr>
        <w:t>2.4.</w:t>
      </w:r>
      <w:r w:rsidR="00737B46" w:rsidRPr="00331373">
        <w:rPr>
          <w:b/>
          <w:bCs/>
        </w:rPr>
        <w:t>4.1</w:t>
      </w:r>
      <w:r w:rsidR="00AD0DE2" w:rsidRPr="00AD0DE2">
        <w:rPr>
          <w:b/>
          <w:bCs/>
          <w:i/>
          <w:u w:val="single"/>
        </w:rPr>
        <w:t>. Requisitos generales</w:t>
      </w:r>
    </w:p>
    <w:p w:rsidR="00737B46" w:rsidRPr="00331373" w:rsidRDefault="00737B46" w:rsidP="00370435">
      <w:pPr>
        <w:autoSpaceDE w:val="0"/>
        <w:autoSpaceDN w:val="0"/>
        <w:adjustRightInd w:val="0"/>
        <w:ind w:firstLine="708"/>
      </w:pPr>
      <w:r w:rsidRPr="00331373">
        <w:t>La organización debe establecer, documentar, implementar, mantener y mejorar continuamente un</w:t>
      </w:r>
      <w:r w:rsidR="00331373">
        <w:t xml:space="preserve"> </w:t>
      </w:r>
      <w:r w:rsidRPr="00331373">
        <w:t>SGA en congruencia con este estándar internacional y determinar cómo estos requerimientos serán cumplidos.</w:t>
      </w:r>
    </w:p>
    <w:p w:rsidR="00737B46" w:rsidRPr="00331373" w:rsidRDefault="00737B46" w:rsidP="00370435">
      <w:pPr>
        <w:autoSpaceDE w:val="0"/>
        <w:autoSpaceDN w:val="0"/>
        <w:adjustRightInd w:val="0"/>
        <w:ind w:firstLine="708"/>
      </w:pPr>
      <w:r w:rsidRPr="00331373">
        <w:t>La organización deberá definir y documentar el alcance de este sistema de gestión ambiental.</w:t>
      </w:r>
    </w:p>
    <w:p w:rsidR="00737B46" w:rsidRPr="00331373" w:rsidRDefault="00554960" w:rsidP="00370435">
      <w:pPr>
        <w:autoSpaceDE w:val="0"/>
        <w:autoSpaceDN w:val="0"/>
        <w:adjustRightInd w:val="0"/>
        <w:rPr>
          <w:b/>
          <w:bCs/>
        </w:rPr>
      </w:pPr>
      <w:r>
        <w:rPr>
          <w:b/>
          <w:bCs/>
        </w:rPr>
        <w:t>2.4.4.2</w:t>
      </w:r>
      <w:r w:rsidR="00737B46" w:rsidRPr="00331373">
        <w:rPr>
          <w:b/>
          <w:bCs/>
        </w:rPr>
        <w:t xml:space="preserve"> </w:t>
      </w:r>
      <w:r w:rsidR="00AD0DE2" w:rsidRPr="00331373">
        <w:rPr>
          <w:b/>
          <w:bCs/>
        </w:rPr>
        <w:t>Política Ambiental</w:t>
      </w:r>
    </w:p>
    <w:p w:rsidR="00757806" w:rsidRDefault="00737B46" w:rsidP="0060597D">
      <w:pPr>
        <w:autoSpaceDE w:val="0"/>
        <w:autoSpaceDN w:val="0"/>
        <w:adjustRightInd w:val="0"/>
        <w:ind w:firstLine="708"/>
      </w:pPr>
      <w:r w:rsidRPr="00331373">
        <w:t>La alta dirección debe definir la política ambiental de la organización dentro del alcance del SGA y asegurar que:</w:t>
      </w:r>
    </w:p>
    <w:p w:rsidR="0075386F" w:rsidRDefault="00737B46" w:rsidP="00370435">
      <w:pPr>
        <w:autoSpaceDE w:val="0"/>
        <w:autoSpaceDN w:val="0"/>
        <w:adjustRightInd w:val="0"/>
        <w:ind w:left="708"/>
      </w:pPr>
      <w:r w:rsidRPr="00331373">
        <w:t>a. Sea adecuada a la naturaleza, escala e impactos ambientales de sus actividades, productos o servicios.</w:t>
      </w:r>
    </w:p>
    <w:p w:rsidR="00392363" w:rsidRDefault="00392363" w:rsidP="00370435">
      <w:pPr>
        <w:autoSpaceDE w:val="0"/>
        <w:autoSpaceDN w:val="0"/>
        <w:adjustRightInd w:val="0"/>
        <w:ind w:left="708"/>
      </w:pPr>
    </w:p>
    <w:p w:rsidR="00737B46" w:rsidRPr="00331373" w:rsidRDefault="00737B46" w:rsidP="00370435">
      <w:pPr>
        <w:autoSpaceDE w:val="0"/>
        <w:autoSpaceDN w:val="0"/>
        <w:adjustRightInd w:val="0"/>
        <w:ind w:left="708"/>
      </w:pPr>
      <w:r w:rsidRPr="00331373">
        <w:t>b. Incluya un compromiso a la mejora continua y la prevención de la contaminación;</w:t>
      </w:r>
    </w:p>
    <w:p w:rsidR="0060597D" w:rsidRPr="00331373" w:rsidRDefault="00737B46" w:rsidP="00370435">
      <w:pPr>
        <w:autoSpaceDE w:val="0"/>
        <w:autoSpaceDN w:val="0"/>
        <w:adjustRightInd w:val="0"/>
        <w:ind w:left="708"/>
      </w:pPr>
      <w:r w:rsidRPr="00331373">
        <w:t>c. Incluya un compromiso para cumplir con la legislación y regulaciones ambientales aplicables y otros requerimient</w:t>
      </w:r>
      <w:r w:rsidR="00331373">
        <w:t xml:space="preserve">os a los que la organización se </w:t>
      </w:r>
      <w:r w:rsidR="00331373" w:rsidRPr="00331373">
        <w:t>suscribe,</w:t>
      </w:r>
      <w:r w:rsidRPr="00331373">
        <w:t xml:space="preserve"> relacionados con sus aspectos ambientales;</w:t>
      </w:r>
    </w:p>
    <w:p w:rsidR="00737B46" w:rsidRPr="00331373" w:rsidRDefault="00737B46" w:rsidP="00370435">
      <w:pPr>
        <w:autoSpaceDE w:val="0"/>
        <w:autoSpaceDN w:val="0"/>
        <w:adjustRightInd w:val="0"/>
        <w:ind w:left="708"/>
      </w:pPr>
      <w:r w:rsidRPr="00331373">
        <w:t>d. Provee el marco de trabajo para establecer y revisar los objetivos y metas ambientales;</w:t>
      </w:r>
    </w:p>
    <w:p w:rsidR="00737B46" w:rsidRPr="00331373" w:rsidRDefault="00737B46" w:rsidP="00370435">
      <w:pPr>
        <w:autoSpaceDE w:val="0"/>
        <w:autoSpaceDN w:val="0"/>
        <w:adjustRightInd w:val="0"/>
        <w:ind w:firstLine="708"/>
      </w:pPr>
      <w:r w:rsidRPr="00331373">
        <w:t>e. Esté documentada, implantada, se mantenga</w:t>
      </w:r>
    </w:p>
    <w:p w:rsidR="00737B46" w:rsidRPr="00331373" w:rsidRDefault="00737B46" w:rsidP="00370435">
      <w:pPr>
        <w:autoSpaceDE w:val="0"/>
        <w:autoSpaceDN w:val="0"/>
        <w:adjustRightInd w:val="0"/>
        <w:ind w:left="708"/>
      </w:pPr>
      <w:r w:rsidRPr="00331373">
        <w:t xml:space="preserve">f. Este comunicada a todo el personal que </w:t>
      </w:r>
      <w:r w:rsidR="00331373" w:rsidRPr="00331373">
        <w:t>trabaja,</w:t>
      </w:r>
      <w:r w:rsidRPr="00331373">
        <w:t xml:space="preserve"> para y en beneficio de la organización y</w:t>
      </w:r>
    </w:p>
    <w:p w:rsidR="00331373" w:rsidRPr="00331373" w:rsidRDefault="00737B46" w:rsidP="00370435">
      <w:pPr>
        <w:autoSpaceDE w:val="0"/>
        <w:autoSpaceDN w:val="0"/>
        <w:adjustRightInd w:val="0"/>
        <w:ind w:firstLine="708"/>
      </w:pPr>
      <w:r w:rsidRPr="00331373">
        <w:t>g. Esté disponible al público.</w:t>
      </w:r>
    </w:p>
    <w:p w:rsidR="00331373" w:rsidRPr="007E766B" w:rsidRDefault="00AD0DE2" w:rsidP="00370435">
      <w:pPr>
        <w:autoSpaceDE w:val="0"/>
        <w:autoSpaceDN w:val="0"/>
        <w:adjustRightInd w:val="0"/>
        <w:rPr>
          <w:b/>
          <w:bCs/>
          <w:i/>
          <w:u w:val="single"/>
        </w:rPr>
      </w:pPr>
      <w:r w:rsidRPr="00AD0DE2">
        <w:rPr>
          <w:b/>
          <w:bCs/>
          <w:i/>
          <w:u w:val="single"/>
        </w:rPr>
        <w:t>2.4.4.3 Planeación</w:t>
      </w:r>
    </w:p>
    <w:p w:rsidR="00737B46" w:rsidRPr="00331373" w:rsidRDefault="0041612E" w:rsidP="00370435">
      <w:pPr>
        <w:autoSpaceDE w:val="0"/>
        <w:autoSpaceDN w:val="0"/>
        <w:adjustRightInd w:val="0"/>
        <w:rPr>
          <w:b/>
          <w:bCs/>
        </w:rPr>
      </w:pPr>
      <w:r>
        <w:rPr>
          <w:b/>
          <w:bCs/>
        </w:rPr>
        <w:t>2.</w:t>
      </w:r>
      <w:r w:rsidR="00737B46" w:rsidRPr="00331373">
        <w:rPr>
          <w:b/>
          <w:bCs/>
        </w:rPr>
        <w:t>4</w:t>
      </w:r>
      <w:r>
        <w:rPr>
          <w:b/>
          <w:bCs/>
        </w:rPr>
        <w:t>.4</w:t>
      </w:r>
      <w:r w:rsidR="00737B46" w:rsidRPr="00331373">
        <w:rPr>
          <w:b/>
          <w:bCs/>
        </w:rPr>
        <w:t>.3.1. Aspectos ambientales</w:t>
      </w:r>
    </w:p>
    <w:p w:rsidR="00737B46" w:rsidRPr="00331373" w:rsidRDefault="00737B46" w:rsidP="00370435">
      <w:pPr>
        <w:autoSpaceDE w:val="0"/>
        <w:autoSpaceDN w:val="0"/>
        <w:adjustRightInd w:val="0"/>
        <w:ind w:firstLine="708"/>
      </w:pPr>
      <w:r w:rsidRPr="00331373">
        <w:t>La organización debe establecer, implementar y mantener procedimiento(s)</w:t>
      </w:r>
    </w:p>
    <w:p w:rsidR="00737B46" w:rsidRPr="00331373" w:rsidRDefault="00737B46" w:rsidP="00370435">
      <w:pPr>
        <w:autoSpaceDE w:val="0"/>
        <w:autoSpaceDN w:val="0"/>
        <w:adjustRightInd w:val="0"/>
        <w:ind w:firstLine="708"/>
      </w:pPr>
      <w:r w:rsidRPr="00331373">
        <w:t>a) para identificar los aspectos ambientales de sus actividades, productos o servicios que se encuentran dentro del alcance definido para el SGA y que pueda controlar y sobre los que se espera pueda tener influencia, tomando en consideración nuevos desarrollos o planificados, actividades, productos o servicios nuevos o modificación de estos.</w:t>
      </w:r>
    </w:p>
    <w:p w:rsidR="00737B46" w:rsidRPr="00331373" w:rsidRDefault="00737B46" w:rsidP="00370435">
      <w:pPr>
        <w:autoSpaceDE w:val="0"/>
        <w:autoSpaceDN w:val="0"/>
        <w:adjustRightInd w:val="0"/>
        <w:ind w:firstLine="708"/>
      </w:pPr>
      <w:r w:rsidRPr="00331373">
        <w:t>b) Para determinar aquellos aspectos que tienen o puedan tener impactos significativos en el ambiente (Aspectos ambientales significativos).</w:t>
      </w:r>
      <w:r w:rsidR="00331373">
        <w:t xml:space="preserve"> </w:t>
      </w:r>
      <w:r w:rsidRPr="00331373">
        <w:t>La organización debe documentar y mantener actualizada esta información.</w:t>
      </w:r>
    </w:p>
    <w:p w:rsidR="00737B46" w:rsidRPr="00331373" w:rsidRDefault="00737B46" w:rsidP="00370435">
      <w:pPr>
        <w:autoSpaceDE w:val="0"/>
        <w:autoSpaceDN w:val="0"/>
        <w:adjustRightInd w:val="0"/>
        <w:ind w:firstLine="708"/>
      </w:pPr>
      <w:r w:rsidRPr="00331373">
        <w:t>La organización debe asegurar que los aspectos ambientales significativos sean tomados en cuenta al establecer, implementar y mantener el sistema de gestión ambiental.</w:t>
      </w:r>
    </w:p>
    <w:p w:rsidR="00757806" w:rsidRPr="0060597D" w:rsidRDefault="0041612E" w:rsidP="0060597D">
      <w:pPr>
        <w:autoSpaceDE w:val="0"/>
        <w:autoSpaceDN w:val="0"/>
        <w:adjustRightInd w:val="0"/>
        <w:rPr>
          <w:b/>
          <w:bCs/>
        </w:rPr>
      </w:pPr>
      <w:r w:rsidRPr="00AD0DE2">
        <w:rPr>
          <w:b/>
          <w:bCs/>
        </w:rPr>
        <w:t>2.4.</w:t>
      </w:r>
      <w:r w:rsidR="00737B46" w:rsidRPr="00AD0DE2">
        <w:rPr>
          <w:b/>
          <w:bCs/>
        </w:rPr>
        <w:t>4.3.2. Requerimientos legales y otros</w:t>
      </w:r>
    </w:p>
    <w:p w:rsidR="00C21482" w:rsidRDefault="00C21482" w:rsidP="00757806">
      <w:pPr>
        <w:autoSpaceDE w:val="0"/>
        <w:autoSpaceDN w:val="0"/>
        <w:adjustRightInd w:val="0"/>
        <w:ind w:firstLine="708"/>
      </w:pPr>
    </w:p>
    <w:p w:rsidR="00C21482" w:rsidRDefault="00C21482" w:rsidP="00757806">
      <w:pPr>
        <w:autoSpaceDE w:val="0"/>
        <w:autoSpaceDN w:val="0"/>
        <w:adjustRightInd w:val="0"/>
        <w:ind w:firstLine="708"/>
      </w:pPr>
    </w:p>
    <w:p w:rsidR="000B11BA" w:rsidRDefault="000B11BA" w:rsidP="00757806">
      <w:pPr>
        <w:autoSpaceDE w:val="0"/>
        <w:autoSpaceDN w:val="0"/>
        <w:adjustRightInd w:val="0"/>
        <w:ind w:firstLine="708"/>
      </w:pPr>
    </w:p>
    <w:p w:rsidR="0075386F" w:rsidRDefault="00737B46" w:rsidP="00757806">
      <w:pPr>
        <w:autoSpaceDE w:val="0"/>
        <w:autoSpaceDN w:val="0"/>
        <w:adjustRightInd w:val="0"/>
        <w:ind w:firstLine="708"/>
      </w:pPr>
      <w:r w:rsidRPr="00331373">
        <w:t>La organización debe establecer implementar y mantener uno o varios procedimientos para:</w:t>
      </w:r>
    </w:p>
    <w:p w:rsidR="00737B46" w:rsidRPr="00331373" w:rsidRDefault="00737B46" w:rsidP="00370435">
      <w:pPr>
        <w:autoSpaceDE w:val="0"/>
        <w:autoSpaceDN w:val="0"/>
        <w:adjustRightInd w:val="0"/>
      </w:pPr>
      <w:r w:rsidRPr="00331373">
        <w:t>a) Identificar y tener acceso a los requerimientos legales aplicables y otros requisitos a los que la organización se suscriba, que sean aplicables a los aspectos ambientales.</w:t>
      </w:r>
    </w:p>
    <w:p w:rsidR="0060597D" w:rsidRDefault="00737B46" w:rsidP="00C21482">
      <w:pPr>
        <w:autoSpaceDE w:val="0"/>
        <w:autoSpaceDN w:val="0"/>
        <w:adjustRightInd w:val="0"/>
      </w:pPr>
      <w:r w:rsidRPr="00331373">
        <w:t xml:space="preserve">b) Determinar </w:t>
      </w:r>
      <w:r w:rsidR="00331373" w:rsidRPr="00331373">
        <w:t>cómo</w:t>
      </w:r>
      <w:r w:rsidRPr="00331373">
        <w:t xml:space="preserve"> se aplican estos requisitos a sus aspectos ambientales.</w:t>
      </w:r>
    </w:p>
    <w:p w:rsidR="00CA3246" w:rsidRPr="00331373" w:rsidRDefault="00737B46" w:rsidP="00370435">
      <w:pPr>
        <w:autoSpaceDE w:val="0"/>
        <w:autoSpaceDN w:val="0"/>
        <w:adjustRightInd w:val="0"/>
        <w:ind w:firstLine="708"/>
      </w:pPr>
      <w:r w:rsidRPr="00331373">
        <w:t>La organización debe asegurarse de que estos requisitos legales aplicables y otros requisitos que la organización se suscriba se tomen en cuenta en el establecimiento, implementación y mantenimiento de su sistema de gestión ambiental.</w:t>
      </w:r>
    </w:p>
    <w:p w:rsidR="00737B46" w:rsidRPr="00331373" w:rsidRDefault="0041612E" w:rsidP="00370435">
      <w:pPr>
        <w:autoSpaceDE w:val="0"/>
        <w:autoSpaceDN w:val="0"/>
        <w:adjustRightInd w:val="0"/>
        <w:rPr>
          <w:b/>
          <w:bCs/>
        </w:rPr>
      </w:pPr>
      <w:r>
        <w:rPr>
          <w:b/>
          <w:bCs/>
        </w:rPr>
        <w:t>2.4.</w:t>
      </w:r>
      <w:r w:rsidR="00737B46" w:rsidRPr="00331373">
        <w:rPr>
          <w:b/>
          <w:bCs/>
        </w:rPr>
        <w:t>4.3.3. Objetivos, metas y programas</w:t>
      </w:r>
    </w:p>
    <w:p w:rsidR="00737B46" w:rsidRPr="00331373" w:rsidRDefault="00737B46" w:rsidP="00370435">
      <w:pPr>
        <w:autoSpaceDE w:val="0"/>
        <w:autoSpaceDN w:val="0"/>
        <w:adjustRightInd w:val="0"/>
        <w:ind w:firstLine="708"/>
      </w:pPr>
      <w:r w:rsidRPr="00331373">
        <w:t>La organización debe establecer, implementar y mantener objetivos y metas ambientales documentadas en los niveles y funciones pertinentes dentro de la organización.</w:t>
      </w:r>
    </w:p>
    <w:p w:rsidR="00737B46" w:rsidRPr="00331373" w:rsidRDefault="00737B46" w:rsidP="00370435">
      <w:pPr>
        <w:autoSpaceDE w:val="0"/>
        <w:autoSpaceDN w:val="0"/>
        <w:adjustRightInd w:val="0"/>
        <w:ind w:firstLine="708"/>
      </w:pPr>
      <w:r w:rsidRPr="00331373">
        <w:t>Los objetivos y metas deben ser medibles cuando sea factible y deben ser congruentes con la política ambiental, incluidos los compromisos de prevención de la contaminación, el cumplimiento de los requisitos legales aplicables y otros requisitos a los que la organización se suscriba, y con la mejora continua.</w:t>
      </w:r>
    </w:p>
    <w:p w:rsidR="00737B46" w:rsidRPr="00331373" w:rsidRDefault="00737B46" w:rsidP="00370435">
      <w:pPr>
        <w:autoSpaceDE w:val="0"/>
        <w:autoSpaceDN w:val="0"/>
        <w:adjustRightInd w:val="0"/>
      </w:pPr>
      <w:r w:rsidRPr="00331373">
        <w:t>Cuando la organización establece y revisa sus objetivos, debe tomar en cuenta los requerimientos legales y otros requisitos a los que se suscriba y sus aspectos ambientales significativos, además debe considerar sus opciones tecnológicas, sus requerimientos financieros, operativos y de negocios y la opinión de las partes interesadas.</w:t>
      </w:r>
    </w:p>
    <w:p w:rsidR="003B48F5" w:rsidRPr="00331373" w:rsidRDefault="00737B46" w:rsidP="00370435">
      <w:pPr>
        <w:autoSpaceDE w:val="0"/>
        <w:autoSpaceDN w:val="0"/>
        <w:adjustRightInd w:val="0"/>
        <w:ind w:firstLine="708"/>
      </w:pPr>
      <w:r w:rsidRPr="00331373">
        <w:t>La organización debe establecer implementar y mantener uno o varios programas para alcanzar sus objetivos y metas. Estos programas deben incluir:</w:t>
      </w:r>
    </w:p>
    <w:p w:rsidR="003B48F5" w:rsidRPr="00331373" w:rsidRDefault="003B48F5" w:rsidP="00370435">
      <w:pPr>
        <w:autoSpaceDE w:val="0"/>
        <w:autoSpaceDN w:val="0"/>
        <w:adjustRightInd w:val="0"/>
      </w:pPr>
      <w:r w:rsidRPr="00331373">
        <w:t>a) La designación de responsabilidades para alcanzar los objetivos y metas en funciones y niveles pertinentes de la organización.</w:t>
      </w:r>
    </w:p>
    <w:p w:rsidR="00757806" w:rsidRPr="0060597D" w:rsidRDefault="003B48F5" w:rsidP="00370435">
      <w:pPr>
        <w:autoSpaceDE w:val="0"/>
        <w:autoSpaceDN w:val="0"/>
        <w:adjustRightInd w:val="0"/>
      </w:pPr>
      <w:r w:rsidRPr="00331373">
        <w:t>b) Los medios y el período de tiempo en los cuales ellos serán alcanzados.</w:t>
      </w:r>
    </w:p>
    <w:p w:rsidR="00C21482" w:rsidRDefault="00C21482" w:rsidP="00370435">
      <w:pPr>
        <w:autoSpaceDE w:val="0"/>
        <w:autoSpaceDN w:val="0"/>
        <w:adjustRightInd w:val="0"/>
        <w:rPr>
          <w:b/>
          <w:bCs/>
          <w:i/>
          <w:u w:val="single"/>
        </w:rPr>
      </w:pPr>
    </w:p>
    <w:p w:rsidR="003B48F5" w:rsidRPr="00AD0DE2" w:rsidRDefault="00AD0DE2" w:rsidP="00370435">
      <w:pPr>
        <w:autoSpaceDE w:val="0"/>
        <w:autoSpaceDN w:val="0"/>
        <w:adjustRightInd w:val="0"/>
        <w:rPr>
          <w:b/>
          <w:bCs/>
          <w:i/>
          <w:u w:val="single"/>
        </w:rPr>
      </w:pPr>
      <w:r w:rsidRPr="00AD0DE2">
        <w:rPr>
          <w:b/>
          <w:bCs/>
          <w:i/>
          <w:u w:val="single"/>
        </w:rPr>
        <w:t>2.4.4.4 Implantación Y Operación</w:t>
      </w:r>
    </w:p>
    <w:p w:rsidR="0075386F" w:rsidRPr="00757806" w:rsidRDefault="005B42C0" w:rsidP="00757806">
      <w:pPr>
        <w:autoSpaceDE w:val="0"/>
        <w:autoSpaceDN w:val="0"/>
        <w:adjustRightInd w:val="0"/>
        <w:rPr>
          <w:b/>
          <w:bCs/>
        </w:rPr>
      </w:pPr>
      <w:r>
        <w:rPr>
          <w:b/>
          <w:bCs/>
        </w:rPr>
        <w:t>2.4.4.4.1</w:t>
      </w:r>
      <w:r w:rsidR="003B48F5" w:rsidRPr="00331373">
        <w:rPr>
          <w:b/>
          <w:bCs/>
        </w:rPr>
        <w:t xml:space="preserve"> Recursos, funciones, responsabilidad y autoridad</w:t>
      </w:r>
    </w:p>
    <w:p w:rsidR="00892764" w:rsidRDefault="003B48F5" w:rsidP="00370435">
      <w:pPr>
        <w:autoSpaceDE w:val="0"/>
        <w:autoSpaceDN w:val="0"/>
        <w:adjustRightInd w:val="0"/>
        <w:ind w:firstLine="708"/>
      </w:pPr>
      <w:r w:rsidRPr="00331373">
        <w:t xml:space="preserve">La dirección debe asegurarse de la disponibilidad de recursos esenciales para establecer, </w:t>
      </w:r>
      <w:r w:rsidR="00331373" w:rsidRPr="00331373">
        <w:t>implementar,</w:t>
      </w:r>
      <w:r w:rsidRPr="00331373">
        <w:t xml:space="preserve"> mantener y mejorar el Sistema de Gestión Ambiental. Estos, incluyen recursos humanos y habilidades especializadas, infraestructura de la organización, tecnología y recursos financieros.</w:t>
      </w:r>
    </w:p>
    <w:p w:rsidR="003B48F5" w:rsidRPr="00331373" w:rsidRDefault="003B48F5" w:rsidP="00370435">
      <w:pPr>
        <w:autoSpaceDE w:val="0"/>
        <w:autoSpaceDN w:val="0"/>
        <w:adjustRightInd w:val="0"/>
        <w:ind w:firstLine="708"/>
      </w:pPr>
      <w:r w:rsidRPr="00331373">
        <w:t>Las funciones, responsabilidades y autoridades deben definirse, documentarse y comunicarse para facilitar una gestión ambiental eficaz.</w:t>
      </w:r>
    </w:p>
    <w:p w:rsidR="003B48F5" w:rsidRPr="00331373" w:rsidRDefault="003B48F5" w:rsidP="00370435">
      <w:pPr>
        <w:autoSpaceDE w:val="0"/>
        <w:autoSpaceDN w:val="0"/>
        <w:adjustRightInd w:val="0"/>
        <w:ind w:firstLine="708"/>
      </w:pPr>
      <w:r w:rsidRPr="00331373">
        <w:t xml:space="preserve">La alta dirección de la organización debe nombrar un(os) representante(s) de la administración(es) </w:t>
      </w:r>
      <w:r w:rsidR="00331373" w:rsidRPr="00331373">
        <w:t>específico(</w:t>
      </w:r>
      <w:r w:rsidRPr="00331373">
        <w:t>s) quien(es), independientemente de otras responsabilidades, tenga(n) funciones, responsabilidad y autoridad definidas para:</w:t>
      </w:r>
    </w:p>
    <w:p w:rsidR="003B48F5" w:rsidRPr="00331373" w:rsidRDefault="003B48F5" w:rsidP="00370435">
      <w:pPr>
        <w:autoSpaceDE w:val="0"/>
        <w:autoSpaceDN w:val="0"/>
        <w:adjustRightInd w:val="0"/>
        <w:ind w:firstLine="708"/>
      </w:pPr>
      <w:r w:rsidRPr="00331373">
        <w:t>a) Asegurar que el SGA se establece, implementa y mantiene de acuerdo a los requisitos de esta norma internacional;</w:t>
      </w:r>
    </w:p>
    <w:p w:rsidR="003B48F5" w:rsidRPr="00331373" w:rsidRDefault="003B48F5" w:rsidP="00370435">
      <w:pPr>
        <w:autoSpaceDE w:val="0"/>
        <w:autoSpaceDN w:val="0"/>
        <w:adjustRightInd w:val="0"/>
        <w:ind w:firstLine="708"/>
      </w:pPr>
      <w:r w:rsidRPr="00331373">
        <w:t>b) Informar sobre el desempeño del SGA a la alta dirección para su revisión incluyendo las recomendaciones para la mejora.</w:t>
      </w:r>
    </w:p>
    <w:p w:rsidR="003B48F5" w:rsidRPr="00331373" w:rsidRDefault="005B42C0" w:rsidP="00370435">
      <w:pPr>
        <w:autoSpaceDE w:val="0"/>
        <w:autoSpaceDN w:val="0"/>
        <w:adjustRightInd w:val="0"/>
        <w:rPr>
          <w:b/>
          <w:bCs/>
        </w:rPr>
      </w:pPr>
      <w:r>
        <w:rPr>
          <w:b/>
          <w:bCs/>
        </w:rPr>
        <w:t>2.4.</w:t>
      </w:r>
      <w:r w:rsidR="003B48F5" w:rsidRPr="00331373">
        <w:rPr>
          <w:b/>
          <w:bCs/>
        </w:rPr>
        <w:t>4.4.2. Capacitación, concientización y competencia</w:t>
      </w:r>
    </w:p>
    <w:p w:rsidR="003B48F5" w:rsidRPr="00331373" w:rsidRDefault="003B48F5" w:rsidP="00370435">
      <w:pPr>
        <w:autoSpaceDE w:val="0"/>
        <w:autoSpaceDN w:val="0"/>
        <w:adjustRightInd w:val="0"/>
        <w:ind w:firstLine="708"/>
      </w:pPr>
      <w:r w:rsidRPr="00331373">
        <w:t>La organización debe asegurarse que cualquier personal que desarrolle tareas en o para ella , que potencialmente pueda causar uno o varios impactos ambientales, significativos identificados por la organización, sea competente tomando como base una educación , capacitación o experiencia adecuados, se deben mantener los registros asociados a estos.</w:t>
      </w:r>
    </w:p>
    <w:p w:rsidR="003B48F5" w:rsidRPr="00331373" w:rsidRDefault="003B48F5" w:rsidP="00370435">
      <w:pPr>
        <w:autoSpaceDE w:val="0"/>
        <w:autoSpaceDN w:val="0"/>
        <w:adjustRightInd w:val="0"/>
        <w:ind w:firstLine="708"/>
      </w:pPr>
      <w:r w:rsidRPr="00331373">
        <w:t>La organización debe identificar las necesidades de capacitaci</w:t>
      </w:r>
      <w:r w:rsidR="00427897">
        <w:t>ón relacionadas con sus aspecto</w:t>
      </w:r>
      <w:r w:rsidRPr="00331373">
        <w:t>s ambientales y su sistema de gestión ambiental. Debe proporcionar capacitación o emprender otras acciones para satisfacer estas necesidades, y debe mantener los registros relacionados a esto.</w:t>
      </w:r>
    </w:p>
    <w:p w:rsidR="00757806" w:rsidRPr="00892764" w:rsidRDefault="003B48F5" w:rsidP="00892764">
      <w:pPr>
        <w:autoSpaceDE w:val="0"/>
        <w:autoSpaceDN w:val="0"/>
        <w:adjustRightInd w:val="0"/>
        <w:ind w:firstLine="708"/>
        <w:rPr>
          <w:b/>
        </w:rPr>
      </w:pPr>
      <w:r w:rsidRPr="00331373">
        <w:t>La organización debe establecer, implementar y mantener un(os) procedimiento(s) para hacer que las personas que trabajan en y para la organización tengan conciencia de:</w:t>
      </w:r>
    </w:p>
    <w:p w:rsidR="00C21482" w:rsidRDefault="00C21482" w:rsidP="00370435">
      <w:pPr>
        <w:autoSpaceDE w:val="0"/>
        <w:autoSpaceDN w:val="0"/>
        <w:adjustRightInd w:val="0"/>
      </w:pPr>
    </w:p>
    <w:p w:rsidR="0075386F" w:rsidRDefault="003B48F5" w:rsidP="00370435">
      <w:pPr>
        <w:autoSpaceDE w:val="0"/>
        <w:autoSpaceDN w:val="0"/>
        <w:adjustRightInd w:val="0"/>
      </w:pPr>
      <w:r w:rsidRPr="00331373">
        <w:t>a) La importancia del cumplimiento con la política y procedimientos ambientales, y con los requisitos del Sistema de Gestión Ambiental;</w:t>
      </w:r>
    </w:p>
    <w:p w:rsidR="00892764" w:rsidRDefault="003B48F5" w:rsidP="00370435">
      <w:pPr>
        <w:autoSpaceDE w:val="0"/>
        <w:autoSpaceDN w:val="0"/>
        <w:adjustRightInd w:val="0"/>
      </w:pPr>
      <w:r w:rsidRPr="00331373">
        <w:t>b) Los aspectos ambientales significativos, los impactos ambientales relacionados, actuales o potenciales relacionados, de sus actividades laborales y los beneficios ambientales en la mejora del desempeño personal;</w:t>
      </w:r>
    </w:p>
    <w:p w:rsidR="003B48F5" w:rsidRPr="00331373" w:rsidRDefault="003B48F5" w:rsidP="00370435">
      <w:pPr>
        <w:autoSpaceDE w:val="0"/>
        <w:autoSpaceDN w:val="0"/>
        <w:adjustRightInd w:val="0"/>
      </w:pPr>
      <w:r w:rsidRPr="00331373">
        <w:t>c) Las funciones y responsabilidades en el logro de la conformidad con los requisitos del Sistema de Gestión Ambiental;</w:t>
      </w:r>
    </w:p>
    <w:p w:rsidR="003B48F5" w:rsidRPr="00331373" w:rsidRDefault="003B48F5" w:rsidP="00370435">
      <w:pPr>
        <w:autoSpaceDE w:val="0"/>
        <w:autoSpaceDN w:val="0"/>
        <w:adjustRightInd w:val="0"/>
      </w:pPr>
      <w:r w:rsidRPr="00331373">
        <w:t>d) Las consecuencias potenciales de alejarse de los procedimientos especificados.</w:t>
      </w:r>
    </w:p>
    <w:p w:rsidR="003B48F5" w:rsidRPr="00331373" w:rsidRDefault="005B42C0" w:rsidP="00370435">
      <w:pPr>
        <w:autoSpaceDE w:val="0"/>
        <w:autoSpaceDN w:val="0"/>
        <w:adjustRightInd w:val="0"/>
        <w:rPr>
          <w:b/>
          <w:bCs/>
        </w:rPr>
      </w:pPr>
      <w:r>
        <w:rPr>
          <w:b/>
          <w:bCs/>
        </w:rPr>
        <w:t>2.4.4.4.3</w:t>
      </w:r>
      <w:r w:rsidR="003B48F5" w:rsidRPr="00331373">
        <w:rPr>
          <w:b/>
          <w:bCs/>
        </w:rPr>
        <w:t xml:space="preserve"> Comunicación</w:t>
      </w:r>
    </w:p>
    <w:p w:rsidR="003B48F5" w:rsidRPr="00331373" w:rsidRDefault="003B48F5" w:rsidP="00370435">
      <w:pPr>
        <w:autoSpaceDE w:val="0"/>
        <w:autoSpaceDN w:val="0"/>
        <w:adjustRightInd w:val="0"/>
        <w:ind w:firstLine="708"/>
      </w:pPr>
      <w:r w:rsidRPr="00331373">
        <w:t>En cuanto a los aspectos ambientales y al SGA, la organización debe establecer implementar y mantener procedimientos para:</w:t>
      </w:r>
    </w:p>
    <w:p w:rsidR="003B48F5" w:rsidRPr="00331373" w:rsidRDefault="003B48F5" w:rsidP="00370435">
      <w:pPr>
        <w:autoSpaceDE w:val="0"/>
        <w:autoSpaceDN w:val="0"/>
        <w:adjustRightInd w:val="0"/>
      </w:pPr>
      <w:r w:rsidRPr="00331373">
        <w:t>a) Una comunicación interna entre los diferentes niveles y funciones de la organización;</w:t>
      </w:r>
    </w:p>
    <w:p w:rsidR="003B48F5" w:rsidRPr="00331373" w:rsidRDefault="003B48F5" w:rsidP="00370435">
      <w:pPr>
        <w:autoSpaceDE w:val="0"/>
        <w:autoSpaceDN w:val="0"/>
        <w:adjustRightInd w:val="0"/>
      </w:pPr>
      <w:r w:rsidRPr="00331373">
        <w:t>b) Recibir, documentar y responder a la comunicación pertinente de las partes interesadas externas.</w:t>
      </w:r>
    </w:p>
    <w:p w:rsidR="003B48F5" w:rsidRPr="00331373" w:rsidRDefault="003B48F5" w:rsidP="00370435">
      <w:pPr>
        <w:autoSpaceDE w:val="0"/>
        <w:autoSpaceDN w:val="0"/>
        <w:adjustRightInd w:val="0"/>
        <w:ind w:firstLine="708"/>
      </w:pPr>
      <w:r w:rsidRPr="00331373">
        <w:t>La organización debe decidir si se comunica o no externamente información acerca de sus aspectos ambientales significativos y debe documentar su decisión. Si la dedición es comunicarla debe establecer e implementar métodos para realizar esta comunicación externa.</w:t>
      </w:r>
    </w:p>
    <w:p w:rsidR="003B48F5" w:rsidRPr="00427897" w:rsidRDefault="005B42C0" w:rsidP="00370435">
      <w:pPr>
        <w:autoSpaceDE w:val="0"/>
        <w:autoSpaceDN w:val="0"/>
        <w:adjustRightInd w:val="0"/>
        <w:rPr>
          <w:b/>
          <w:bCs/>
        </w:rPr>
      </w:pPr>
      <w:r>
        <w:rPr>
          <w:b/>
          <w:bCs/>
        </w:rPr>
        <w:t>2.4.</w:t>
      </w:r>
      <w:r w:rsidR="003B48F5" w:rsidRPr="00427897">
        <w:rPr>
          <w:b/>
          <w:bCs/>
        </w:rPr>
        <w:t>4.4.4. Documentación</w:t>
      </w:r>
    </w:p>
    <w:p w:rsidR="003B48F5" w:rsidRPr="00427897" w:rsidRDefault="003B48F5" w:rsidP="00370435">
      <w:pPr>
        <w:autoSpaceDE w:val="0"/>
        <w:autoSpaceDN w:val="0"/>
        <w:adjustRightInd w:val="0"/>
      </w:pPr>
      <w:r w:rsidRPr="00427897">
        <w:t>La documentación del Sistema de Gestión Ambiental debe incluir:</w:t>
      </w:r>
    </w:p>
    <w:p w:rsidR="003B48F5" w:rsidRPr="00427897" w:rsidRDefault="003B48F5" w:rsidP="00370435">
      <w:pPr>
        <w:autoSpaceDE w:val="0"/>
        <w:autoSpaceDN w:val="0"/>
        <w:adjustRightInd w:val="0"/>
        <w:ind w:firstLine="708"/>
      </w:pPr>
      <w:r w:rsidRPr="00427897">
        <w:t>a) La política, objetivos y metas ambientales;</w:t>
      </w:r>
    </w:p>
    <w:p w:rsidR="003B48F5" w:rsidRPr="00427897" w:rsidRDefault="003B48F5" w:rsidP="00370435">
      <w:pPr>
        <w:autoSpaceDE w:val="0"/>
        <w:autoSpaceDN w:val="0"/>
        <w:adjustRightInd w:val="0"/>
        <w:ind w:firstLine="708"/>
      </w:pPr>
      <w:r w:rsidRPr="00427897">
        <w:t>b) La descripción del alcance del sistema de gestión ambiental;</w:t>
      </w:r>
    </w:p>
    <w:p w:rsidR="003B48F5" w:rsidRPr="00427897" w:rsidRDefault="003B48F5" w:rsidP="00370435">
      <w:pPr>
        <w:autoSpaceDE w:val="0"/>
        <w:autoSpaceDN w:val="0"/>
        <w:adjustRightInd w:val="0"/>
        <w:ind w:firstLine="708"/>
      </w:pPr>
      <w:r w:rsidRPr="00427897">
        <w:t>c) Describir los elementos principales del sistema de gestión y sus interacciones, así como la referencia a los documentos relacionados;</w:t>
      </w:r>
    </w:p>
    <w:p w:rsidR="00757806" w:rsidRDefault="003B48F5" w:rsidP="00370435">
      <w:pPr>
        <w:autoSpaceDE w:val="0"/>
        <w:autoSpaceDN w:val="0"/>
        <w:adjustRightInd w:val="0"/>
        <w:ind w:firstLine="708"/>
      </w:pPr>
      <w:r w:rsidRPr="00427897">
        <w:t>d) Los documentos, incluyendo los registros requeridos por esta norma internacional; y</w:t>
      </w:r>
    </w:p>
    <w:p w:rsidR="00C21482" w:rsidRDefault="00C21482" w:rsidP="00370435">
      <w:pPr>
        <w:autoSpaceDE w:val="0"/>
        <w:autoSpaceDN w:val="0"/>
        <w:adjustRightInd w:val="0"/>
        <w:ind w:firstLine="708"/>
      </w:pPr>
    </w:p>
    <w:p w:rsidR="00C21482" w:rsidRDefault="00C21482" w:rsidP="00370435">
      <w:pPr>
        <w:autoSpaceDE w:val="0"/>
        <w:autoSpaceDN w:val="0"/>
        <w:adjustRightInd w:val="0"/>
        <w:ind w:firstLine="708"/>
      </w:pPr>
    </w:p>
    <w:p w:rsidR="00892764" w:rsidRPr="00C21482" w:rsidRDefault="003B48F5" w:rsidP="00C21482">
      <w:pPr>
        <w:autoSpaceDE w:val="0"/>
        <w:autoSpaceDN w:val="0"/>
        <w:adjustRightInd w:val="0"/>
        <w:ind w:firstLine="708"/>
      </w:pPr>
      <w:r w:rsidRPr="00427897">
        <w:t>e) Los documentos, incluyendo los registros determinados por la organización como necesarios para la eficacia de la planificación, operación y control de procesos relacionados con sus aspectos ambientales significativos.</w:t>
      </w:r>
    </w:p>
    <w:p w:rsidR="00892764" w:rsidRPr="00892764" w:rsidRDefault="005B42C0" w:rsidP="00892764">
      <w:pPr>
        <w:autoSpaceDE w:val="0"/>
        <w:autoSpaceDN w:val="0"/>
        <w:adjustRightInd w:val="0"/>
        <w:rPr>
          <w:b/>
          <w:bCs/>
        </w:rPr>
      </w:pPr>
      <w:r>
        <w:rPr>
          <w:b/>
          <w:bCs/>
        </w:rPr>
        <w:t>2.4.4.4.5</w:t>
      </w:r>
      <w:r w:rsidR="003B48F5" w:rsidRPr="00427897">
        <w:rPr>
          <w:b/>
          <w:bCs/>
        </w:rPr>
        <w:t xml:space="preserve"> Control de documentos</w:t>
      </w:r>
    </w:p>
    <w:p w:rsidR="003B48F5" w:rsidRPr="00427897" w:rsidRDefault="003B48F5" w:rsidP="00370435">
      <w:pPr>
        <w:autoSpaceDE w:val="0"/>
        <w:autoSpaceDN w:val="0"/>
        <w:adjustRightInd w:val="0"/>
        <w:ind w:firstLine="708"/>
      </w:pPr>
      <w:r w:rsidRPr="00427897">
        <w:t>Los documentos requeridos por el sistema de gestión ambiental y por esta norma internacional se deben controlar</w:t>
      </w:r>
      <w:r w:rsidR="00427897">
        <w:t xml:space="preserve">. </w:t>
      </w:r>
      <w:r w:rsidRPr="00427897">
        <w:t>La organización debe establecer implementar y mantener uno o varios procedimientos para:</w:t>
      </w:r>
    </w:p>
    <w:p w:rsidR="003B48F5" w:rsidRPr="00427897" w:rsidRDefault="003B48F5" w:rsidP="00370435">
      <w:pPr>
        <w:autoSpaceDE w:val="0"/>
        <w:autoSpaceDN w:val="0"/>
        <w:adjustRightInd w:val="0"/>
      </w:pPr>
      <w:r w:rsidRPr="00427897">
        <w:t>a) Aprobar los documentos con relación a su adecuación antes de su emisión;</w:t>
      </w:r>
    </w:p>
    <w:p w:rsidR="003B48F5" w:rsidRPr="00427897" w:rsidRDefault="003B48F5" w:rsidP="00370435">
      <w:pPr>
        <w:autoSpaceDE w:val="0"/>
        <w:autoSpaceDN w:val="0"/>
        <w:adjustRightInd w:val="0"/>
      </w:pPr>
      <w:r w:rsidRPr="00427897">
        <w:t>b) Revisar y actualizar los documentos cuando sea necesario, y aprobarlos nuevamente;</w:t>
      </w:r>
    </w:p>
    <w:p w:rsidR="003B48F5" w:rsidRPr="00427897" w:rsidRDefault="003B48F5" w:rsidP="00370435">
      <w:pPr>
        <w:autoSpaceDE w:val="0"/>
        <w:autoSpaceDN w:val="0"/>
        <w:adjustRightInd w:val="0"/>
      </w:pPr>
      <w:r w:rsidRPr="00427897">
        <w:t>c) Asegurarse de que se identifican los cambios y el estado de revisión actual de los documentos;</w:t>
      </w:r>
    </w:p>
    <w:p w:rsidR="003B48F5" w:rsidRPr="00427897" w:rsidRDefault="003B48F5" w:rsidP="00370435">
      <w:pPr>
        <w:autoSpaceDE w:val="0"/>
        <w:autoSpaceDN w:val="0"/>
        <w:adjustRightInd w:val="0"/>
      </w:pPr>
      <w:r w:rsidRPr="00427897">
        <w:t>d) Asegurarse que las versiones pertinentes de los documentos aplicables estén disponibles en los puntos de uso;</w:t>
      </w:r>
    </w:p>
    <w:p w:rsidR="003B48F5" w:rsidRPr="00427897" w:rsidRDefault="003B48F5" w:rsidP="00370435">
      <w:pPr>
        <w:autoSpaceDE w:val="0"/>
        <w:autoSpaceDN w:val="0"/>
        <w:adjustRightInd w:val="0"/>
      </w:pPr>
      <w:r w:rsidRPr="00427897">
        <w:t>e) Asegurarse de que los documentos permanecen legibles y fácilmente identificables;</w:t>
      </w:r>
    </w:p>
    <w:p w:rsidR="003B48F5" w:rsidRPr="00427897" w:rsidRDefault="003B48F5" w:rsidP="00370435">
      <w:pPr>
        <w:autoSpaceDE w:val="0"/>
        <w:autoSpaceDN w:val="0"/>
        <w:adjustRightInd w:val="0"/>
      </w:pPr>
      <w:r w:rsidRPr="00427897">
        <w:t>f) Asegurarse de que se identifican los documentos de origen externo que la organización ha determinado que son necesarios para la planificación y operación del sistema de gestión ambiental y se controla su distribución;</w:t>
      </w:r>
    </w:p>
    <w:p w:rsidR="003B48F5" w:rsidRPr="00427897" w:rsidRDefault="003B48F5" w:rsidP="00370435">
      <w:pPr>
        <w:autoSpaceDE w:val="0"/>
        <w:autoSpaceDN w:val="0"/>
        <w:adjustRightInd w:val="0"/>
      </w:pPr>
      <w:r w:rsidRPr="00427897">
        <w:t>g) Prevenir el uso no intencionado de documentos obsoletos e identificarlos adecuadamente en el caso de que sean mantenidos por cualquier propósito.</w:t>
      </w:r>
    </w:p>
    <w:p w:rsidR="003B48F5" w:rsidRPr="00427897" w:rsidRDefault="005B42C0" w:rsidP="00370435">
      <w:pPr>
        <w:autoSpaceDE w:val="0"/>
        <w:autoSpaceDN w:val="0"/>
        <w:adjustRightInd w:val="0"/>
        <w:rPr>
          <w:b/>
          <w:bCs/>
        </w:rPr>
      </w:pPr>
      <w:r>
        <w:rPr>
          <w:b/>
          <w:bCs/>
        </w:rPr>
        <w:t>2.4.</w:t>
      </w:r>
      <w:r w:rsidR="003B48F5" w:rsidRPr="00427897">
        <w:rPr>
          <w:b/>
          <w:bCs/>
        </w:rPr>
        <w:t>4.4.6. Control operacional</w:t>
      </w:r>
    </w:p>
    <w:p w:rsidR="003B48F5" w:rsidRPr="00427897" w:rsidRDefault="003B48F5" w:rsidP="00370435">
      <w:pPr>
        <w:autoSpaceDE w:val="0"/>
        <w:autoSpaceDN w:val="0"/>
        <w:adjustRightInd w:val="0"/>
        <w:ind w:firstLine="708"/>
      </w:pPr>
      <w:r w:rsidRPr="00427897">
        <w:t>La organización debe identificar y planificar aquellas operaciones que están asociadas a los aspectos ambientales significativos identificados, con base a su política, objetivos y metas, con el objeto de asegurarse que se lleven a cabo bajo las condiciones especificadas mediante:</w:t>
      </w:r>
    </w:p>
    <w:p w:rsidR="00C21482" w:rsidRDefault="00C21482" w:rsidP="00370435">
      <w:pPr>
        <w:autoSpaceDE w:val="0"/>
        <w:autoSpaceDN w:val="0"/>
        <w:adjustRightInd w:val="0"/>
      </w:pPr>
    </w:p>
    <w:p w:rsidR="00C21482" w:rsidRDefault="00C21482" w:rsidP="00370435">
      <w:pPr>
        <w:autoSpaceDE w:val="0"/>
        <w:autoSpaceDN w:val="0"/>
        <w:adjustRightInd w:val="0"/>
      </w:pPr>
    </w:p>
    <w:p w:rsidR="00C21482" w:rsidRDefault="00C21482" w:rsidP="00370435">
      <w:pPr>
        <w:autoSpaceDE w:val="0"/>
        <w:autoSpaceDN w:val="0"/>
        <w:adjustRightInd w:val="0"/>
      </w:pPr>
    </w:p>
    <w:p w:rsidR="003B48F5" w:rsidRPr="00427897" w:rsidRDefault="003B48F5" w:rsidP="00370435">
      <w:pPr>
        <w:autoSpaceDE w:val="0"/>
        <w:autoSpaceDN w:val="0"/>
        <w:adjustRightInd w:val="0"/>
      </w:pPr>
      <w:r w:rsidRPr="00427897">
        <w:t>a) El establecimiento implementación y mantenimiento de los procedimientos documentados para controlar situaciones donde sus ausencias pudieran conducir a desviaciones de la política, objetivos y metas ambientales;</w:t>
      </w:r>
    </w:p>
    <w:p w:rsidR="00892764" w:rsidRDefault="003B48F5" w:rsidP="00E3467E">
      <w:pPr>
        <w:autoSpaceDE w:val="0"/>
        <w:autoSpaceDN w:val="0"/>
        <w:adjustRightInd w:val="0"/>
      </w:pPr>
      <w:r w:rsidRPr="00427897">
        <w:t>b) El establecimiento de criterios de operación en los procedimientos;</w:t>
      </w:r>
    </w:p>
    <w:p w:rsidR="003B48F5" w:rsidRPr="00E3467E" w:rsidRDefault="003B48F5" w:rsidP="00E3467E">
      <w:pPr>
        <w:autoSpaceDE w:val="0"/>
        <w:autoSpaceDN w:val="0"/>
        <w:adjustRightInd w:val="0"/>
      </w:pPr>
      <w:r w:rsidRPr="00427897">
        <w:t>c) El establecimiento implementación y mantenimiento de los procedimientos relacionados con la identificación de los aspectos ambientales significativos de bienes y servicios usados por la organización y la comunicación de los procedimientos y requisitos aplicables a proveedores incluyendo contratistas.</w:t>
      </w:r>
    </w:p>
    <w:p w:rsidR="003B48F5" w:rsidRPr="00427897" w:rsidRDefault="005B42C0" w:rsidP="00370435">
      <w:pPr>
        <w:autoSpaceDE w:val="0"/>
        <w:autoSpaceDN w:val="0"/>
        <w:adjustRightInd w:val="0"/>
        <w:rPr>
          <w:b/>
          <w:bCs/>
        </w:rPr>
      </w:pPr>
      <w:r>
        <w:rPr>
          <w:b/>
          <w:bCs/>
        </w:rPr>
        <w:t>2.4.</w:t>
      </w:r>
      <w:r w:rsidR="003B48F5" w:rsidRPr="00427897">
        <w:rPr>
          <w:b/>
          <w:bCs/>
        </w:rPr>
        <w:t>4.4.7. Preparación y respuesta a emergencias</w:t>
      </w:r>
    </w:p>
    <w:p w:rsidR="003B48F5" w:rsidRPr="00427897" w:rsidRDefault="003B48F5" w:rsidP="00370435">
      <w:pPr>
        <w:autoSpaceDE w:val="0"/>
        <w:autoSpaceDN w:val="0"/>
        <w:adjustRightInd w:val="0"/>
        <w:ind w:firstLine="708"/>
      </w:pPr>
      <w:r w:rsidRPr="00427897">
        <w:t>La organización debe establecer implementar y mantener procedimiento(s) para identificar situaciones potenciales de emergencia y accidentes potenciales, que puedan tener un impacto en el medio ambiente y como responder a ellos</w:t>
      </w:r>
    </w:p>
    <w:p w:rsidR="003B48F5" w:rsidRPr="00427897" w:rsidRDefault="003B48F5" w:rsidP="00370435">
      <w:pPr>
        <w:autoSpaceDE w:val="0"/>
        <w:autoSpaceDN w:val="0"/>
        <w:adjustRightInd w:val="0"/>
        <w:ind w:firstLine="708"/>
      </w:pPr>
      <w:r w:rsidRPr="00427897">
        <w:t>La organización debe responder ante situaciones de emergencia y accidentes y prevenir o mitigar los impactos ambientales que puedan estar asociados con ellas.</w:t>
      </w:r>
    </w:p>
    <w:p w:rsidR="003B48F5" w:rsidRPr="00427897" w:rsidRDefault="003B48F5" w:rsidP="00370435">
      <w:pPr>
        <w:autoSpaceDE w:val="0"/>
        <w:autoSpaceDN w:val="0"/>
        <w:adjustRightInd w:val="0"/>
        <w:ind w:firstLine="708"/>
      </w:pPr>
      <w:r w:rsidRPr="00427897">
        <w:t>La organización debe revisar periódicamente, y modificar en los casos que sea necesario, sus procedimientos de preparación y respuesta a emergencias, en particular, después de la ocurrencia de accidentes o situaciones de emergencia.</w:t>
      </w:r>
    </w:p>
    <w:p w:rsidR="003B48F5" w:rsidRPr="00427897" w:rsidRDefault="003B48F5" w:rsidP="00370435">
      <w:pPr>
        <w:autoSpaceDE w:val="0"/>
        <w:autoSpaceDN w:val="0"/>
        <w:adjustRightInd w:val="0"/>
        <w:ind w:firstLine="708"/>
      </w:pPr>
      <w:r w:rsidRPr="00427897">
        <w:t>Cuando sea factible la organización debe poner a prueba periódicamente estos procedimientos.</w:t>
      </w:r>
    </w:p>
    <w:p w:rsidR="003B48F5" w:rsidRPr="00AD0DE2" w:rsidRDefault="00AD0DE2" w:rsidP="00370435">
      <w:pPr>
        <w:autoSpaceDE w:val="0"/>
        <w:autoSpaceDN w:val="0"/>
        <w:adjustRightInd w:val="0"/>
        <w:rPr>
          <w:i/>
          <w:u w:val="single"/>
        </w:rPr>
      </w:pPr>
      <w:r>
        <w:rPr>
          <w:b/>
          <w:bCs/>
          <w:i/>
          <w:u w:val="single"/>
        </w:rPr>
        <w:t>2.4.4.5 V</w:t>
      </w:r>
      <w:r w:rsidRPr="00AD0DE2">
        <w:rPr>
          <w:b/>
          <w:bCs/>
          <w:i/>
          <w:u w:val="single"/>
        </w:rPr>
        <w:t>erificación</w:t>
      </w:r>
    </w:p>
    <w:p w:rsidR="003B48F5" w:rsidRPr="00427897" w:rsidRDefault="0025293F" w:rsidP="00930EF0">
      <w:pPr>
        <w:autoSpaceDE w:val="0"/>
        <w:autoSpaceDN w:val="0"/>
        <w:adjustRightInd w:val="0"/>
        <w:jc w:val="left"/>
        <w:rPr>
          <w:b/>
          <w:bCs/>
        </w:rPr>
      </w:pPr>
      <w:r>
        <w:rPr>
          <w:b/>
          <w:bCs/>
        </w:rPr>
        <w:t>2.4.4.5.1</w:t>
      </w:r>
      <w:r w:rsidR="003B48F5" w:rsidRPr="00427897">
        <w:rPr>
          <w:b/>
          <w:bCs/>
        </w:rPr>
        <w:t xml:space="preserve"> Seguimiento y medición</w:t>
      </w:r>
    </w:p>
    <w:p w:rsidR="00757806" w:rsidRDefault="003B48F5" w:rsidP="007E766B">
      <w:pPr>
        <w:autoSpaceDE w:val="0"/>
        <w:autoSpaceDN w:val="0"/>
        <w:adjustRightInd w:val="0"/>
        <w:ind w:firstLine="708"/>
      </w:pPr>
      <w:r w:rsidRPr="00427897">
        <w:t>La organización debe establecer, implementar y mantener procedimiento(s)</w:t>
      </w:r>
      <w:r w:rsidR="00C265D5" w:rsidRPr="00427897">
        <w:t xml:space="preserve"> para realizar el seguimiento y </w:t>
      </w:r>
      <w:r w:rsidRPr="00427897">
        <w:t>medir de forma regular las características clave de sus operacio</w:t>
      </w:r>
      <w:r w:rsidR="00C265D5" w:rsidRPr="00427897">
        <w:t xml:space="preserve">nes que puedan tener un impacto </w:t>
      </w:r>
      <w:r w:rsidRPr="00427897">
        <w:t>significativo sobre el ambiente. Los procedimiento(s) deben incluir la docum</w:t>
      </w:r>
      <w:r w:rsidR="00C265D5" w:rsidRPr="00427897">
        <w:t xml:space="preserve">entación de la información para </w:t>
      </w:r>
      <w:r w:rsidRPr="00427897">
        <w:t>el seguimiento del desempeño, de los controles operacionales aplic</w:t>
      </w:r>
      <w:r w:rsidR="00C265D5" w:rsidRPr="00427897">
        <w:t xml:space="preserve">ables y el cumplimiento con los </w:t>
      </w:r>
      <w:r w:rsidRPr="00427897">
        <w:t>objetivos y metas ambientales de la organización.</w:t>
      </w:r>
    </w:p>
    <w:p w:rsidR="00C21482" w:rsidRDefault="00C21482" w:rsidP="007E766B">
      <w:pPr>
        <w:autoSpaceDE w:val="0"/>
        <w:autoSpaceDN w:val="0"/>
        <w:adjustRightInd w:val="0"/>
        <w:ind w:firstLine="708"/>
      </w:pPr>
    </w:p>
    <w:p w:rsidR="00892764" w:rsidRPr="00C21482" w:rsidRDefault="003B48F5" w:rsidP="00C21482">
      <w:pPr>
        <w:autoSpaceDE w:val="0"/>
        <w:autoSpaceDN w:val="0"/>
        <w:adjustRightInd w:val="0"/>
        <w:ind w:firstLine="708"/>
      </w:pPr>
      <w:r w:rsidRPr="00427897">
        <w:t>La organización debe asegurarse de usar y mantener calibrados o verific</w:t>
      </w:r>
      <w:r w:rsidR="00C265D5" w:rsidRPr="00427897">
        <w:t xml:space="preserve">ados los equipos de seguimiento </w:t>
      </w:r>
      <w:r w:rsidRPr="00427897">
        <w:t>y medición y conservar los registros asociados.</w:t>
      </w:r>
    </w:p>
    <w:p w:rsidR="00C724A5" w:rsidRPr="00757806" w:rsidRDefault="0025293F" w:rsidP="00757806">
      <w:pPr>
        <w:autoSpaceDE w:val="0"/>
        <w:autoSpaceDN w:val="0"/>
        <w:adjustRightInd w:val="0"/>
        <w:jc w:val="left"/>
        <w:rPr>
          <w:b/>
          <w:bCs/>
        </w:rPr>
      </w:pPr>
      <w:r>
        <w:rPr>
          <w:b/>
          <w:bCs/>
        </w:rPr>
        <w:t>2.4.4.5.2</w:t>
      </w:r>
      <w:r w:rsidR="003B48F5" w:rsidRPr="00427897">
        <w:rPr>
          <w:b/>
          <w:bCs/>
        </w:rPr>
        <w:t xml:space="preserve"> Evaluación de cumplimiento.</w:t>
      </w:r>
    </w:p>
    <w:p w:rsidR="003B48F5" w:rsidRPr="00427897" w:rsidRDefault="00C724A5" w:rsidP="00370435">
      <w:pPr>
        <w:autoSpaceDE w:val="0"/>
        <w:autoSpaceDN w:val="0"/>
        <w:adjustRightInd w:val="0"/>
      </w:pPr>
      <w:r>
        <w:tab/>
      </w:r>
      <w:r w:rsidR="003B48F5" w:rsidRPr="00427897">
        <w:t>En coherencia con su compromiso de cumplimiento la organización debe establecer, i</w:t>
      </w:r>
      <w:r w:rsidR="00C265D5" w:rsidRPr="00427897">
        <w:t xml:space="preserve">mplementar y </w:t>
      </w:r>
      <w:r w:rsidR="003B48F5" w:rsidRPr="00427897">
        <w:t>mantener un procedimiento(s) documentado para evaluar periódi</w:t>
      </w:r>
      <w:r w:rsidR="00C265D5" w:rsidRPr="00427897">
        <w:t xml:space="preserve">camente el cumplimiento con los </w:t>
      </w:r>
      <w:r w:rsidR="003B48F5" w:rsidRPr="00427897">
        <w:t>requerimientos legales aplicables.</w:t>
      </w:r>
    </w:p>
    <w:p w:rsidR="0025293F" w:rsidRDefault="003B48F5" w:rsidP="00370435">
      <w:pPr>
        <w:autoSpaceDE w:val="0"/>
        <w:autoSpaceDN w:val="0"/>
        <w:adjustRightInd w:val="0"/>
      </w:pPr>
      <w:r w:rsidRPr="00427897">
        <w:t>La organización debe mantener los registros de los resultados de las evaluaciones periódicas.</w:t>
      </w:r>
    </w:p>
    <w:p w:rsidR="003B48F5" w:rsidRPr="00427897" w:rsidRDefault="00930EF0" w:rsidP="00370435">
      <w:pPr>
        <w:autoSpaceDE w:val="0"/>
        <w:autoSpaceDN w:val="0"/>
        <w:adjustRightInd w:val="0"/>
      </w:pPr>
      <w:r>
        <w:tab/>
      </w:r>
      <w:r w:rsidR="003B48F5" w:rsidRPr="00427897">
        <w:t>La organización debe evaluar el cumplimiento con otros requisito</w:t>
      </w:r>
      <w:r w:rsidR="00C265D5" w:rsidRPr="00427897">
        <w:t xml:space="preserve">s que suscriba. La organización </w:t>
      </w:r>
      <w:r w:rsidR="003B48F5" w:rsidRPr="00427897">
        <w:t>puede combinar esta evaluación con la evaluación del cumplimiento legal mencionada en el apartado</w:t>
      </w:r>
      <w:r w:rsidR="0025293F">
        <w:t xml:space="preserve"> </w:t>
      </w:r>
      <w:r w:rsidR="003B48F5" w:rsidRPr="00427897">
        <w:t>o establecer uno o varios procedimientos separados.</w:t>
      </w:r>
    </w:p>
    <w:p w:rsidR="003B48F5" w:rsidRPr="00427897" w:rsidRDefault="003B48F5" w:rsidP="00370435">
      <w:pPr>
        <w:autoSpaceDE w:val="0"/>
        <w:autoSpaceDN w:val="0"/>
        <w:adjustRightInd w:val="0"/>
      </w:pPr>
      <w:r w:rsidRPr="00427897">
        <w:t>La organización debe mantener los registros de los resultados de las evaluaciones periódicas.</w:t>
      </w:r>
    </w:p>
    <w:p w:rsidR="00C265D5" w:rsidRPr="00427897" w:rsidRDefault="0025293F" w:rsidP="00DC54EF">
      <w:pPr>
        <w:autoSpaceDE w:val="0"/>
        <w:autoSpaceDN w:val="0"/>
        <w:adjustRightInd w:val="0"/>
        <w:rPr>
          <w:b/>
          <w:bCs/>
        </w:rPr>
      </w:pPr>
      <w:r>
        <w:rPr>
          <w:b/>
          <w:bCs/>
        </w:rPr>
        <w:t>2.4.4.5.3</w:t>
      </w:r>
      <w:r w:rsidR="00C265D5" w:rsidRPr="00427897">
        <w:rPr>
          <w:b/>
          <w:bCs/>
        </w:rPr>
        <w:t xml:space="preserve"> No conformidades, acción correctiva y acción preventiva</w:t>
      </w:r>
    </w:p>
    <w:p w:rsidR="00C265D5" w:rsidRPr="00427897" w:rsidRDefault="00C265D5" w:rsidP="00DC54EF">
      <w:pPr>
        <w:autoSpaceDE w:val="0"/>
        <w:autoSpaceDN w:val="0"/>
        <w:adjustRightInd w:val="0"/>
        <w:ind w:firstLine="708"/>
      </w:pPr>
      <w:r w:rsidRPr="00427897">
        <w:t>La organización debe establecer, implementar y mantener procedimiento(s) para tratar las no conformidades reales y potenciales y tomar acciones correctivas y acciones preventivas, los procedimientos deben definir requisitos para:</w:t>
      </w:r>
    </w:p>
    <w:p w:rsidR="00C265D5" w:rsidRPr="00427897" w:rsidRDefault="00C265D5" w:rsidP="00DC54EF">
      <w:pPr>
        <w:autoSpaceDE w:val="0"/>
        <w:autoSpaceDN w:val="0"/>
        <w:adjustRightInd w:val="0"/>
        <w:ind w:firstLine="708"/>
      </w:pPr>
      <w:r w:rsidRPr="00427897">
        <w:t>a) La identificación y corrección de las no conformidades y tomando las acciones para mitigar sus impacto ambientales;</w:t>
      </w:r>
    </w:p>
    <w:p w:rsidR="00C265D5" w:rsidRPr="00427897" w:rsidRDefault="00C265D5" w:rsidP="00DC54EF">
      <w:pPr>
        <w:autoSpaceDE w:val="0"/>
        <w:autoSpaceDN w:val="0"/>
        <w:adjustRightInd w:val="0"/>
        <w:ind w:firstLine="708"/>
      </w:pPr>
      <w:r w:rsidRPr="00427897">
        <w:t>b) La investigación de las no conformidades determinando sus causas y tomando acciones con el fin de prevenir que vuelvan a ocurrir;</w:t>
      </w:r>
    </w:p>
    <w:p w:rsidR="00C265D5" w:rsidRPr="00427897" w:rsidRDefault="00C265D5" w:rsidP="00DC54EF">
      <w:pPr>
        <w:autoSpaceDE w:val="0"/>
        <w:autoSpaceDN w:val="0"/>
        <w:adjustRightInd w:val="0"/>
        <w:ind w:firstLine="708"/>
      </w:pPr>
      <w:r w:rsidRPr="00427897">
        <w:t>c) La evaluación de la necesidad de acciones para prevenir las no conformidades y la implementación de las acciones apropiadas definidas para prevenir su ocurrencia.</w:t>
      </w:r>
    </w:p>
    <w:p w:rsidR="00757806" w:rsidRDefault="00C265D5" w:rsidP="00DC54EF">
      <w:pPr>
        <w:autoSpaceDE w:val="0"/>
        <w:autoSpaceDN w:val="0"/>
        <w:adjustRightInd w:val="0"/>
        <w:ind w:firstLine="708"/>
      </w:pPr>
      <w:r w:rsidRPr="00427897">
        <w:t>d) El registro de los resultados de las acciones preventivas y acciones correctivas tomadas; y</w:t>
      </w:r>
    </w:p>
    <w:p w:rsidR="00C21482" w:rsidRDefault="00C21482" w:rsidP="00DC54EF">
      <w:pPr>
        <w:autoSpaceDE w:val="0"/>
        <w:autoSpaceDN w:val="0"/>
        <w:adjustRightInd w:val="0"/>
        <w:ind w:firstLine="708"/>
      </w:pPr>
    </w:p>
    <w:p w:rsidR="00892764" w:rsidRDefault="00C265D5" w:rsidP="00757806">
      <w:pPr>
        <w:autoSpaceDE w:val="0"/>
        <w:autoSpaceDN w:val="0"/>
        <w:adjustRightInd w:val="0"/>
        <w:ind w:firstLine="708"/>
      </w:pPr>
      <w:r w:rsidRPr="00427897">
        <w:t>e) La revisión de la eficacia de las acciones preventivas y acciones correctivas tomadas.</w:t>
      </w:r>
    </w:p>
    <w:p w:rsidR="003B48F5" w:rsidRPr="00427897" w:rsidRDefault="00C265D5" w:rsidP="00757806">
      <w:pPr>
        <w:autoSpaceDE w:val="0"/>
        <w:autoSpaceDN w:val="0"/>
        <w:adjustRightInd w:val="0"/>
        <w:ind w:firstLine="708"/>
      </w:pPr>
      <w:r w:rsidRPr="00427897">
        <w:t>Las acciones tomadas deben ser apropiadas en relación a la magnitud de los problemas e impactos ambientales encontrados.</w:t>
      </w:r>
      <w:r w:rsidR="007241AB">
        <w:t xml:space="preserve"> </w:t>
      </w:r>
      <w:r w:rsidRPr="00427897">
        <w:t>La organización debe asegurarse de que cualquier cambio necesario se incorpore a la documentación del sistema de gestión ambiental.</w:t>
      </w:r>
    </w:p>
    <w:p w:rsidR="00C265D5" w:rsidRPr="00427897" w:rsidRDefault="0025293F" w:rsidP="00DC54EF">
      <w:pPr>
        <w:autoSpaceDE w:val="0"/>
        <w:autoSpaceDN w:val="0"/>
        <w:adjustRightInd w:val="0"/>
        <w:rPr>
          <w:b/>
          <w:bCs/>
        </w:rPr>
      </w:pPr>
      <w:r>
        <w:rPr>
          <w:b/>
          <w:bCs/>
        </w:rPr>
        <w:t>2.4.</w:t>
      </w:r>
      <w:r w:rsidR="00C265D5" w:rsidRPr="00427897">
        <w:rPr>
          <w:b/>
          <w:bCs/>
        </w:rPr>
        <w:t>4.5.4. Control de Registros</w:t>
      </w:r>
    </w:p>
    <w:p w:rsidR="00C265D5" w:rsidRPr="00427897" w:rsidRDefault="00C265D5" w:rsidP="00DC54EF">
      <w:pPr>
        <w:autoSpaceDE w:val="0"/>
        <w:autoSpaceDN w:val="0"/>
        <w:adjustRightInd w:val="0"/>
        <w:ind w:firstLine="708"/>
      </w:pPr>
      <w:r w:rsidRPr="00427897">
        <w:t>La organización debe establecer y mantener los registros que sean necesarios, para demostrar la conformidad con los requisitos de su sistema de gestión ambiental y de esta norma internacional y para demostrar los resultados logrados.</w:t>
      </w:r>
    </w:p>
    <w:p w:rsidR="00C265D5" w:rsidRPr="00427897" w:rsidRDefault="00C265D5" w:rsidP="007241AB">
      <w:pPr>
        <w:autoSpaceDE w:val="0"/>
        <w:autoSpaceDN w:val="0"/>
        <w:adjustRightInd w:val="0"/>
        <w:ind w:firstLine="708"/>
      </w:pPr>
      <w:r w:rsidRPr="00427897">
        <w:t>La organización debe establecer, implementar y mantener procedimiento(s) para la identificación, el almacenamiento, la protección, la recuperación, el tiempo de retención y la disposición de los registros.</w:t>
      </w:r>
      <w:r w:rsidR="007241AB">
        <w:t xml:space="preserve"> </w:t>
      </w:r>
      <w:r w:rsidRPr="00427897">
        <w:t>Los registros ambientales deben ser y permanecer legibles, identificables y trazables.</w:t>
      </w:r>
    </w:p>
    <w:p w:rsidR="00C265D5" w:rsidRPr="00427897" w:rsidRDefault="0025293F" w:rsidP="00DC54EF">
      <w:pPr>
        <w:autoSpaceDE w:val="0"/>
        <w:autoSpaceDN w:val="0"/>
        <w:adjustRightInd w:val="0"/>
        <w:rPr>
          <w:b/>
          <w:bCs/>
        </w:rPr>
      </w:pPr>
      <w:r>
        <w:rPr>
          <w:b/>
          <w:bCs/>
        </w:rPr>
        <w:t>2.4.4.5.5</w:t>
      </w:r>
      <w:r w:rsidR="00C265D5" w:rsidRPr="00427897">
        <w:rPr>
          <w:b/>
          <w:bCs/>
        </w:rPr>
        <w:t xml:space="preserve"> Auditoría del sistema de gestión ambiental</w:t>
      </w:r>
    </w:p>
    <w:p w:rsidR="00C265D5" w:rsidRPr="00427897" w:rsidRDefault="00C265D5" w:rsidP="00DC54EF">
      <w:pPr>
        <w:autoSpaceDE w:val="0"/>
        <w:autoSpaceDN w:val="0"/>
        <w:adjustRightInd w:val="0"/>
        <w:ind w:firstLine="708"/>
      </w:pPr>
      <w:r w:rsidRPr="00427897">
        <w:t xml:space="preserve">La organización debe asegurarse de que las </w:t>
      </w:r>
      <w:r w:rsidR="007241AB" w:rsidRPr="00427897">
        <w:t>auditorías</w:t>
      </w:r>
      <w:r w:rsidRPr="00427897">
        <w:t xml:space="preserve"> internas del sistema de gestión ambiental se realizan a intervalos planificados para:</w:t>
      </w:r>
    </w:p>
    <w:p w:rsidR="004D5DF8" w:rsidRPr="00427897" w:rsidRDefault="00C265D5" w:rsidP="0006735F">
      <w:pPr>
        <w:pStyle w:val="Prrafodelista"/>
        <w:numPr>
          <w:ilvl w:val="0"/>
          <w:numId w:val="29"/>
        </w:numPr>
        <w:autoSpaceDE w:val="0"/>
        <w:autoSpaceDN w:val="0"/>
        <w:adjustRightInd w:val="0"/>
      </w:pPr>
      <w:r w:rsidRPr="00427897">
        <w:t>Determinar si el SGA</w:t>
      </w:r>
    </w:p>
    <w:p w:rsidR="00C265D5" w:rsidRPr="00427897" w:rsidRDefault="00C265D5" w:rsidP="00DC54EF">
      <w:pPr>
        <w:autoSpaceDE w:val="0"/>
        <w:autoSpaceDN w:val="0"/>
        <w:adjustRightInd w:val="0"/>
        <w:ind w:firstLine="708"/>
      </w:pPr>
      <w:r w:rsidRPr="00427897">
        <w:t>1. Es conforme con las disposiciones planificadas para la gestión ambiental incluyendo los requisitos de esta norma internacional;</w:t>
      </w:r>
    </w:p>
    <w:p w:rsidR="00C265D5" w:rsidRPr="00427897" w:rsidRDefault="00C265D5" w:rsidP="00DC54EF">
      <w:pPr>
        <w:autoSpaceDE w:val="0"/>
        <w:autoSpaceDN w:val="0"/>
        <w:adjustRightInd w:val="0"/>
        <w:ind w:firstLine="708"/>
      </w:pPr>
      <w:r w:rsidRPr="00427897">
        <w:t>2. Ha sido implementado y mantenido adecuadamente y</w:t>
      </w:r>
    </w:p>
    <w:p w:rsidR="00C265D5" w:rsidRPr="00427897" w:rsidRDefault="00C265D5" w:rsidP="00DC54EF">
      <w:pPr>
        <w:autoSpaceDE w:val="0"/>
        <w:autoSpaceDN w:val="0"/>
        <w:adjustRightInd w:val="0"/>
      </w:pPr>
      <w:r w:rsidRPr="00427897">
        <w:t>b. Proporcionar información sobre los resultados de las auditorías a la dirección.</w:t>
      </w:r>
    </w:p>
    <w:p w:rsidR="00C265D5" w:rsidRPr="00427897" w:rsidRDefault="00C265D5" w:rsidP="00DC54EF">
      <w:pPr>
        <w:autoSpaceDE w:val="0"/>
        <w:autoSpaceDN w:val="0"/>
        <w:adjustRightInd w:val="0"/>
        <w:ind w:firstLine="708"/>
      </w:pPr>
      <w:r w:rsidRPr="00427897">
        <w:t>La organización debe planificar, establecer, implementar y mantener programas de auditoría teniendo en cuenta la importancia ambiental de las operaciones involucradas y los resultados de auditorías previas.</w:t>
      </w:r>
    </w:p>
    <w:p w:rsidR="00892764" w:rsidRDefault="00C265D5" w:rsidP="00892764">
      <w:pPr>
        <w:autoSpaceDE w:val="0"/>
        <w:autoSpaceDN w:val="0"/>
        <w:adjustRightInd w:val="0"/>
      </w:pPr>
      <w:r w:rsidRPr="00427897">
        <w:t>Se deben establecer, implementar y mantener procedimiento(s) de auditoría que traten sobre:</w:t>
      </w:r>
    </w:p>
    <w:p w:rsidR="00892764" w:rsidRDefault="00892764" w:rsidP="00892764">
      <w:pPr>
        <w:autoSpaceDE w:val="0"/>
        <w:autoSpaceDN w:val="0"/>
        <w:adjustRightInd w:val="0"/>
      </w:pPr>
    </w:p>
    <w:p w:rsidR="00C265D5" w:rsidRPr="00427897" w:rsidRDefault="00C265D5" w:rsidP="00892764">
      <w:pPr>
        <w:autoSpaceDE w:val="0"/>
        <w:autoSpaceDN w:val="0"/>
        <w:adjustRightInd w:val="0"/>
        <w:ind w:firstLine="709"/>
      </w:pPr>
      <w:r w:rsidRPr="00427897">
        <w:t>- las responsabilidades y requisitos para planificar y realizar auditorías e informar los resultados y mantener los registros asociados;</w:t>
      </w:r>
    </w:p>
    <w:p w:rsidR="00C724A5" w:rsidRDefault="00C265D5" w:rsidP="00DC54EF">
      <w:pPr>
        <w:autoSpaceDE w:val="0"/>
        <w:autoSpaceDN w:val="0"/>
        <w:adjustRightInd w:val="0"/>
        <w:ind w:firstLine="708"/>
      </w:pPr>
      <w:r w:rsidRPr="00427897">
        <w:t>- la determinación de los criterios de auditoría, su alcance, frecuencia y métodos</w:t>
      </w:r>
    </w:p>
    <w:p w:rsidR="00C265D5" w:rsidRPr="00427897" w:rsidRDefault="00C265D5" w:rsidP="00DC54EF">
      <w:pPr>
        <w:autoSpaceDE w:val="0"/>
        <w:autoSpaceDN w:val="0"/>
        <w:adjustRightInd w:val="0"/>
        <w:ind w:firstLine="708"/>
      </w:pPr>
      <w:r w:rsidRPr="00427897">
        <w:t xml:space="preserve">La selección de los auditores y la realización de las auditorias </w:t>
      </w:r>
      <w:r w:rsidR="009153D8" w:rsidRPr="00427897">
        <w:t>deben</w:t>
      </w:r>
      <w:r w:rsidRPr="00427897">
        <w:t xml:space="preserve"> asegurar la objetividad e imparcialidad del proceso de auditoría.</w:t>
      </w:r>
    </w:p>
    <w:p w:rsidR="00C265D5" w:rsidRPr="00C15601" w:rsidRDefault="00C15601" w:rsidP="00DC54EF">
      <w:pPr>
        <w:autoSpaceDE w:val="0"/>
        <w:autoSpaceDN w:val="0"/>
        <w:adjustRightInd w:val="0"/>
        <w:rPr>
          <w:b/>
          <w:bCs/>
          <w:i/>
          <w:u w:val="single"/>
        </w:rPr>
      </w:pPr>
      <w:r w:rsidRPr="00C15601">
        <w:rPr>
          <w:b/>
          <w:bCs/>
          <w:i/>
          <w:u w:val="single"/>
        </w:rPr>
        <w:t>2.4.4.6 Revisión Por La Dirección</w:t>
      </w:r>
    </w:p>
    <w:p w:rsidR="00C265D5" w:rsidRPr="00427897" w:rsidRDefault="00C265D5" w:rsidP="00DC54EF">
      <w:pPr>
        <w:autoSpaceDE w:val="0"/>
        <w:autoSpaceDN w:val="0"/>
        <w:adjustRightInd w:val="0"/>
        <w:ind w:firstLine="708"/>
      </w:pPr>
      <w:r w:rsidRPr="00427897">
        <w:t xml:space="preserve">La alta dirección de la organización debe, revisar el SGA de la organización a intervalos planificados, para asegurarse de su conveniencia, adecuación y eficacia </w:t>
      </w:r>
      <w:r w:rsidR="00427897" w:rsidRPr="00427897">
        <w:t>continúa</w:t>
      </w:r>
      <w:r w:rsidRPr="00427897">
        <w:t>. Estas revisiones deben incluir la evaluación de oportunidades de mejora y la necesidad de efectuar cambios en el sistema de gestión ambiental, incluyendo la política ambiental, los objetivos y las metas ambientales. Se deben conservar los registros de las revisiones por la dirección.</w:t>
      </w:r>
    </w:p>
    <w:p w:rsidR="00C265D5" w:rsidRPr="00427897" w:rsidRDefault="00C265D5" w:rsidP="00DC54EF">
      <w:pPr>
        <w:autoSpaceDE w:val="0"/>
        <w:autoSpaceDN w:val="0"/>
        <w:adjustRightInd w:val="0"/>
        <w:ind w:firstLine="708"/>
      </w:pPr>
      <w:r w:rsidRPr="00427897">
        <w:t>Los elementos de entrada para las revisiones por la dirección deben incluir:</w:t>
      </w:r>
    </w:p>
    <w:p w:rsidR="00C265D5" w:rsidRPr="00427897" w:rsidRDefault="00C265D5" w:rsidP="00DC54EF">
      <w:pPr>
        <w:autoSpaceDE w:val="0"/>
        <w:autoSpaceDN w:val="0"/>
        <w:adjustRightInd w:val="0"/>
      </w:pPr>
      <w:r w:rsidRPr="00427897">
        <w:t xml:space="preserve">a) Los resultados de las </w:t>
      </w:r>
      <w:r w:rsidR="000A1CFD" w:rsidRPr="00427897">
        <w:t>auditorías</w:t>
      </w:r>
      <w:r w:rsidRPr="00427897">
        <w:t xml:space="preserve"> internas y evaluaciones del cumplimiento con los requisitos legales y otros requisitos que la organización suscriba;</w:t>
      </w:r>
    </w:p>
    <w:p w:rsidR="00C265D5" w:rsidRPr="00427897" w:rsidRDefault="00C265D5" w:rsidP="00DC54EF">
      <w:pPr>
        <w:autoSpaceDE w:val="0"/>
        <w:autoSpaceDN w:val="0"/>
        <w:adjustRightInd w:val="0"/>
      </w:pPr>
      <w:r w:rsidRPr="00427897">
        <w:t>b) Las comunicaciones de las partes interesadas externas, incluidas las quejas;</w:t>
      </w:r>
    </w:p>
    <w:p w:rsidR="00C265D5" w:rsidRPr="00427897" w:rsidRDefault="00C265D5" w:rsidP="00DC54EF">
      <w:pPr>
        <w:autoSpaceDE w:val="0"/>
        <w:autoSpaceDN w:val="0"/>
        <w:adjustRightInd w:val="0"/>
      </w:pPr>
      <w:r w:rsidRPr="00427897">
        <w:t>c) El desempeño ambiental de la organización;</w:t>
      </w:r>
    </w:p>
    <w:p w:rsidR="00C265D5" w:rsidRPr="00427897" w:rsidRDefault="00C265D5" w:rsidP="00DC54EF">
      <w:pPr>
        <w:autoSpaceDE w:val="0"/>
        <w:autoSpaceDN w:val="0"/>
        <w:adjustRightInd w:val="0"/>
      </w:pPr>
      <w:r w:rsidRPr="00427897">
        <w:t>d) El grado de cumplimiento de los objetivos y metas;</w:t>
      </w:r>
    </w:p>
    <w:p w:rsidR="00C265D5" w:rsidRPr="00427897" w:rsidRDefault="00C265D5" w:rsidP="00DC54EF">
      <w:pPr>
        <w:autoSpaceDE w:val="0"/>
        <w:autoSpaceDN w:val="0"/>
        <w:adjustRightInd w:val="0"/>
      </w:pPr>
      <w:r w:rsidRPr="00427897">
        <w:t>e) El estado de las acciones correctivas y preventivas;</w:t>
      </w:r>
    </w:p>
    <w:p w:rsidR="00911BCA" w:rsidRPr="00427897" w:rsidRDefault="00C265D5" w:rsidP="00DC54EF">
      <w:pPr>
        <w:autoSpaceDE w:val="0"/>
        <w:autoSpaceDN w:val="0"/>
        <w:adjustRightInd w:val="0"/>
      </w:pPr>
      <w:r w:rsidRPr="00427897">
        <w:t>f) El seguimiento de las acciones resultantes de las revisiones previas llevadas a cabo por la dirección;</w:t>
      </w:r>
    </w:p>
    <w:p w:rsidR="00C265D5" w:rsidRPr="00427897" w:rsidRDefault="00C265D5" w:rsidP="00DC54EF">
      <w:pPr>
        <w:autoSpaceDE w:val="0"/>
        <w:autoSpaceDN w:val="0"/>
        <w:adjustRightInd w:val="0"/>
      </w:pPr>
      <w:r w:rsidRPr="00427897">
        <w:t>g) Los cambios en las circunstancias, incluyendo la evolución de los requisitos legales y otros requisitos relacionados con sus aspectos ambientales; y</w:t>
      </w:r>
    </w:p>
    <w:p w:rsidR="00E3467E" w:rsidRDefault="00C265D5" w:rsidP="00E3467E">
      <w:pPr>
        <w:autoSpaceDE w:val="0"/>
        <w:autoSpaceDN w:val="0"/>
        <w:adjustRightInd w:val="0"/>
      </w:pPr>
      <w:r w:rsidRPr="00427897">
        <w:t>h) Las recomendaciones para la mejora.</w:t>
      </w:r>
    </w:p>
    <w:p w:rsidR="00757806" w:rsidRDefault="00C265D5" w:rsidP="00676ABA">
      <w:pPr>
        <w:autoSpaceDE w:val="0"/>
        <w:autoSpaceDN w:val="0"/>
        <w:adjustRightInd w:val="0"/>
        <w:ind w:firstLine="708"/>
      </w:pPr>
      <w:r w:rsidRPr="00427897">
        <w:t xml:space="preserve">Los resultados de las revisiones por la dirección deben incluir todas las decisiones y acciones tomadas relacionadas con posibles cambios en la política </w:t>
      </w:r>
    </w:p>
    <w:p w:rsidR="00757806" w:rsidRDefault="00757806" w:rsidP="00676ABA">
      <w:pPr>
        <w:autoSpaceDE w:val="0"/>
        <w:autoSpaceDN w:val="0"/>
        <w:adjustRightInd w:val="0"/>
        <w:ind w:firstLine="708"/>
      </w:pPr>
    </w:p>
    <w:p w:rsidR="00F63D94" w:rsidRDefault="00F63D94" w:rsidP="00757806">
      <w:pPr>
        <w:autoSpaceDE w:val="0"/>
        <w:autoSpaceDN w:val="0"/>
        <w:adjustRightInd w:val="0"/>
      </w:pPr>
    </w:p>
    <w:p w:rsidR="00C265D5" w:rsidRDefault="00C265D5" w:rsidP="00757806">
      <w:pPr>
        <w:autoSpaceDE w:val="0"/>
        <w:autoSpaceDN w:val="0"/>
        <w:adjustRightInd w:val="0"/>
      </w:pPr>
      <w:r w:rsidRPr="00427897">
        <w:t>ambiental, objetivos, metas y otros elementos del sistema de gestión ambiental, coherentes con el compromiso de mejora continua.</w:t>
      </w:r>
    </w:p>
    <w:p w:rsidR="00D54D3C" w:rsidRDefault="00D54D3C" w:rsidP="00427897">
      <w:pPr>
        <w:autoSpaceDE w:val="0"/>
        <w:autoSpaceDN w:val="0"/>
        <w:adjustRightInd w:val="0"/>
      </w:pPr>
    </w:p>
    <w:p w:rsidR="00D54D3C" w:rsidRDefault="00D54D3C" w:rsidP="00427897">
      <w:pPr>
        <w:autoSpaceDE w:val="0"/>
        <w:autoSpaceDN w:val="0"/>
        <w:adjustRightInd w:val="0"/>
      </w:pPr>
    </w:p>
    <w:p w:rsidR="00D54D3C" w:rsidRDefault="00D54D3C" w:rsidP="00427897">
      <w:pPr>
        <w:autoSpaceDE w:val="0"/>
        <w:autoSpaceDN w:val="0"/>
        <w:adjustRightInd w:val="0"/>
      </w:pPr>
    </w:p>
    <w:p w:rsidR="00D54D3C" w:rsidRDefault="00D54D3C" w:rsidP="00427897">
      <w:pPr>
        <w:autoSpaceDE w:val="0"/>
        <w:autoSpaceDN w:val="0"/>
        <w:adjustRightInd w:val="0"/>
      </w:pPr>
    </w:p>
    <w:p w:rsidR="00D54D3C" w:rsidRDefault="00D54D3C" w:rsidP="00427897">
      <w:pPr>
        <w:autoSpaceDE w:val="0"/>
        <w:autoSpaceDN w:val="0"/>
        <w:adjustRightInd w:val="0"/>
      </w:pPr>
    </w:p>
    <w:p w:rsidR="00D54D3C" w:rsidRDefault="00D54D3C" w:rsidP="00427897">
      <w:pPr>
        <w:autoSpaceDE w:val="0"/>
        <w:autoSpaceDN w:val="0"/>
        <w:adjustRightInd w:val="0"/>
      </w:pPr>
    </w:p>
    <w:p w:rsidR="00951E6F" w:rsidRDefault="00951E6F" w:rsidP="00D54D3C">
      <w:pPr>
        <w:autoSpaceDE w:val="0"/>
        <w:autoSpaceDN w:val="0"/>
        <w:adjustRightInd w:val="0"/>
        <w:jc w:val="center"/>
      </w:pPr>
    </w:p>
    <w:p w:rsidR="00951E6F" w:rsidRDefault="00951E6F" w:rsidP="00D54D3C">
      <w:pPr>
        <w:autoSpaceDE w:val="0"/>
        <w:autoSpaceDN w:val="0"/>
        <w:adjustRightInd w:val="0"/>
        <w:jc w:val="center"/>
      </w:pPr>
    </w:p>
    <w:p w:rsidR="00951E6F" w:rsidRDefault="00951E6F" w:rsidP="00D54D3C">
      <w:pPr>
        <w:autoSpaceDE w:val="0"/>
        <w:autoSpaceDN w:val="0"/>
        <w:adjustRightInd w:val="0"/>
        <w:jc w:val="center"/>
      </w:pPr>
    </w:p>
    <w:p w:rsidR="007E766B" w:rsidRDefault="007E766B" w:rsidP="00D54D3C">
      <w:pPr>
        <w:autoSpaceDE w:val="0"/>
        <w:autoSpaceDN w:val="0"/>
        <w:adjustRightInd w:val="0"/>
        <w:jc w:val="center"/>
      </w:pPr>
    </w:p>
    <w:p w:rsidR="00CA3246" w:rsidRDefault="00CA3246" w:rsidP="00D54D3C">
      <w:pPr>
        <w:autoSpaceDE w:val="0"/>
        <w:autoSpaceDN w:val="0"/>
        <w:adjustRightInd w:val="0"/>
        <w:jc w:val="center"/>
      </w:pPr>
    </w:p>
    <w:p w:rsidR="00951E6F" w:rsidRDefault="00951E6F" w:rsidP="00D54D3C">
      <w:pPr>
        <w:autoSpaceDE w:val="0"/>
        <w:autoSpaceDN w:val="0"/>
        <w:adjustRightInd w:val="0"/>
        <w:jc w:val="center"/>
      </w:pPr>
    </w:p>
    <w:p w:rsidR="00757806" w:rsidRDefault="00757806" w:rsidP="00D54D3C">
      <w:pPr>
        <w:autoSpaceDE w:val="0"/>
        <w:autoSpaceDN w:val="0"/>
        <w:adjustRightInd w:val="0"/>
        <w:jc w:val="center"/>
      </w:pPr>
    </w:p>
    <w:p w:rsidR="00757806" w:rsidRDefault="00757806" w:rsidP="00D54D3C">
      <w:pPr>
        <w:autoSpaceDE w:val="0"/>
        <w:autoSpaceDN w:val="0"/>
        <w:adjustRightInd w:val="0"/>
        <w:jc w:val="center"/>
      </w:pPr>
    </w:p>
    <w:p w:rsidR="00757806" w:rsidRDefault="00757806" w:rsidP="00D54D3C">
      <w:pPr>
        <w:autoSpaceDE w:val="0"/>
        <w:autoSpaceDN w:val="0"/>
        <w:adjustRightInd w:val="0"/>
        <w:jc w:val="center"/>
      </w:pPr>
    </w:p>
    <w:p w:rsidR="00757806" w:rsidRDefault="00757806" w:rsidP="00D54D3C">
      <w:pPr>
        <w:autoSpaceDE w:val="0"/>
        <w:autoSpaceDN w:val="0"/>
        <w:adjustRightInd w:val="0"/>
        <w:jc w:val="center"/>
      </w:pPr>
    </w:p>
    <w:p w:rsidR="00757806" w:rsidRDefault="00757806" w:rsidP="00D54D3C">
      <w:pPr>
        <w:autoSpaceDE w:val="0"/>
        <w:autoSpaceDN w:val="0"/>
        <w:adjustRightInd w:val="0"/>
        <w:jc w:val="center"/>
      </w:pPr>
    </w:p>
    <w:p w:rsidR="00757806" w:rsidRDefault="00757806" w:rsidP="00D54D3C">
      <w:pPr>
        <w:autoSpaceDE w:val="0"/>
        <w:autoSpaceDN w:val="0"/>
        <w:adjustRightInd w:val="0"/>
        <w:jc w:val="center"/>
      </w:pPr>
    </w:p>
    <w:p w:rsidR="00757806" w:rsidRDefault="00757806" w:rsidP="00D54D3C">
      <w:pPr>
        <w:autoSpaceDE w:val="0"/>
        <w:autoSpaceDN w:val="0"/>
        <w:adjustRightInd w:val="0"/>
        <w:jc w:val="center"/>
      </w:pPr>
    </w:p>
    <w:p w:rsidR="00757806" w:rsidRDefault="00757806" w:rsidP="00D54D3C">
      <w:pPr>
        <w:autoSpaceDE w:val="0"/>
        <w:autoSpaceDN w:val="0"/>
        <w:adjustRightInd w:val="0"/>
        <w:jc w:val="center"/>
      </w:pPr>
    </w:p>
    <w:p w:rsidR="00757806" w:rsidRDefault="00757806" w:rsidP="00D54D3C">
      <w:pPr>
        <w:autoSpaceDE w:val="0"/>
        <w:autoSpaceDN w:val="0"/>
        <w:adjustRightInd w:val="0"/>
        <w:jc w:val="center"/>
      </w:pPr>
    </w:p>
    <w:p w:rsidR="00757806" w:rsidRDefault="00757806" w:rsidP="00D54D3C">
      <w:pPr>
        <w:autoSpaceDE w:val="0"/>
        <w:autoSpaceDN w:val="0"/>
        <w:adjustRightInd w:val="0"/>
        <w:jc w:val="center"/>
      </w:pPr>
    </w:p>
    <w:p w:rsidR="00757806" w:rsidRDefault="00757806" w:rsidP="00D54D3C">
      <w:pPr>
        <w:autoSpaceDE w:val="0"/>
        <w:autoSpaceDN w:val="0"/>
        <w:adjustRightInd w:val="0"/>
        <w:jc w:val="center"/>
      </w:pPr>
    </w:p>
    <w:p w:rsidR="00757806" w:rsidRDefault="00757806" w:rsidP="00D54D3C">
      <w:pPr>
        <w:autoSpaceDE w:val="0"/>
        <w:autoSpaceDN w:val="0"/>
        <w:adjustRightInd w:val="0"/>
        <w:jc w:val="center"/>
      </w:pPr>
    </w:p>
    <w:p w:rsidR="00757806" w:rsidRDefault="00757806" w:rsidP="00D54D3C">
      <w:pPr>
        <w:autoSpaceDE w:val="0"/>
        <w:autoSpaceDN w:val="0"/>
        <w:adjustRightInd w:val="0"/>
        <w:jc w:val="center"/>
      </w:pPr>
    </w:p>
    <w:p w:rsidR="00757806" w:rsidRDefault="00757806" w:rsidP="00D54D3C">
      <w:pPr>
        <w:autoSpaceDE w:val="0"/>
        <w:autoSpaceDN w:val="0"/>
        <w:adjustRightInd w:val="0"/>
        <w:jc w:val="center"/>
      </w:pPr>
    </w:p>
    <w:p w:rsidR="00757806" w:rsidRDefault="00757806" w:rsidP="00D54D3C">
      <w:pPr>
        <w:autoSpaceDE w:val="0"/>
        <w:autoSpaceDN w:val="0"/>
        <w:adjustRightInd w:val="0"/>
        <w:jc w:val="center"/>
      </w:pPr>
    </w:p>
    <w:p w:rsidR="00757806" w:rsidRDefault="00757806" w:rsidP="00D54D3C">
      <w:pPr>
        <w:autoSpaceDE w:val="0"/>
        <w:autoSpaceDN w:val="0"/>
        <w:adjustRightInd w:val="0"/>
        <w:jc w:val="center"/>
      </w:pPr>
    </w:p>
    <w:p w:rsidR="00757806" w:rsidRDefault="00757806" w:rsidP="00D54D3C">
      <w:pPr>
        <w:autoSpaceDE w:val="0"/>
        <w:autoSpaceDN w:val="0"/>
        <w:adjustRightInd w:val="0"/>
        <w:jc w:val="center"/>
      </w:pPr>
    </w:p>
    <w:p w:rsidR="00757806" w:rsidRDefault="00757806" w:rsidP="00D54D3C">
      <w:pPr>
        <w:autoSpaceDE w:val="0"/>
        <w:autoSpaceDN w:val="0"/>
        <w:adjustRightInd w:val="0"/>
        <w:jc w:val="center"/>
      </w:pPr>
    </w:p>
    <w:p w:rsidR="00757806" w:rsidRDefault="00757806" w:rsidP="00D54D3C">
      <w:pPr>
        <w:autoSpaceDE w:val="0"/>
        <w:autoSpaceDN w:val="0"/>
        <w:adjustRightInd w:val="0"/>
        <w:jc w:val="center"/>
      </w:pPr>
    </w:p>
    <w:p w:rsidR="00757806" w:rsidRDefault="00757806" w:rsidP="00D54D3C">
      <w:pPr>
        <w:autoSpaceDE w:val="0"/>
        <w:autoSpaceDN w:val="0"/>
        <w:adjustRightInd w:val="0"/>
        <w:jc w:val="center"/>
      </w:pPr>
    </w:p>
    <w:p w:rsidR="00757806" w:rsidRDefault="00757806" w:rsidP="00D54D3C">
      <w:pPr>
        <w:autoSpaceDE w:val="0"/>
        <w:autoSpaceDN w:val="0"/>
        <w:adjustRightInd w:val="0"/>
        <w:jc w:val="center"/>
      </w:pPr>
    </w:p>
    <w:p w:rsidR="00757806" w:rsidRDefault="00757806" w:rsidP="00D54D3C">
      <w:pPr>
        <w:autoSpaceDE w:val="0"/>
        <w:autoSpaceDN w:val="0"/>
        <w:adjustRightInd w:val="0"/>
        <w:jc w:val="center"/>
      </w:pPr>
    </w:p>
    <w:p w:rsidR="00757806" w:rsidRDefault="00757806" w:rsidP="00D54D3C">
      <w:pPr>
        <w:autoSpaceDE w:val="0"/>
        <w:autoSpaceDN w:val="0"/>
        <w:adjustRightInd w:val="0"/>
        <w:jc w:val="center"/>
      </w:pPr>
    </w:p>
    <w:p w:rsidR="00757806" w:rsidRDefault="00757806" w:rsidP="00D54D3C">
      <w:pPr>
        <w:autoSpaceDE w:val="0"/>
        <w:autoSpaceDN w:val="0"/>
        <w:adjustRightInd w:val="0"/>
        <w:jc w:val="center"/>
      </w:pPr>
    </w:p>
    <w:p w:rsidR="00757806" w:rsidRDefault="00757806" w:rsidP="00D54D3C">
      <w:pPr>
        <w:autoSpaceDE w:val="0"/>
        <w:autoSpaceDN w:val="0"/>
        <w:adjustRightInd w:val="0"/>
        <w:jc w:val="center"/>
      </w:pPr>
    </w:p>
    <w:p w:rsidR="00951E6F" w:rsidRDefault="00951E6F" w:rsidP="00D54D3C">
      <w:pPr>
        <w:autoSpaceDE w:val="0"/>
        <w:autoSpaceDN w:val="0"/>
        <w:adjustRightInd w:val="0"/>
        <w:jc w:val="center"/>
      </w:pPr>
    </w:p>
    <w:p w:rsidR="00951E6F" w:rsidRDefault="00951E6F" w:rsidP="00D54D3C">
      <w:pPr>
        <w:autoSpaceDE w:val="0"/>
        <w:autoSpaceDN w:val="0"/>
        <w:adjustRightInd w:val="0"/>
        <w:jc w:val="center"/>
      </w:pPr>
    </w:p>
    <w:p w:rsidR="00580395" w:rsidRDefault="00074FFC" w:rsidP="00D54D3C">
      <w:pPr>
        <w:autoSpaceDE w:val="0"/>
        <w:autoSpaceDN w:val="0"/>
        <w:adjustRightInd w:val="0"/>
        <w:jc w:val="center"/>
      </w:pPr>
      <w:r>
        <w:pict>
          <v:shape id="_x0000_i1027" type="#_x0000_t136" style="width:396.85pt;height:82.9pt" fillcolor="black">
            <v:shadow color="#868686"/>
            <v:textpath style="font-family:&quot;Times New Roman&quot;;font-size:32pt;font-weight:bold;v-text-kern:t" trim="t" fitpath="t" string="CAPITULO III&#10;"/>
          </v:shape>
        </w:pict>
      </w:r>
    </w:p>
    <w:p w:rsidR="00580395" w:rsidRPr="004D7EE4" w:rsidRDefault="00580395" w:rsidP="00580395">
      <w:pPr>
        <w:tabs>
          <w:tab w:val="left" w:pos="6901"/>
        </w:tabs>
        <w:jc w:val="center"/>
        <w:rPr>
          <w:b/>
        </w:rPr>
      </w:pPr>
      <w:r w:rsidRPr="004D7EE4">
        <w:rPr>
          <w:b/>
          <w:spacing w:val="-8"/>
        </w:rPr>
        <w:t>Procedimiento</w:t>
      </w:r>
      <w:r w:rsidRPr="004D7EE4">
        <w:rPr>
          <w:b/>
        </w:rPr>
        <w:t>s</w:t>
      </w:r>
      <w:r w:rsidRPr="004D7EE4">
        <w:rPr>
          <w:b/>
          <w:spacing w:val="-15"/>
        </w:rPr>
        <w:t xml:space="preserve"> </w:t>
      </w:r>
      <w:r w:rsidRPr="004D7EE4">
        <w:rPr>
          <w:b/>
        </w:rPr>
        <w:t xml:space="preserve">y </w:t>
      </w:r>
      <w:r w:rsidRPr="004D7EE4">
        <w:rPr>
          <w:b/>
          <w:spacing w:val="-5"/>
        </w:rPr>
        <w:t>descripció</w:t>
      </w:r>
      <w:r w:rsidRPr="004D7EE4">
        <w:rPr>
          <w:b/>
        </w:rPr>
        <w:t>n</w:t>
      </w:r>
      <w:r w:rsidRPr="004D7EE4">
        <w:rPr>
          <w:b/>
          <w:spacing w:val="-20"/>
        </w:rPr>
        <w:t xml:space="preserve"> </w:t>
      </w:r>
      <w:r w:rsidRPr="004D7EE4">
        <w:rPr>
          <w:b/>
          <w:spacing w:val="-6"/>
        </w:rPr>
        <w:t>d</w:t>
      </w:r>
      <w:r w:rsidRPr="004D7EE4">
        <w:rPr>
          <w:b/>
        </w:rPr>
        <w:t>e</w:t>
      </w:r>
      <w:r w:rsidRPr="004D7EE4">
        <w:rPr>
          <w:b/>
          <w:spacing w:val="-6"/>
        </w:rPr>
        <w:t xml:space="preserve"> las </w:t>
      </w:r>
      <w:r w:rsidRPr="004D7EE4">
        <w:rPr>
          <w:b/>
          <w:spacing w:val="-7"/>
        </w:rPr>
        <w:t>actividade</w:t>
      </w:r>
      <w:r w:rsidRPr="004D7EE4">
        <w:rPr>
          <w:b/>
        </w:rPr>
        <w:t>s</w:t>
      </w:r>
      <w:r w:rsidRPr="004D7EE4">
        <w:rPr>
          <w:b/>
          <w:spacing w:val="-7"/>
        </w:rPr>
        <w:t xml:space="preserve"> realizadas.</w:t>
      </w:r>
    </w:p>
    <w:p w:rsidR="00580395" w:rsidRDefault="00580395" w:rsidP="00580395">
      <w:pPr>
        <w:tabs>
          <w:tab w:val="left" w:pos="6901"/>
        </w:tabs>
      </w:pPr>
    </w:p>
    <w:p w:rsidR="00580395" w:rsidRDefault="00580395" w:rsidP="00580395">
      <w:pPr>
        <w:tabs>
          <w:tab w:val="left" w:pos="6901"/>
        </w:tabs>
      </w:pPr>
    </w:p>
    <w:p w:rsidR="00580395" w:rsidRDefault="00580395" w:rsidP="00580395">
      <w:pPr>
        <w:tabs>
          <w:tab w:val="left" w:pos="6901"/>
        </w:tabs>
      </w:pPr>
    </w:p>
    <w:p w:rsidR="00951E6F" w:rsidRDefault="00951E6F" w:rsidP="00580395">
      <w:pPr>
        <w:tabs>
          <w:tab w:val="left" w:pos="6901"/>
        </w:tabs>
      </w:pPr>
    </w:p>
    <w:p w:rsidR="00951E6F" w:rsidRDefault="00951E6F" w:rsidP="00580395">
      <w:pPr>
        <w:tabs>
          <w:tab w:val="left" w:pos="6901"/>
        </w:tabs>
      </w:pPr>
    </w:p>
    <w:p w:rsidR="00951E6F" w:rsidRDefault="00951E6F" w:rsidP="00580395">
      <w:pPr>
        <w:tabs>
          <w:tab w:val="left" w:pos="6901"/>
        </w:tabs>
      </w:pPr>
    </w:p>
    <w:p w:rsidR="00580395" w:rsidRDefault="00580395" w:rsidP="00580395">
      <w:pPr>
        <w:tabs>
          <w:tab w:val="left" w:pos="6901"/>
        </w:tabs>
      </w:pPr>
    </w:p>
    <w:p w:rsidR="00580395" w:rsidRDefault="00580395" w:rsidP="00580395">
      <w:pPr>
        <w:tabs>
          <w:tab w:val="left" w:pos="6901"/>
        </w:tabs>
      </w:pPr>
    </w:p>
    <w:p w:rsidR="007E766B" w:rsidRDefault="007E766B" w:rsidP="00580395">
      <w:pPr>
        <w:tabs>
          <w:tab w:val="left" w:pos="6901"/>
        </w:tabs>
      </w:pPr>
    </w:p>
    <w:p w:rsidR="007E766B" w:rsidRDefault="007E766B" w:rsidP="00580395">
      <w:pPr>
        <w:tabs>
          <w:tab w:val="left" w:pos="6901"/>
        </w:tabs>
      </w:pPr>
    </w:p>
    <w:p w:rsidR="007E766B" w:rsidRDefault="007E766B" w:rsidP="00580395">
      <w:pPr>
        <w:tabs>
          <w:tab w:val="left" w:pos="6901"/>
        </w:tabs>
      </w:pPr>
    </w:p>
    <w:p w:rsidR="00C724A5" w:rsidRDefault="00C724A5" w:rsidP="00D70822">
      <w:pPr>
        <w:tabs>
          <w:tab w:val="left" w:pos="6901"/>
        </w:tabs>
        <w:jc w:val="center"/>
        <w:rPr>
          <w:b/>
          <w:sz w:val="28"/>
          <w:szCs w:val="28"/>
        </w:rPr>
      </w:pPr>
    </w:p>
    <w:p w:rsidR="00123407" w:rsidRPr="00123407" w:rsidRDefault="00D51A10" w:rsidP="00D66D61">
      <w:pPr>
        <w:tabs>
          <w:tab w:val="left" w:pos="6901"/>
        </w:tabs>
        <w:ind w:left="426" w:hanging="426"/>
        <w:jc w:val="left"/>
        <w:rPr>
          <w:b/>
          <w:sz w:val="28"/>
          <w:szCs w:val="28"/>
          <w:lang w:val="es-ES"/>
        </w:rPr>
      </w:pPr>
      <w:r>
        <w:rPr>
          <w:b/>
          <w:sz w:val="28"/>
          <w:szCs w:val="28"/>
          <w:lang w:val="es-ES"/>
        </w:rPr>
        <w:t>3.1</w:t>
      </w:r>
      <w:r w:rsidR="00123407">
        <w:rPr>
          <w:b/>
          <w:sz w:val="28"/>
          <w:szCs w:val="28"/>
          <w:lang w:val="es-ES"/>
        </w:rPr>
        <w:t xml:space="preserve"> </w:t>
      </w:r>
      <w:r w:rsidR="00123407" w:rsidRPr="00123407">
        <w:rPr>
          <w:b/>
          <w:sz w:val="28"/>
          <w:szCs w:val="28"/>
          <w:lang w:val="es-ES"/>
        </w:rPr>
        <w:t>Sistema de gestión integral</w:t>
      </w:r>
      <w:r>
        <w:rPr>
          <w:b/>
          <w:sz w:val="28"/>
          <w:szCs w:val="28"/>
          <w:lang w:val="es-ES"/>
        </w:rPr>
        <w:t>,</w:t>
      </w:r>
      <w:r w:rsidR="00123407" w:rsidRPr="00123407">
        <w:rPr>
          <w:b/>
          <w:sz w:val="28"/>
          <w:szCs w:val="28"/>
          <w:lang w:val="es-ES"/>
        </w:rPr>
        <w:t xml:space="preserve"> implementado en la Planta de </w:t>
      </w:r>
      <w:r w:rsidR="00123407">
        <w:rPr>
          <w:b/>
          <w:sz w:val="28"/>
          <w:szCs w:val="28"/>
          <w:lang w:val="es-ES"/>
        </w:rPr>
        <w:t xml:space="preserve">    </w:t>
      </w:r>
      <w:r w:rsidR="00D66D61">
        <w:rPr>
          <w:b/>
          <w:sz w:val="28"/>
          <w:szCs w:val="28"/>
          <w:lang w:val="es-ES"/>
        </w:rPr>
        <w:t xml:space="preserve">  </w:t>
      </w:r>
      <w:r w:rsidR="00123407" w:rsidRPr="00123407">
        <w:rPr>
          <w:b/>
          <w:sz w:val="28"/>
          <w:szCs w:val="28"/>
          <w:lang w:val="es-ES"/>
        </w:rPr>
        <w:t xml:space="preserve">Proteínas de la empresa Buenaventura. </w:t>
      </w:r>
    </w:p>
    <w:p w:rsidR="00D66D61" w:rsidRPr="00D66D61" w:rsidRDefault="00D66D61" w:rsidP="00D66D61">
      <w:pPr>
        <w:tabs>
          <w:tab w:val="left" w:pos="6901"/>
        </w:tabs>
        <w:ind w:firstLine="709"/>
      </w:pPr>
      <w:r w:rsidRPr="00D66D61">
        <w:rPr>
          <w:lang w:val="es-ES"/>
        </w:rPr>
        <w:t xml:space="preserve">La empresa Buenaventura cuenta con la certificación  del Sistema de Gestión Integral, </w:t>
      </w:r>
      <w:r w:rsidRPr="00D66D61">
        <w:t>el cual se basa en las normas ISO 14001:2004, OHSAS 18001:2007  y la ISO 22000:2005 dicha certificación se logró en la planta Procesadora de aves y se pretende abarcar todas las plantas con la que la organización cuenta.</w:t>
      </w:r>
    </w:p>
    <w:p w:rsidR="00D66D61" w:rsidRPr="00D66D61" w:rsidRDefault="00D66D61" w:rsidP="00D66D61">
      <w:pPr>
        <w:tabs>
          <w:tab w:val="left" w:pos="6901"/>
        </w:tabs>
        <w:ind w:firstLine="709"/>
      </w:pPr>
      <w:r w:rsidRPr="00D66D61">
        <w:t xml:space="preserve"> El </w:t>
      </w:r>
      <w:r>
        <w:t>S</w:t>
      </w:r>
      <w:r w:rsidRPr="00D66D61">
        <w:t xml:space="preserve">istema de </w:t>
      </w:r>
      <w:r>
        <w:t>G</w:t>
      </w:r>
      <w:r w:rsidRPr="00D66D61">
        <w:t xml:space="preserve">estión </w:t>
      </w:r>
      <w:r>
        <w:t>I</w:t>
      </w:r>
      <w:r w:rsidRPr="00D66D61">
        <w:t>ntegral implementado en ambas plantas cuenta con un manual para cada una de ellas  y con sus respectivos procedimientos de operación, ya que el proceso de producción varia en ambas, es por eso que tanto el manual y los procedimientos deben  ser diferentes.</w:t>
      </w:r>
    </w:p>
    <w:p w:rsidR="00123407" w:rsidRPr="00D66D61" w:rsidRDefault="00D66D61" w:rsidP="00D66D61">
      <w:pPr>
        <w:tabs>
          <w:tab w:val="left" w:pos="6901"/>
        </w:tabs>
        <w:ind w:firstLine="709"/>
      </w:pPr>
      <w:r w:rsidRPr="00D66D61">
        <w:t>Para la implementación de dicho sistema también es necesario contar con gente preparada  para hacerse responsable sobre una correcta aplicación de las normas, es por eso que se forma un grupo de trabajo especializado en el sistema de gestión integral, este grupo se conforma por coordinadores, gestores y el responsable del sistema cabe mencionar que cada norma tiene sus coordinadores y sus gestores solo se cuenta con un responsable del sistema.</w:t>
      </w:r>
    </w:p>
    <w:p w:rsidR="00A20690" w:rsidRPr="00D70822" w:rsidRDefault="00D51A10" w:rsidP="00C91B78">
      <w:pPr>
        <w:tabs>
          <w:tab w:val="left" w:pos="6901"/>
        </w:tabs>
        <w:jc w:val="left"/>
        <w:rPr>
          <w:b/>
          <w:sz w:val="28"/>
          <w:szCs w:val="28"/>
        </w:rPr>
      </w:pPr>
      <w:r>
        <w:rPr>
          <w:b/>
          <w:sz w:val="28"/>
          <w:szCs w:val="28"/>
        </w:rPr>
        <w:t xml:space="preserve">3.2 </w:t>
      </w:r>
      <w:r w:rsidR="00C85CEA">
        <w:rPr>
          <w:b/>
          <w:sz w:val="28"/>
          <w:szCs w:val="28"/>
        </w:rPr>
        <w:t xml:space="preserve"> Recopilación De  Información e</w:t>
      </w:r>
      <w:r w:rsidR="00D45FC6" w:rsidRPr="00D70822">
        <w:rPr>
          <w:b/>
          <w:sz w:val="28"/>
          <w:szCs w:val="28"/>
        </w:rPr>
        <w:t xml:space="preserve"> Identificación </w:t>
      </w:r>
      <w:r w:rsidR="00D45FC6">
        <w:rPr>
          <w:b/>
          <w:sz w:val="28"/>
          <w:szCs w:val="28"/>
        </w:rPr>
        <w:t>De</w:t>
      </w:r>
      <w:r w:rsidR="00C85CEA">
        <w:rPr>
          <w:b/>
          <w:sz w:val="28"/>
          <w:szCs w:val="28"/>
        </w:rPr>
        <w:t xml:space="preserve"> </w:t>
      </w:r>
      <w:r w:rsidR="00D45FC6" w:rsidRPr="00D70822">
        <w:rPr>
          <w:b/>
          <w:sz w:val="28"/>
          <w:szCs w:val="28"/>
        </w:rPr>
        <w:t>Actividades.</w:t>
      </w:r>
    </w:p>
    <w:p w:rsidR="00E21285" w:rsidRPr="00087915" w:rsidRDefault="00D51A10" w:rsidP="002D59E9">
      <w:pPr>
        <w:tabs>
          <w:tab w:val="left" w:pos="6901"/>
        </w:tabs>
        <w:jc w:val="left"/>
        <w:rPr>
          <w:b/>
        </w:rPr>
      </w:pPr>
      <w:r>
        <w:rPr>
          <w:b/>
        </w:rPr>
        <w:t>3.2</w:t>
      </w:r>
      <w:r w:rsidR="006A2C66" w:rsidRPr="00087915">
        <w:rPr>
          <w:b/>
        </w:rPr>
        <w:t>.1 Recopilación de información.</w:t>
      </w:r>
    </w:p>
    <w:p w:rsidR="00676ABA" w:rsidRDefault="000F3220" w:rsidP="002D59E9">
      <w:pPr>
        <w:tabs>
          <w:tab w:val="left" w:pos="6901"/>
        </w:tabs>
        <w:ind w:firstLine="709"/>
      </w:pPr>
      <w:r>
        <w:t>Para que se lleve un</w:t>
      </w:r>
      <w:r w:rsidR="007A1BEA">
        <w:t>a estructura uniforme en todo</w:t>
      </w:r>
      <w:r>
        <w:t xml:space="preserve"> el proyecto, se buscar</w:t>
      </w:r>
      <w:r w:rsidR="00E3467E">
        <w:t>á</w:t>
      </w:r>
      <w:r>
        <w:t xml:space="preserve"> recaudar toda la información necesaria y de acorde al sistema, que pueda ser de gran ayuda para continuar trabajando en la certificación de la planta, en conjunto con la compilación de la información que también será de gran </w:t>
      </w:r>
      <w:r w:rsidR="00EC300B">
        <w:t>apoyo</w:t>
      </w:r>
      <w:r>
        <w:t xml:space="preserve"> para poder establecer y esclarecer las actividades que se harán</w:t>
      </w:r>
      <w:r w:rsidR="00911BCA">
        <w:t>,</w:t>
      </w:r>
      <w:r>
        <w:t xml:space="preserve"> para la implementación del </w:t>
      </w:r>
      <w:r w:rsidR="00E3467E" w:rsidRPr="003128C5">
        <w:t>Sistema de Gestión I</w:t>
      </w:r>
      <w:r w:rsidRPr="003128C5">
        <w:t>ntegral en la planta de proteínas.</w:t>
      </w:r>
      <w:r>
        <w:t xml:space="preserve"> </w:t>
      </w:r>
    </w:p>
    <w:p w:rsidR="00D66D61" w:rsidRDefault="00D66D61" w:rsidP="00757806">
      <w:pPr>
        <w:tabs>
          <w:tab w:val="left" w:pos="6901"/>
        </w:tabs>
        <w:ind w:firstLine="709"/>
      </w:pPr>
    </w:p>
    <w:p w:rsidR="00D66D61" w:rsidRDefault="00D66D61" w:rsidP="00757806">
      <w:pPr>
        <w:tabs>
          <w:tab w:val="left" w:pos="6901"/>
        </w:tabs>
        <w:ind w:firstLine="709"/>
      </w:pPr>
    </w:p>
    <w:p w:rsidR="00D66D61" w:rsidRDefault="00D66D61" w:rsidP="00757806">
      <w:pPr>
        <w:tabs>
          <w:tab w:val="left" w:pos="6901"/>
        </w:tabs>
        <w:ind w:firstLine="709"/>
      </w:pPr>
    </w:p>
    <w:p w:rsidR="004D5DF8" w:rsidRDefault="00B82344" w:rsidP="00757806">
      <w:pPr>
        <w:tabs>
          <w:tab w:val="left" w:pos="6901"/>
        </w:tabs>
        <w:ind w:firstLine="709"/>
      </w:pPr>
      <w:r>
        <w:t>Para que se llevar</w:t>
      </w:r>
      <w:r w:rsidR="00E3467E">
        <w:t>á</w:t>
      </w:r>
      <w:r>
        <w:t xml:space="preserve"> a cabo la recopilación de información tuvo que ser necesario una retroalimentación acerca del sistema de gestión integral el cual </w:t>
      </w:r>
      <w:r w:rsidR="000F3220">
        <w:t>está</w:t>
      </w:r>
      <w:r>
        <w:t xml:space="preserve"> aplicando la planta de proteínas, dentro de esa pequeña introducción al sistema</w:t>
      </w:r>
      <w:r w:rsidR="000F3220">
        <w:t>,</w:t>
      </w:r>
      <w:r>
        <w:t xml:space="preserve"> se obtuvo la información acerca de cómo </w:t>
      </w:r>
      <w:r w:rsidR="000F3220">
        <w:t>ya estaba operando el sistema</w:t>
      </w:r>
      <w:r w:rsidR="00EC300B">
        <w:t>,</w:t>
      </w:r>
      <w:r>
        <w:t xml:space="preserve"> </w:t>
      </w:r>
      <w:r w:rsidR="007A1BEA">
        <w:t>cuáles</w:t>
      </w:r>
      <w:r>
        <w:t xml:space="preserve"> eran los elementos con los que ya se contaban </w:t>
      </w:r>
      <w:r w:rsidR="000F3220">
        <w:t>y todo el avance del SGI.</w:t>
      </w:r>
    </w:p>
    <w:p w:rsidR="00EC300B" w:rsidRDefault="00911BCA" w:rsidP="00757806">
      <w:pPr>
        <w:tabs>
          <w:tab w:val="left" w:pos="6901"/>
        </w:tabs>
        <w:ind w:firstLine="709"/>
      </w:pPr>
      <w:r>
        <w:t>También fue necesaria una introducción al funcionamiento de la planta, sus políticas, visión, misión, las restricciones a áreas de procesos, el uso debido de los equipos de protección de trabajo, todo esto por algunos que mencionar</w:t>
      </w:r>
      <w:r w:rsidR="00EC300B">
        <w:t>. La introducción que se dio, también</w:t>
      </w:r>
      <w:r w:rsidR="0042214C">
        <w:t xml:space="preserve"> se hizo un recorrido de la planta para tener conocimiento de las diferentes áreas de proceso</w:t>
      </w:r>
      <w:r w:rsidR="00EC300B">
        <w:t>, y la función que cada una de ellas tiene.</w:t>
      </w:r>
    </w:p>
    <w:p w:rsidR="00D70822" w:rsidRPr="00087915" w:rsidRDefault="00D51A10" w:rsidP="007E766B">
      <w:pPr>
        <w:tabs>
          <w:tab w:val="left" w:pos="6901"/>
        </w:tabs>
        <w:rPr>
          <w:b/>
        </w:rPr>
      </w:pPr>
      <w:r>
        <w:rPr>
          <w:b/>
        </w:rPr>
        <w:t>3.2</w:t>
      </w:r>
      <w:r w:rsidR="004D5DF8" w:rsidRPr="00087915">
        <w:rPr>
          <w:b/>
        </w:rPr>
        <w:t xml:space="preserve">.2 </w:t>
      </w:r>
      <w:r w:rsidR="00D70822" w:rsidRPr="00087915">
        <w:rPr>
          <w:b/>
        </w:rPr>
        <w:t>Identificación de las actividades</w:t>
      </w:r>
    </w:p>
    <w:p w:rsidR="009C3ED7" w:rsidRDefault="009C3ED7" w:rsidP="007E766B">
      <w:pPr>
        <w:tabs>
          <w:tab w:val="left" w:pos="6901"/>
        </w:tabs>
        <w:ind w:firstLine="709"/>
      </w:pPr>
      <w:r>
        <w:t xml:space="preserve">Para trabajar en el proyecto sobre el </w:t>
      </w:r>
      <w:r w:rsidR="00201DAE" w:rsidRPr="003128C5">
        <w:t>Sistema de Gestión I</w:t>
      </w:r>
      <w:r w:rsidRPr="003128C5">
        <w:t xml:space="preserve">ntegral, fue </w:t>
      </w:r>
      <w:r w:rsidR="00011D67" w:rsidRPr="003128C5">
        <w:t>necesaria</w:t>
      </w:r>
      <w:r w:rsidRPr="003128C5">
        <w:t xml:space="preserve"> una retroalimentación sobre las polític</w:t>
      </w:r>
      <w:r>
        <w:t xml:space="preserve">as de la empresa, como funciona el sistema  y los avances que tenían sobre </w:t>
      </w:r>
      <w:r w:rsidR="00011D67">
        <w:t>él</w:t>
      </w:r>
      <w:r>
        <w:t xml:space="preserve">, para ello se </w:t>
      </w:r>
      <w:r w:rsidR="00011D67">
        <w:t>establecieron actividades las cuales se describen a continuación:</w:t>
      </w:r>
    </w:p>
    <w:p w:rsidR="00B217D0" w:rsidRDefault="00B217D0" w:rsidP="002D59E9">
      <w:pPr>
        <w:pStyle w:val="Prrafodelista"/>
        <w:numPr>
          <w:ilvl w:val="0"/>
          <w:numId w:val="28"/>
        </w:numPr>
        <w:tabs>
          <w:tab w:val="left" w:pos="6901"/>
        </w:tabs>
      </w:pPr>
      <w:r>
        <w:t>Retroalimentación del SGI</w:t>
      </w:r>
    </w:p>
    <w:p w:rsidR="00757806" w:rsidRDefault="00B217D0" w:rsidP="00757806">
      <w:pPr>
        <w:pStyle w:val="Prrafodelista"/>
        <w:numPr>
          <w:ilvl w:val="0"/>
          <w:numId w:val="28"/>
        </w:numPr>
        <w:tabs>
          <w:tab w:val="left" w:pos="6901"/>
        </w:tabs>
      </w:pPr>
      <w:r>
        <w:t>Identificación de las áreas de la planta</w:t>
      </w:r>
      <w:r w:rsidR="006A2C66">
        <w:t xml:space="preserve"> en proceso de certificación</w:t>
      </w:r>
    </w:p>
    <w:p w:rsidR="00E21652" w:rsidRDefault="00557337" w:rsidP="002D59E9">
      <w:pPr>
        <w:pStyle w:val="Prrafodelista"/>
        <w:numPr>
          <w:ilvl w:val="0"/>
          <w:numId w:val="28"/>
        </w:numPr>
        <w:tabs>
          <w:tab w:val="left" w:pos="6901"/>
        </w:tabs>
      </w:pPr>
      <w:r>
        <w:t>Verificación de los procedimientos</w:t>
      </w:r>
      <w:r w:rsidR="00353945">
        <w:t xml:space="preserve"> del sistema</w:t>
      </w:r>
    </w:p>
    <w:p w:rsidR="0049582E" w:rsidRDefault="00557337" w:rsidP="0049582E">
      <w:pPr>
        <w:pStyle w:val="Prrafodelista"/>
        <w:numPr>
          <w:ilvl w:val="0"/>
          <w:numId w:val="28"/>
        </w:numPr>
        <w:tabs>
          <w:tab w:val="left" w:pos="6901"/>
        </w:tabs>
      </w:pPr>
      <w:r>
        <w:t>Encuesta con el personal para ver que tanto conocían del sistema</w:t>
      </w:r>
    </w:p>
    <w:p w:rsidR="00557337" w:rsidRDefault="00557337" w:rsidP="002D59E9">
      <w:pPr>
        <w:pStyle w:val="Prrafodelista"/>
        <w:numPr>
          <w:ilvl w:val="0"/>
          <w:numId w:val="28"/>
        </w:numPr>
        <w:tabs>
          <w:tab w:val="left" w:pos="6901"/>
        </w:tabs>
      </w:pPr>
      <w:r>
        <w:t>Difusión de la política integral con los trabajadores</w:t>
      </w:r>
    </w:p>
    <w:p w:rsidR="00D70822" w:rsidRDefault="00353945" w:rsidP="00114268">
      <w:pPr>
        <w:tabs>
          <w:tab w:val="left" w:pos="6901"/>
        </w:tabs>
        <w:ind w:firstLine="709"/>
      </w:pPr>
      <w:r>
        <w:t xml:space="preserve">Cada una de estas actividades se fue realizando en el transcurso de la estancia en la empresa, </w:t>
      </w:r>
      <w:r w:rsidR="00991E5B">
        <w:t>distribuyéndose el tiempo adecuado para poder realizarla con exactitud y tener el conocimiento adecuado para poder contribuir en la implementación de</w:t>
      </w:r>
      <w:r w:rsidR="00E246F2">
        <w:t xml:space="preserve"> las norma </w:t>
      </w:r>
      <w:r w:rsidR="00F30BCC">
        <w:t>ISO</w:t>
      </w:r>
      <w:r w:rsidR="00E246F2">
        <w:t xml:space="preserve"> 22000:2005, 14001:2004 y las OHSAS 18001</w:t>
      </w:r>
      <w:r w:rsidR="00991E5B">
        <w:t>:</w:t>
      </w:r>
      <w:r w:rsidR="00E246F2">
        <w:t>2007.</w:t>
      </w:r>
    </w:p>
    <w:p w:rsidR="00D66D61" w:rsidRDefault="00D66D61" w:rsidP="002D59E9">
      <w:pPr>
        <w:tabs>
          <w:tab w:val="left" w:pos="6901"/>
        </w:tabs>
        <w:rPr>
          <w:b/>
          <w:i/>
          <w:u w:val="single"/>
        </w:rPr>
      </w:pPr>
    </w:p>
    <w:p w:rsidR="00D66D61" w:rsidRDefault="00D66D61" w:rsidP="002D59E9">
      <w:pPr>
        <w:tabs>
          <w:tab w:val="left" w:pos="6901"/>
        </w:tabs>
        <w:rPr>
          <w:b/>
          <w:i/>
          <w:u w:val="single"/>
        </w:rPr>
      </w:pPr>
    </w:p>
    <w:p w:rsidR="00D66D61" w:rsidRDefault="00D66D61" w:rsidP="002D59E9">
      <w:pPr>
        <w:tabs>
          <w:tab w:val="left" w:pos="6901"/>
        </w:tabs>
        <w:rPr>
          <w:b/>
          <w:i/>
          <w:u w:val="single"/>
        </w:rPr>
      </w:pPr>
    </w:p>
    <w:p w:rsidR="004346C5" w:rsidRPr="003128C5" w:rsidRDefault="004346C5" w:rsidP="002D59E9">
      <w:pPr>
        <w:tabs>
          <w:tab w:val="left" w:pos="6901"/>
        </w:tabs>
        <w:rPr>
          <w:b/>
          <w:i/>
          <w:u w:val="single"/>
        </w:rPr>
      </w:pPr>
      <w:r w:rsidRPr="001702BB">
        <w:rPr>
          <w:b/>
          <w:i/>
          <w:u w:val="single"/>
        </w:rPr>
        <w:t>3.</w:t>
      </w:r>
      <w:r w:rsidR="00D51A10">
        <w:rPr>
          <w:b/>
          <w:i/>
          <w:u w:val="single"/>
        </w:rPr>
        <w:t>2</w:t>
      </w:r>
      <w:r w:rsidRPr="001702BB">
        <w:rPr>
          <w:b/>
          <w:i/>
          <w:u w:val="single"/>
        </w:rPr>
        <w:t xml:space="preserve">.2.1 Retroalimentación del </w:t>
      </w:r>
      <w:r w:rsidR="00201DAE" w:rsidRPr="003128C5">
        <w:rPr>
          <w:b/>
          <w:i/>
          <w:u w:val="single"/>
        </w:rPr>
        <w:t>Sistema de Gestión I</w:t>
      </w:r>
      <w:r w:rsidRPr="003128C5">
        <w:rPr>
          <w:b/>
          <w:i/>
          <w:u w:val="single"/>
        </w:rPr>
        <w:t>ntegral</w:t>
      </w:r>
    </w:p>
    <w:p w:rsidR="002805E8" w:rsidRDefault="004346C5" w:rsidP="00114268">
      <w:pPr>
        <w:tabs>
          <w:tab w:val="left" w:pos="6901"/>
        </w:tabs>
        <w:ind w:firstLine="709"/>
      </w:pPr>
      <w:r w:rsidRPr="003128C5">
        <w:t>En esta parte del proyec</w:t>
      </w:r>
      <w:r>
        <w:t>to se hizo una pequeña introducción al sistema, se capacito acerca de lo que trata el sistema de gestión integral, las mejoras que contrae al ser una empresa certificada con este método y los beneficios que también</w:t>
      </w:r>
      <w:r w:rsidR="00C345FE">
        <w:t xml:space="preserve"> tiene la empresa.</w:t>
      </w:r>
    </w:p>
    <w:p w:rsidR="008D09AC" w:rsidRPr="001702BB" w:rsidRDefault="00D51A10" w:rsidP="008D09AC">
      <w:pPr>
        <w:tabs>
          <w:tab w:val="left" w:pos="6901"/>
        </w:tabs>
        <w:rPr>
          <w:b/>
          <w:i/>
          <w:u w:val="single"/>
        </w:rPr>
      </w:pPr>
      <w:r>
        <w:rPr>
          <w:b/>
          <w:i/>
          <w:u w:val="single"/>
        </w:rPr>
        <w:t>3.2</w:t>
      </w:r>
      <w:r w:rsidR="008D09AC" w:rsidRPr="001702BB">
        <w:rPr>
          <w:b/>
          <w:i/>
          <w:u w:val="single"/>
        </w:rPr>
        <w:t>.2.2 Identificación de las áreas de la planta en proceso de certificación</w:t>
      </w:r>
    </w:p>
    <w:p w:rsidR="00B13BAC" w:rsidRPr="00A2191F" w:rsidRDefault="00B13BAC" w:rsidP="00114268">
      <w:pPr>
        <w:autoSpaceDE w:val="0"/>
        <w:autoSpaceDN w:val="0"/>
        <w:adjustRightInd w:val="0"/>
        <w:ind w:firstLine="708"/>
      </w:pPr>
      <w:r w:rsidRPr="00A2191F">
        <w:t>El campo de aplicación del Sistema de Gestión Integral en Buenaventura Grupo Pecuario División de Pollo Procesado, abarca la Planta Procesadora de Aves y Planta de Proteínas.</w:t>
      </w:r>
    </w:p>
    <w:p w:rsidR="00B13BAC" w:rsidRPr="00A2191F" w:rsidRDefault="00B13BAC" w:rsidP="00A2191F">
      <w:pPr>
        <w:tabs>
          <w:tab w:val="left" w:pos="6901"/>
        </w:tabs>
      </w:pPr>
      <w:r w:rsidRPr="00A2191F">
        <w:t>Las áreas que abarca cada una de las plantas son las siguientes:</w:t>
      </w:r>
    </w:p>
    <w:p w:rsidR="00AB408F" w:rsidRPr="007E766B" w:rsidRDefault="00B13BAC" w:rsidP="00A2191F">
      <w:pPr>
        <w:autoSpaceDE w:val="0"/>
        <w:autoSpaceDN w:val="0"/>
        <w:adjustRightInd w:val="0"/>
        <w:rPr>
          <w:b/>
          <w:i/>
          <w:iCs/>
        </w:rPr>
      </w:pPr>
      <w:r w:rsidRPr="00A2191F">
        <w:rPr>
          <w:b/>
          <w:i/>
          <w:iCs/>
        </w:rPr>
        <w:t xml:space="preserve">Planta Procesadora de Aves </w:t>
      </w:r>
    </w:p>
    <w:p w:rsidR="00B13BAC" w:rsidRPr="00A2191F" w:rsidRDefault="00B13BAC" w:rsidP="00A2191F">
      <w:pPr>
        <w:autoSpaceDE w:val="0"/>
        <w:autoSpaceDN w:val="0"/>
        <w:adjustRightInd w:val="0"/>
      </w:pPr>
      <w:r w:rsidRPr="00A2191F">
        <w:t>1.- Producción.</w:t>
      </w:r>
    </w:p>
    <w:p w:rsidR="00B13BAC" w:rsidRPr="00A2191F" w:rsidRDefault="00B13BAC" w:rsidP="0006735F">
      <w:pPr>
        <w:pStyle w:val="Prrafodelista"/>
        <w:numPr>
          <w:ilvl w:val="0"/>
          <w:numId w:val="30"/>
        </w:numPr>
        <w:autoSpaceDE w:val="0"/>
        <w:autoSpaceDN w:val="0"/>
        <w:adjustRightInd w:val="0"/>
      </w:pPr>
      <w:r w:rsidRPr="00A2191F">
        <w:t>Pollo vivo</w:t>
      </w:r>
    </w:p>
    <w:p w:rsidR="00B13BAC" w:rsidRPr="00A2191F" w:rsidRDefault="00B13BAC" w:rsidP="0006735F">
      <w:pPr>
        <w:pStyle w:val="Prrafodelista"/>
        <w:numPr>
          <w:ilvl w:val="0"/>
          <w:numId w:val="30"/>
        </w:numPr>
        <w:autoSpaceDE w:val="0"/>
        <w:autoSpaceDN w:val="0"/>
        <w:adjustRightInd w:val="0"/>
      </w:pPr>
      <w:r w:rsidRPr="00A2191F">
        <w:t xml:space="preserve">Matanza </w:t>
      </w:r>
    </w:p>
    <w:p w:rsidR="00B13BAC" w:rsidRPr="00A2191F" w:rsidRDefault="00B13BAC" w:rsidP="0006735F">
      <w:pPr>
        <w:pStyle w:val="Prrafodelista"/>
        <w:numPr>
          <w:ilvl w:val="0"/>
          <w:numId w:val="30"/>
        </w:numPr>
        <w:autoSpaceDE w:val="0"/>
        <w:autoSpaceDN w:val="0"/>
        <w:adjustRightInd w:val="0"/>
      </w:pPr>
      <w:r w:rsidRPr="00A2191F">
        <w:t>Eviscerado</w:t>
      </w:r>
    </w:p>
    <w:p w:rsidR="00B13BAC" w:rsidRPr="00A2191F" w:rsidRDefault="00B13BAC" w:rsidP="0006735F">
      <w:pPr>
        <w:pStyle w:val="Prrafodelista"/>
        <w:numPr>
          <w:ilvl w:val="0"/>
          <w:numId w:val="30"/>
        </w:numPr>
        <w:autoSpaceDE w:val="0"/>
        <w:autoSpaceDN w:val="0"/>
        <w:adjustRightInd w:val="0"/>
      </w:pPr>
      <w:r w:rsidRPr="00A2191F">
        <w:t>Clasificado</w:t>
      </w:r>
    </w:p>
    <w:p w:rsidR="00B13BAC" w:rsidRPr="00A2191F" w:rsidRDefault="00B13BAC" w:rsidP="0006735F">
      <w:pPr>
        <w:pStyle w:val="Prrafodelista"/>
        <w:numPr>
          <w:ilvl w:val="0"/>
          <w:numId w:val="30"/>
        </w:numPr>
        <w:autoSpaceDE w:val="0"/>
        <w:autoSpaceDN w:val="0"/>
        <w:adjustRightInd w:val="0"/>
      </w:pPr>
      <w:r w:rsidRPr="00A2191F">
        <w:t>Lavado de cajas</w:t>
      </w:r>
    </w:p>
    <w:p w:rsidR="00B13BAC" w:rsidRPr="00A2191F" w:rsidRDefault="00B13BAC" w:rsidP="00A2191F">
      <w:pPr>
        <w:autoSpaceDE w:val="0"/>
        <w:autoSpaceDN w:val="0"/>
        <w:adjustRightInd w:val="0"/>
      </w:pPr>
      <w:r w:rsidRPr="00A2191F">
        <w:t>2.- Logística</w:t>
      </w:r>
    </w:p>
    <w:p w:rsidR="00B13BAC" w:rsidRPr="00A2191F" w:rsidRDefault="00B13BAC" w:rsidP="0006735F">
      <w:pPr>
        <w:pStyle w:val="Prrafodelista"/>
        <w:numPr>
          <w:ilvl w:val="0"/>
          <w:numId w:val="30"/>
        </w:numPr>
        <w:autoSpaceDE w:val="0"/>
        <w:autoSpaceDN w:val="0"/>
        <w:adjustRightInd w:val="0"/>
      </w:pPr>
      <w:r w:rsidRPr="00A2191F">
        <w:t xml:space="preserve"> Almacén de producto terminado (APT)</w:t>
      </w:r>
    </w:p>
    <w:p w:rsidR="00C724A5" w:rsidRDefault="00B13BAC" w:rsidP="00A2191F">
      <w:pPr>
        <w:pStyle w:val="Prrafodelista"/>
        <w:numPr>
          <w:ilvl w:val="0"/>
          <w:numId w:val="30"/>
        </w:numPr>
        <w:tabs>
          <w:tab w:val="left" w:pos="6901"/>
        </w:tabs>
      </w:pPr>
      <w:r w:rsidRPr="00A2191F">
        <w:t>Embarques</w:t>
      </w:r>
    </w:p>
    <w:p w:rsidR="0049582E" w:rsidRDefault="00B13BAC" w:rsidP="00D66D61">
      <w:pPr>
        <w:tabs>
          <w:tab w:val="left" w:pos="6901"/>
        </w:tabs>
      </w:pPr>
      <w:r w:rsidRPr="00A2191F">
        <w:t>3.- Sala de cortes</w:t>
      </w:r>
    </w:p>
    <w:p w:rsidR="00CA723F" w:rsidRPr="00A2191F" w:rsidRDefault="00B13BAC" w:rsidP="00A2191F">
      <w:pPr>
        <w:autoSpaceDE w:val="0"/>
        <w:autoSpaceDN w:val="0"/>
        <w:adjustRightInd w:val="0"/>
      </w:pPr>
      <w:r w:rsidRPr="00A2191F">
        <w:t>4.- Mantenimiento (Correctivo, preventivo, servicios e instalaciones)</w:t>
      </w:r>
    </w:p>
    <w:p w:rsidR="00B13BAC" w:rsidRPr="00A2191F" w:rsidRDefault="00B13BAC" w:rsidP="00A2191F">
      <w:pPr>
        <w:autoSpaceDE w:val="0"/>
        <w:autoSpaceDN w:val="0"/>
        <w:adjustRightInd w:val="0"/>
      </w:pPr>
      <w:r w:rsidRPr="00A2191F">
        <w:t>5.- Servicios Generales</w:t>
      </w:r>
    </w:p>
    <w:p w:rsidR="00B13BAC" w:rsidRPr="00A2191F" w:rsidRDefault="00B13BAC" w:rsidP="0006735F">
      <w:pPr>
        <w:pStyle w:val="Prrafodelista"/>
        <w:numPr>
          <w:ilvl w:val="0"/>
          <w:numId w:val="31"/>
        </w:numPr>
        <w:autoSpaceDE w:val="0"/>
        <w:autoSpaceDN w:val="0"/>
        <w:adjustRightInd w:val="0"/>
      </w:pPr>
      <w:r w:rsidRPr="00A2191F">
        <w:t>Oficinas</w:t>
      </w:r>
    </w:p>
    <w:p w:rsidR="00B13BAC" w:rsidRPr="00A2191F" w:rsidRDefault="00B13BAC" w:rsidP="0006735F">
      <w:pPr>
        <w:pStyle w:val="Prrafodelista"/>
        <w:numPr>
          <w:ilvl w:val="0"/>
          <w:numId w:val="31"/>
        </w:numPr>
        <w:autoSpaceDE w:val="0"/>
        <w:autoSpaceDN w:val="0"/>
        <w:adjustRightInd w:val="0"/>
      </w:pPr>
      <w:r w:rsidRPr="00A2191F">
        <w:t>Lavandería</w:t>
      </w:r>
    </w:p>
    <w:p w:rsidR="00B13BAC" w:rsidRPr="00A2191F" w:rsidRDefault="00B13BAC" w:rsidP="0006735F">
      <w:pPr>
        <w:pStyle w:val="Prrafodelista"/>
        <w:numPr>
          <w:ilvl w:val="0"/>
          <w:numId w:val="31"/>
        </w:numPr>
        <w:autoSpaceDE w:val="0"/>
        <w:autoSpaceDN w:val="0"/>
        <w:adjustRightInd w:val="0"/>
      </w:pPr>
      <w:r w:rsidRPr="00A2191F">
        <w:t>Guardarropa</w:t>
      </w:r>
    </w:p>
    <w:p w:rsidR="00B13BAC" w:rsidRDefault="00B13BAC" w:rsidP="0006735F">
      <w:pPr>
        <w:pStyle w:val="Prrafodelista"/>
        <w:numPr>
          <w:ilvl w:val="0"/>
          <w:numId w:val="31"/>
        </w:numPr>
        <w:autoSpaceDE w:val="0"/>
        <w:autoSpaceDN w:val="0"/>
        <w:adjustRightInd w:val="0"/>
      </w:pPr>
      <w:r w:rsidRPr="00A2191F">
        <w:t>Jardinería</w:t>
      </w:r>
    </w:p>
    <w:p w:rsidR="0002387F" w:rsidRDefault="0002387F" w:rsidP="0002387F">
      <w:pPr>
        <w:pStyle w:val="Prrafodelista"/>
        <w:autoSpaceDE w:val="0"/>
        <w:autoSpaceDN w:val="0"/>
        <w:adjustRightInd w:val="0"/>
      </w:pPr>
    </w:p>
    <w:p w:rsidR="0002387F" w:rsidRPr="00A2191F" w:rsidRDefault="0002387F" w:rsidP="0002387F">
      <w:pPr>
        <w:pStyle w:val="Prrafodelista"/>
        <w:autoSpaceDE w:val="0"/>
        <w:autoSpaceDN w:val="0"/>
        <w:adjustRightInd w:val="0"/>
      </w:pPr>
    </w:p>
    <w:p w:rsidR="00D66D61" w:rsidRPr="00A2191F" w:rsidRDefault="00B13BAC" w:rsidP="00D66D61">
      <w:pPr>
        <w:pStyle w:val="Prrafodelista"/>
        <w:numPr>
          <w:ilvl w:val="0"/>
          <w:numId w:val="31"/>
        </w:numPr>
        <w:autoSpaceDE w:val="0"/>
        <w:autoSpaceDN w:val="0"/>
        <w:adjustRightInd w:val="0"/>
      </w:pPr>
      <w:r w:rsidRPr="00A2191F">
        <w:t>Vigilancia</w:t>
      </w:r>
    </w:p>
    <w:p w:rsidR="00B13BAC" w:rsidRPr="00A2191F" w:rsidRDefault="00B13BAC" w:rsidP="0006735F">
      <w:pPr>
        <w:pStyle w:val="Prrafodelista"/>
        <w:numPr>
          <w:ilvl w:val="0"/>
          <w:numId w:val="31"/>
        </w:numPr>
        <w:autoSpaceDE w:val="0"/>
        <w:autoSpaceDN w:val="0"/>
        <w:adjustRightInd w:val="0"/>
      </w:pPr>
      <w:r w:rsidRPr="00A2191F">
        <w:t>Comedor</w:t>
      </w:r>
    </w:p>
    <w:p w:rsidR="00B13BAC" w:rsidRPr="00A2191F" w:rsidRDefault="00B13BAC" w:rsidP="0006735F">
      <w:pPr>
        <w:pStyle w:val="Prrafodelista"/>
        <w:numPr>
          <w:ilvl w:val="0"/>
          <w:numId w:val="31"/>
        </w:numPr>
        <w:autoSpaceDE w:val="0"/>
        <w:autoSpaceDN w:val="0"/>
        <w:adjustRightInd w:val="0"/>
      </w:pPr>
      <w:r w:rsidRPr="00A2191F">
        <w:t>Baños</w:t>
      </w:r>
    </w:p>
    <w:p w:rsidR="004346C5" w:rsidRPr="00A2191F" w:rsidRDefault="00B13BAC" w:rsidP="0006735F">
      <w:pPr>
        <w:pStyle w:val="Prrafodelista"/>
        <w:numPr>
          <w:ilvl w:val="0"/>
          <w:numId w:val="31"/>
        </w:numPr>
        <w:autoSpaceDE w:val="0"/>
        <w:autoSpaceDN w:val="0"/>
        <w:adjustRightInd w:val="0"/>
      </w:pPr>
      <w:r w:rsidRPr="00A2191F">
        <w:t>Servicio Médico.</w:t>
      </w:r>
    </w:p>
    <w:p w:rsidR="002352F0" w:rsidRPr="00A2191F" w:rsidRDefault="002352F0" w:rsidP="00A2191F">
      <w:pPr>
        <w:autoSpaceDE w:val="0"/>
        <w:autoSpaceDN w:val="0"/>
        <w:adjustRightInd w:val="0"/>
      </w:pPr>
      <w:r w:rsidRPr="00A2191F">
        <w:t>6.- Servicio Auxiliares</w:t>
      </w:r>
    </w:p>
    <w:p w:rsidR="002352F0" w:rsidRPr="00A2191F" w:rsidRDefault="002352F0" w:rsidP="0006735F">
      <w:pPr>
        <w:pStyle w:val="Prrafodelista"/>
        <w:numPr>
          <w:ilvl w:val="0"/>
          <w:numId w:val="32"/>
        </w:numPr>
        <w:autoSpaceDE w:val="0"/>
        <w:autoSpaceDN w:val="0"/>
        <w:adjustRightInd w:val="0"/>
      </w:pPr>
      <w:r w:rsidRPr="00A2191F">
        <w:t>Planta de tratamiento de agua residuales</w:t>
      </w:r>
    </w:p>
    <w:p w:rsidR="002352F0" w:rsidRPr="00A2191F" w:rsidRDefault="002352F0" w:rsidP="0006735F">
      <w:pPr>
        <w:pStyle w:val="Prrafodelista"/>
        <w:numPr>
          <w:ilvl w:val="0"/>
          <w:numId w:val="32"/>
        </w:numPr>
        <w:autoSpaceDE w:val="0"/>
        <w:autoSpaceDN w:val="0"/>
        <w:adjustRightInd w:val="0"/>
      </w:pPr>
      <w:r w:rsidRPr="00A2191F">
        <w:t>Refrigeración</w:t>
      </w:r>
    </w:p>
    <w:p w:rsidR="002352F0" w:rsidRPr="00A2191F" w:rsidRDefault="002352F0" w:rsidP="0006735F">
      <w:pPr>
        <w:pStyle w:val="Prrafodelista"/>
        <w:numPr>
          <w:ilvl w:val="0"/>
          <w:numId w:val="32"/>
        </w:numPr>
        <w:autoSpaceDE w:val="0"/>
        <w:autoSpaceDN w:val="0"/>
        <w:adjustRightInd w:val="0"/>
      </w:pPr>
      <w:r w:rsidRPr="00A2191F">
        <w:t>Calderas</w:t>
      </w:r>
    </w:p>
    <w:p w:rsidR="002352F0" w:rsidRPr="00A2191F" w:rsidRDefault="002352F0" w:rsidP="0006735F">
      <w:pPr>
        <w:pStyle w:val="Prrafodelista"/>
        <w:numPr>
          <w:ilvl w:val="0"/>
          <w:numId w:val="32"/>
        </w:numPr>
        <w:autoSpaceDE w:val="0"/>
        <w:autoSpaceDN w:val="0"/>
        <w:adjustRightInd w:val="0"/>
      </w:pPr>
      <w:r w:rsidRPr="00A2191F">
        <w:t>Planta sanitaria (wetland)</w:t>
      </w:r>
    </w:p>
    <w:p w:rsidR="002352F0" w:rsidRPr="00A2191F" w:rsidRDefault="002352F0" w:rsidP="0006735F">
      <w:pPr>
        <w:pStyle w:val="Prrafodelista"/>
        <w:numPr>
          <w:ilvl w:val="0"/>
          <w:numId w:val="32"/>
        </w:numPr>
        <w:autoSpaceDE w:val="0"/>
        <w:autoSpaceDN w:val="0"/>
        <w:adjustRightInd w:val="0"/>
      </w:pPr>
      <w:r w:rsidRPr="00A2191F">
        <w:t>Área de cocido de sangre</w:t>
      </w:r>
    </w:p>
    <w:p w:rsidR="002352F0" w:rsidRPr="00A2191F" w:rsidRDefault="002352F0" w:rsidP="0006735F">
      <w:pPr>
        <w:pStyle w:val="Prrafodelista"/>
        <w:numPr>
          <w:ilvl w:val="0"/>
          <w:numId w:val="32"/>
        </w:numPr>
        <w:autoSpaceDE w:val="0"/>
        <w:autoSpaceDN w:val="0"/>
        <w:adjustRightInd w:val="0"/>
      </w:pPr>
      <w:r w:rsidRPr="00A2191F">
        <w:t>Subestación eléctrica (CCM, Planta de emergencia y transformadores)</w:t>
      </w:r>
    </w:p>
    <w:p w:rsidR="00423633" w:rsidRPr="00A2191F" w:rsidRDefault="00423633" w:rsidP="00A2191F">
      <w:pPr>
        <w:autoSpaceDE w:val="0"/>
        <w:autoSpaceDN w:val="0"/>
        <w:adjustRightInd w:val="0"/>
      </w:pPr>
      <w:r w:rsidRPr="00A2191F">
        <w:t>7.- Almacenes.</w:t>
      </w:r>
    </w:p>
    <w:p w:rsidR="00423633" w:rsidRPr="00A2191F" w:rsidRDefault="00423633" w:rsidP="0006735F">
      <w:pPr>
        <w:pStyle w:val="Prrafodelista"/>
        <w:numPr>
          <w:ilvl w:val="0"/>
          <w:numId w:val="33"/>
        </w:numPr>
        <w:autoSpaceDE w:val="0"/>
        <w:autoSpaceDN w:val="0"/>
        <w:adjustRightInd w:val="0"/>
      </w:pPr>
      <w:r w:rsidRPr="00A2191F">
        <w:t>Almacén de insumos</w:t>
      </w:r>
    </w:p>
    <w:p w:rsidR="00423633" w:rsidRPr="00A2191F" w:rsidRDefault="00423633" w:rsidP="0006735F">
      <w:pPr>
        <w:pStyle w:val="Prrafodelista"/>
        <w:numPr>
          <w:ilvl w:val="0"/>
          <w:numId w:val="33"/>
        </w:numPr>
        <w:autoSpaceDE w:val="0"/>
        <w:autoSpaceDN w:val="0"/>
        <w:adjustRightInd w:val="0"/>
      </w:pPr>
      <w:r w:rsidRPr="00A2191F">
        <w:t>Almacén de refacciones de la PTAR</w:t>
      </w:r>
    </w:p>
    <w:p w:rsidR="00423633" w:rsidRPr="00A2191F" w:rsidRDefault="00423633" w:rsidP="0006735F">
      <w:pPr>
        <w:pStyle w:val="Prrafodelista"/>
        <w:numPr>
          <w:ilvl w:val="0"/>
          <w:numId w:val="33"/>
        </w:numPr>
        <w:autoSpaceDE w:val="0"/>
        <w:autoSpaceDN w:val="0"/>
        <w:adjustRightInd w:val="0"/>
      </w:pPr>
      <w:r w:rsidRPr="00A2191F">
        <w:t>Almacén de residuos peligrosos</w:t>
      </w:r>
    </w:p>
    <w:p w:rsidR="00423633" w:rsidRPr="00A2191F" w:rsidRDefault="00423633" w:rsidP="0006735F">
      <w:pPr>
        <w:pStyle w:val="Prrafodelista"/>
        <w:numPr>
          <w:ilvl w:val="0"/>
          <w:numId w:val="33"/>
        </w:numPr>
        <w:autoSpaceDE w:val="0"/>
        <w:autoSpaceDN w:val="0"/>
        <w:adjustRightInd w:val="0"/>
      </w:pPr>
      <w:r w:rsidRPr="00A2191F">
        <w:t>Almacén de grasas y aceites</w:t>
      </w:r>
    </w:p>
    <w:p w:rsidR="00423633" w:rsidRPr="00A2191F" w:rsidRDefault="00423633" w:rsidP="0006735F">
      <w:pPr>
        <w:pStyle w:val="Prrafodelista"/>
        <w:numPr>
          <w:ilvl w:val="0"/>
          <w:numId w:val="33"/>
        </w:numPr>
        <w:autoSpaceDE w:val="0"/>
        <w:autoSpaceDN w:val="0"/>
        <w:adjustRightInd w:val="0"/>
      </w:pPr>
      <w:r w:rsidRPr="00A2191F">
        <w:t>Almacén de control de plagas</w:t>
      </w:r>
    </w:p>
    <w:p w:rsidR="00423633" w:rsidRPr="00A2191F" w:rsidRDefault="00423633" w:rsidP="0006735F">
      <w:pPr>
        <w:pStyle w:val="Prrafodelista"/>
        <w:numPr>
          <w:ilvl w:val="0"/>
          <w:numId w:val="33"/>
        </w:numPr>
        <w:autoSpaceDE w:val="0"/>
        <w:autoSpaceDN w:val="0"/>
        <w:adjustRightInd w:val="0"/>
      </w:pPr>
      <w:r w:rsidRPr="00A2191F">
        <w:t>Almacén de documentos obsoletos</w:t>
      </w:r>
    </w:p>
    <w:p w:rsidR="00423633" w:rsidRPr="00A2191F" w:rsidRDefault="00423633" w:rsidP="00A2191F">
      <w:pPr>
        <w:autoSpaceDE w:val="0"/>
        <w:autoSpaceDN w:val="0"/>
        <w:adjustRightInd w:val="0"/>
      </w:pPr>
      <w:r w:rsidRPr="00A2191F">
        <w:t>8.- Aseguramiento de Calidad</w:t>
      </w:r>
    </w:p>
    <w:p w:rsidR="00C724A5" w:rsidRPr="00A2191F" w:rsidRDefault="00423633" w:rsidP="00C724A5">
      <w:pPr>
        <w:pStyle w:val="Prrafodelista"/>
        <w:numPr>
          <w:ilvl w:val="0"/>
          <w:numId w:val="33"/>
        </w:numPr>
        <w:autoSpaceDE w:val="0"/>
        <w:autoSpaceDN w:val="0"/>
        <w:adjustRightInd w:val="0"/>
      </w:pPr>
      <w:r w:rsidRPr="00A2191F">
        <w:t>Incinerador</w:t>
      </w:r>
    </w:p>
    <w:p w:rsidR="0049582E" w:rsidRPr="00A2191F" w:rsidRDefault="00423633" w:rsidP="0049582E">
      <w:pPr>
        <w:pStyle w:val="Prrafodelista"/>
        <w:numPr>
          <w:ilvl w:val="0"/>
          <w:numId w:val="33"/>
        </w:numPr>
        <w:autoSpaceDE w:val="0"/>
        <w:autoSpaceDN w:val="0"/>
        <w:adjustRightInd w:val="0"/>
      </w:pPr>
      <w:r w:rsidRPr="00A2191F">
        <w:t>TIF</w:t>
      </w:r>
    </w:p>
    <w:p w:rsidR="0049582E" w:rsidRPr="0049582E" w:rsidRDefault="00423633" w:rsidP="00A2191F">
      <w:pPr>
        <w:pStyle w:val="Prrafodelista"/>
        <w:numPr>
          <w:ilvl w:val="0"/>
          <w:numId w:val="33"/>
        </w:numPr>
        <w:tabs>
          <w:tab w:val="left" w:pos="6901"/>
        </w:tabs>
        <w:rPr>
          <w:b/>
        </w:rPr>
      </w:pPr>
      <w:r w:rsidRPr="00A2191F">
        <w:t>Laboratorio</w:t>
      </w:r>
    </w:p>
    <w:p w:rsidR="00423633" w:rsidRPr="00A2191F" w:rsidRDefault="00AB408F" w:rsidP="00A2191F">
      <w:pPr>
        <w:tabs>
          <w:tab w:val="left" w:pos="6901"/>
        </w:tabs>
        <w:rPr>
          <w:b/>
          <w:bCs/>
          <w:i/>
          <w:iCs/>
        </w:rPr>
      </w:pPr>
      <w:r w:rsidRPr="00A2191F">
        <w:rPr>
          <w:b/>
          <w:bCs/>
          <w:i/>
          <w:iCs/>
        </w:rPr>
        <w:t>Planta de Proteínas</w:t>
      </w:r>
    </w:p>
    <w:p w:rsidR="00AB408F" w:rsidRPr="00A2191F" w:rsidRDefault="00AB408F" w:rsidP="00A2191F">
      <w:pPr>
        <w:autoSpaceDE w:val="0"/>
        <w:autoSpaceDN w:val="0"/>
        <w:adjustRightInd w:val="0"/>
      </w:pPr>
      <w:r w:rsidRPr="00A2191F">
        <w:t>1.- Producción</w:t>
      </w:r>
    </w:p>
    <w:p w:rsidR="00AB408F" w:rsidRPr="00A2191F" w:rsidRDefault="00AB408F" w:rsidP="0006735F">
      <w:pPr>
        <w:pStyle w:val="Prrafodelista"/>
        <w:numPr>
          <w:ilvl w:val="0"/>
          <w:numId w:val="34"/>
        </w:numPr>
        <w:autoSpaceDE w:val="0"/>
        <w:autoSpaceDN w:val="0"/>
        <w:adjustRightInd w:val="0"/>
      </w:pPr>
      <w:r w:rsidRPr="00A2191F">
        <w:t>Recepción de Materia prima</w:t>
      </w:r>
    </w:p>
    <w:p w:rsidR="00AB408F" w:rsidRPr="00A2191F" w:rsidRDefault="00AB408F" w:rsidP="0006735F">
      <w:pPr>
        <w:pStyle w:val="Prrafodelista"/>
        <w:numPr>
          <w:ilvl w:val="0"/>
          <w:numId w:val="34"/>
        </w:numPr>
        <w:autoSpaceDE w:val="0"/>
        <w:autoSpaceDN w:val="0"/>
        <w:adjustRightInd w:val="0"/>
      </w:pPr>
      <w:r w:rsidRPr="00A2191F">
        <w:t>Cocedores</w:t>
      </w:r>
    </w:p>
    <w:p w:rsidR="00AB408F" w:rsidRDefault="00AB408F" w:rsidP="0006735F">
      <w:pPr>
        <w:pStyle w:val="Prrafodelista"/>
        <w:numPr>
          <w:ilvl w:val="0"/>
          <w:numId w:val="34"/>
        </w:numPr>
        <w:autoSpaceDE w:val="0"/>
        <w:autoSpaceDN w:val="0"/>
        <w:adjustRightInd w:val="0"/>
      </w:pPr>
      <w:r w:rsidRPr="00A2191F">
        <w:t>Tolvas de descarga</w:t>
      </w:r>
    </w:p>
    <w:p w:rsidR="006C6677" w:rsidRPr="00A2191F" w:rsidRDefault="006C6677" w:rsidP="006C6677">
      <w:pPr>
        <w:pStyle w:val="Prrafodelista"/>
        <w:autoSpaceDE w:val="0"/>
        <w:autoSpaceDN w:val="0"/>
        <w:adjustRightInd w:val="0"/>
      </w:pPr>
    </w:p>
    <w:p w:rsidR="00D66D61" w:rsidRPr="00A2191F" w:rsidRDefault="00AB408F" w:rsidP="00D66D61">
      <w:pPr>
        <w:pStyle w:val="Prrafodelista"/>
        <w:numPr>
          <w:ilvl w:val="0"/>
          <w:numId w:val="34"/>
        </w:numPr>
        <w:autoSpaceDE w:val="0"/>
        <w:autoSpaceDN w:val="0"/>
        <w:adjustRightInd w:val="0"/>
      </w:pPr>
      <w:r w:rsidRPr="00A2191F">
        <w:t>Secador y prensa</w:t>
      </w:r>
    </w:p>
    <w:p w:rsidR="00AB408F" w:rsidRPr="00A2191F" w:rsidRDefault="00AB408F" w:rsidP="0006735F">
      <w:pPr>
        <w:pStyle w:val="Prrafodelista"/>
        <w:numPr>
          <w:ilvl w:val="0"/>
          <w:numId w:val="34"/>
        </w:numPr>
        <w:autoSpaceDE w:val="0"/>
        <w:autoSpaceDN w:val="0"/>
        <w:adjustRightInd w:val="0"/>
      </w:pPr>
      <w:r w:rsidRPr="00A2191F">
        <w:t>Molinos</w:t>
      </w:r>
    </w:p>
    <w:p w:rsidR="00AB408F" w:rsidRPr="00A2191F" w:rsidRDefault="00AB408F" w:rsidP="0006735F">
      <w:pPr>
        <w:pStyle w:val="Prrafodelista"/>
        <w:numPr>
          <w:ilvl w:val="0"/>
          <w:numId w:val="34"/>
        </w:numPr>
        <w:autoSpaceDE w:val="0"/>
        <w:autoSpaceDN w:val="0"/>
        <w:adjustRightInd w:val="0"/>
      </w:pPr>
      <w:r w:rsidRPr="00A2191F">
        <w:t>Envasado</w:t>
      </w:r>
    </w:p>
    <w:p w:rsidR="004163F8" w:rsidRPr="00A2191F" w:rsidRDefault="00AB408F" w:rsidP="00A2191F">
      <w:pPr>
        <w:pStyle w:val="Prrafodelista"/>
        <w:numPr>
          <w:ilvl w:val="0"/>
          <w:numId w:val="34"/>
        </w:numPr>
        <w:autoSpaceDE w:val="0"/>
        <w:autoSpaceDN w:val="0"/>
        <w:adjustRightInd w:val="0"/>
      </w:pPr>
      <w:r w:rsidRPr="00A2191F">
        <w:t>Almacén de Producto Terminado y Embarque</w:t>
      </w:r>
    </w:p>
    <w:p w:rsidR="004163F8" w:rsidRPr="00A2191F" w:rsidRDefault="004163F8" w:rsidP="00A2191F">
      <w:pPr>
        <w:autoSpaceDE w:val="0"/>
        <w:autoSpaceDN w:val="0"/>
        <w:adjustRightInd w:val="0"/>
      </w:pPr>
      <w:r w:rsidRPr="00A2191F">
        <w:t>2.- Mantenimiento (Correctivo, preventivo, equipo, servicio e instalaciones)</w:t>
      </w:r>
    </w:p>
    <w:p w:rsidR="004163F8" w:rsidRPr="00A2191F" w:rsidRDefault="004163F8" w:rsidP="00A2191F">
      <w:pPr>
        <w:autoSpaceDE w:val="0"/>
        <w:autoSpaceDN w:val="0"/>
        <w:adjustRightInd w:val="0"/>
      </w:pPr>
      <w:r w:rsidRPr="00A2191F">
        <w:t>3.- Servicios Auxiliares</w:t>
      </w:r>
    </w:p>
    <w:p w:rsidR="004163F8" w:rsidRPr="00A2191F" w:rsidRDefault="004163F8" w:rsidP="0006735F">
      <w:pPr>
        <w:pStyle w:val="Prrafodelista"/>
        <w:numPr>
          <w:ilvl w:val="0"/>
          <w:numId w:val="35"/>
        </w:numPr>
        <w:autoSpaceDE w:val="0"/>
        <w:autoSpaceDN w:val="0"/>
        <w:adjustRightInd w:val="0"/>
      </w:pPr>
      <w:r w:rsidRPr="00A2191F">
        <w:t>Calderas</w:t>
      </w:r>
    </w:p>
    <w:p w:rsidR="004163F8" w:rsidRPr="00A2191F" w:rsidRDefault="004163F8" w:rsidP="0006735F">
      <w:pPr>
        <w:pStyle w:val="Prrafodelista"/>
        <w:numPr>
          <w:ilvl w:val="0"/>
          <w:numId w:val="35"/>
        </w:numPr>
        <w:autoSpaceDE w:val="0"/>
        <w:autoSpaceDN w:val="0"/>
        <w:adjustRightInd w:val="0"/>
      </w:pPr>
      <w:r w:rsidRPr="00A2191F">
        <w:t>Condensadores y biofiltro</w:t>
      </w:r>
    </w:p>
    <w:p w:rsidR="004163F8" w:rsidRPr="00A2191F" w:rsidRDefault="004163F8" w:rsidP="0006735F">
      <w:pPr>
        <w:pStyle w:val="Prrafodelista"/>
        <w:numPr>
          <w:ilvl w:val="0"/>
          <w:numId w:val="35"/>
        </w:numPr>
        <w:autoSpaceDE w:val="0"/>
        <w:autoSpaceDN w:val="0"/>
        <w:adjustRightInd w:val="0"/>
      </w:pPr>
      <w:r w:rsidRPr="00A2191F">
        <w:t>Subestación eléctrica (CCM, Planta de emergencia y transformadores)</w:t>
      </w:r>
    </w:p>
    <w:p w:rsidR="004163F8" w:rsidRPr="00A2191F" w:rsidRDefault="004163F8" w:rsidP="0006735F">
      <w:pPr>
        <w:pStyle w:val="Prrafodelista"/>
        <w:numPr>
          <w:ilvl w:val="0"/>
          <w:numId w:val="35"/>
        </w:numPr>
        <w:autoSpaceDE w:val="0"/>
        <w:autoSpaceDN w:val="0"/>
        <w:adjustRightInd w:val="0"/>
      </w:pPr>
      <w:r w:rsidRPr="00A2191F">
        <w:t>Tratamiento de agua de proceso.</w:t>
      </w:r>
    </w:p>
    <w:p w:rsidR="004163F8" w:rsidRPr="00A2191F" w:rsidRDefault="004163F8" w:rsidP="00A2191F">
      <w:pPr>
        <w:autoSpaceDE w:val="0"/>
        <w:autoSpaceDN w:val="0"/>
        <w:adjustRightInd w:val="0"/>
      </w:pPr>
      <w:r w:rsidRPr="00A2191F">
        <w:t>4.- Almacenes</w:t>
      </w:r>
    </w:p>
    <w:p w:rsidR="004163F8" w:rsidRPr="00A2191F" w:rsidRDefault="004163F8" w:rsidP="0006735F">
      <w:pPr>
        <w:pStyle w:val="Prrafodelista"/>
        <w:numPr>
          <w:ilvl w:val="0"/>
          <w:numId w:val="36"/>
        </w:numPr>
        <w:autoSpaceDE w:val="0"/>
        <w:autoSpaceDN w:val="0"/>
        <w:adjustRightInd w:val="0"/>
      </w:pPr>
      <w:r w:rsidRPr="00A2191F">
        <w:t>Almacén de grasas y aceites.</w:t>
      </w:r>
    </w:p>
    <w:p w:rsidR="004163F8" w:rsidRPr="00A2191F" w:rsidRDefault="004163F8" w:rsidP="0006735F">
      <w:pPr>
        <w:pStyle w:val="Prrafodelista"/>
        <w:numPr>
          <w:ilvl w:val="0"/>
          <w:numId w:val="36"/>
        </w:numPr>
        <w:autoSpaceDE w:val="0"/>
        <w:autoSpaceDN w:val="0"/>
        <w:adjustRightInd w:val="0"/>
      </w:pPr>
      <w:r w:rsidRPr="00A2191F">
        <w:t>Almacén de productos químicos.</w:t>
      </w:r>
    </w:p>
    <w:p w:rsidR="004163F8" w:rsidRPr="00A2191F" w:rsidRDefault="004163F8" w:rsidP="0006735F">
      <w:pPr>
        <w:pStyle w:val="Prrafodelista"/>
        <w:numPr>
          <w:ilvl w:val="0"/>
          <w:numId w:val="36"/>
        </w:numPr>
        <w:autoSpaceDE w:val="0"/>
        <w:autoSpaceDN w:val="0"/>
        <w:adjustRightInd w:val="0"/>
      </w:pPr>
      <w:r w:rsidRPr="00A2191F">
        <w:t>Almacén de residuos peligrosos.</w:t>
      </w:r>
    </w:p>
    <w:p w:rsidR="004163F8" w:rsidRPr="00A2191F" w:rsidRDefault="004163F8" w:rsidP="0006735F">
      <w:pPr>
        <w:pStyle w:val="Prrafodelista"/>
        <w:numPr>
          <w:ilvl w:val="0"/>
          <w:numId w:val="36"/>
        </w:numPr>
        <w:autoSpaceDE w:val="0"/>
        <w:autoSpaceDN w:val="0"/>
        <w:adjustRightInd w:val="0"/>
      </w:pPr>
      <w:r w:rsidRPr="00A2191F">
        <w:t>Almacén de insumos</w:t>
      </w:r>
      <w:r w:rsidRPr="00A2191F">
        <w:rPr>
          <w:b/>
          <w:bCs/>
        </w:rPr>
        <w:t>.</w:t>
      </w:r>
    </w:p>
    <w:p w:rsidR="004163F8" w:rsidRPr="00A2191F" w:rsidRDefault="004163F8" w:rsidP="0006735F">
      <w:pPr>
        <w:pStyle w:val="Prrafodelista"/>
        <w:numPr>
          <w:ilvl w:val="0"/>
          <w:numId w:val="36"/>
        </w:numPr>
        <w:autoSpaceDE w:val="0"/>
        <w:autoSpaceDN w:val="0"/>
        <w:adjustRightInd w:val="0"/>
      </w:pPr>
      <w:r w:rsidRPr="00A2191F">
        <w:t>Área de combustible.</w:t>
      </w:r>
    </w:p>
    <w:p w:rsidR="004163F8" w:rsidRPr="00A2191F" w:rsidRDefault="004163F8" w:rsidP="00A2191F">
      <w:pPr>
        <w:autoSpaceDE w:val="0"/>
        <w:autoSpaceDN w:val="0"/>
        <w:adjustRightInd w:val="0"/>
      </w:pPr>
      <w:r w:rsidRPr="00A2191F">
        <w:t>5.- Servicios Generales</w:t>
      </w:r>
    </w:p>
    <w:p w:rsidR="004163F8" w:rsidRPr="00A2191F" w:rsidRDefault="004163F8" w:rsidP="0006735F">
      <w:pPr>
        <w:pStyle w:val="Prrafodelista"/>
        <w:numPr>
          <w:ilvl w:val="0"/>
          <w:numId w:val="37"/>
        </w:numPr>
        <w:autoSpaceDE w:val="0"/>
        <w:autoSpaceDN w:val="0"/>
        <w:adjustRightInd w:val="0"/>
      </w:pPr>
      <w:r w:rsidRPr="00A2191F">
        <w:t>Oficinas</w:t>
      </w:r>
    </w:p>
    <w:p w:rsidR="004163F8" w:rsidRPr="00A2191F" w:rsidRDefault="004163F8" w:rsidP="0006735F">
      <w:pPr>
        <w:pStyle w:val="Prrafodelista"/>
        <w:numPr>
          <w:ilvl w:val="0"/>
          <w:numId w:val="37"/>
        </w:numPr>
        <w:autoSpaceDE w:val="0"/>
        <w:autoSpaceDN w:val="0"/>
        <w:adjustRightInd w:val="0"/>
      </w:pPr>
      <w:r w:rsidRPr="00A2191F">
        <w:t>Vigilancia</w:t>
      </w:r>
    </w:p>
    <w:p w:rsidR="00C724A5" w:rsidRPr="00A2191F" w:rsidRDefault="004163F8" w:rsidP="00C724A5">
      <w:pPr>
        <w:pStyle w:val="Prrafodelista"/>
        <w:numPr>
          <w:ilvl w:val="0"/>
          <w:numId w:val="37"/>
        </w:numPr>
        <w:autoSpaceDE w:val="0"/>
        <w:autoSpaceDN w:val="0"/>
        <w:adjustRightInd w:val="0"/>
      </w:pPr>
      <w:r w:rsidRPr="00A2191F">
        <w:t>Comedor</w:t>
      </w:r>
    </w:p>
    <w:p w:rsidR="0049582E" w:rsidRPr="00A2191F" w:rsidRDefault="004163F8" w:rsidP="0049582E">
      <w:pPr>
        <w:pStyle w:val="Prrafodelista"/>
        <w:numPr>
          <w:ilvl w:val="0"/>
          <w:numId w:val="37"/>
        </w:numPr>
        <w:autoSpaceDE w:val="0"/>
        <w:autoSpaceDN w:val="0"/>
        <w:adjustRightInd w:val="0"/>
      </w:pPr>
      <w:r w:rsidRPr="00A2191F">
        <w:t>Jardinería</w:t>
      </w:r>
    </w:p>
    <w:p w:rsidR="0049582E" w:rsidRDefault="004163F8" w:rsidP="00A2191F">
      <w:pPr>
        <w:pStyle w:val="Prrafodelista"/>
        <w:numPr>
          <w:ilvl w:val="0"/>
          <w:numId w:val="37"/>
        </w:numPr>
        <w:autoSpaceDE w:val="0"/>
        <w:autoSpaceDN w:val="0"/>
        <w:adjustRightInd w:val="0"/>
      </w:pPr>
      <w:r w:rsidRPr="00A2191F">
        <w:t>Baños.</w:t>
      </w:r>
    </w:p>
    <w:p w:rsidR="004163F8" w:rsidRPr="00A2191F" w:rsidRDefault="004163F8" w:rsidP="00A2191F">
      <w:pPr>
        <w:autoSpaceDE w:val="0"/>
        <w:autoSpaceDN w:val="0"/>
        <w:adjustRightInd w:val="0"/>
      </w:pPr>
      <w:r w:rsidRPr="00A2191F">
        <w:t>6.- Área de Pre tratamiento de agua (agua de limpieza)</w:t>
      </w:r>
    </w:p>
    <w:p w:rsidR="004163F8" w:rsidRPr="00A2191F" w:rsidRDefault="004163F8" w:rsidP="0006735F">
      <w:pPr>
        <w:pStyle w:val="Prrafodelista"/>
        <w:numPr>
          <w:ilvl w:val="0"/>
          <w:numId w:val="38"/>
        </w:numPr>
        <w:autoSpaceDE w:val="0"/>
        <w:autoSpaceDN w:val="0"/>
        <w:adjustRightInd w:val="0"/>
      </w:pPr>
      <w:r w:rsidRPr="00A2191F">
        <w:t>Área de residuos de manejo especial</w:t>
      </w:r>
    </w:p>
    <w:p w:rsidR="002D59E9" w:rsidRDefault="004163F8" w:rsidP="00A2191F">
      <w:pPr>
        <w:pStyle w:val="Prrafodelista"/>
        <w:numPr>
          <w:ilvl w:val="0"/>
          <w:numId w:val="38"/>
        </w:numPr>
        <w:autoSpaceDE w:val="0"/>
        <w:autoSpaceDN w:val="0"/>
        <w:adjustRightInd w:val="0"/>
      </w:pPr>
      <w:r w:rsidRPr="00A2191F">
        <w:t>Planta sanitaria wetland</w:t>
      </w:r>
    </w:p>
    <w:p w:rsidR="00D66D61" w:rsidRDefault="00D66D61" w:rsidP="001702BB">
      <w:pPr>
        <w:autoSpaceDE w:val="0"/>
        <w:autoSpaceDN w:val="0"/>
        <w:adjustRightInd w:val="0"/>
        <w:ind w:firstLine="708"/>
      </w:pPr>
    </w:p>
    <w:p w:rsidR="00D66D61" w:rsidRDefault="00D66D61" w:rsidP="001702BB">
      <w:pPr>
        <w:autoSpaceDE w:val="0"/>
        <w:autoSpaceDN w:val="0"/>
        <w:adjustRightInd w:val="0"/>
        <w:ind w:firstLine="708"/>
      </w:pPr>
    </w:p>
    <w:p w:rsidR="00D66D61" w:rsidRDefault="00D66D61" w:rsidP="001702BB">
      <w:pPr>
        <w:autoSpaceDE w:val="0"/>
        <w:autoSpaceDN w:val="0"/>
        <w:adjustRightInd w:val="0"/>
        <w:ind w:firstLine="708"/>
      </w:pPr>
    </w:p>
    <w:p w:rsidR="001702BB" w:rsidRDefault="00A2191F" w:rsidP="001702BB">
      <w:pPr>
        <w:autoSpaceDE w:val="0"/>
        <w:autoSpaceDN w:val="0"/>
        <w:adjustRightInd w:val="0"/>
        <w:ind w:firstLine="708"/>
      </w:pPr>
      <w:r>
        <w:t>Cabe mencionar que el sistema aplica e</w:t>
      </w:r>
      <w:r w:rsidR="00D66D61">
        <w:t xml:space="preserve">n las dos plantas de la empresa </w:t>
      </w:r>
      <w:r>
        <w:t xml:space="preserve">tanto la planta procesadora de aves como la planta de proteínas, ya que el alcance se hará hacia la planta de proteínas, </w:t>
      </w:r>
      <w:r w:rsidR="001310D9">
        <w:t>porque</w:t>
      </w:r>
      <w:r>
        <w:t xml:space="preserve"> la planta procesadora ya cuenta con la certificación del sistema</w:t>
      </w:r>
    </w:p>
    <w:p w:rsidR="001702BB" w:rsidRDefault="001702BB" w:rsidP="001702BB">
      <w:pPr>
        <w:autoSpaceDE w:val="0"/>
        <w:autoSpaceDN w:val="0"/>
        <w:adjustRightInd w:val="0"/>
      </w:pPr>
      <w:r>
        <w:rPr>
          <w:b/>
          <w:i/>
          <w:u w:val="single"/>
        </w:rPr>
        <w:t>3.</w:t>
      </w:r>
      <w:r w:rsidR="00D51A10">
        <w:rPr>
          <w:b/>
          <w:i/>
          <w:u w:val="single"/>
        </w:rPr>
        <w:t>2</w:t>
      </w:r>
      <w:r>
        <w:rPr>
          <w:b/>
          <w:i/>
          <w:u w:val="single"/>
        </w:rPr>
        <w:t xml:space="preserve">.2.3 </w:t>
      </w:r>
      <w:r w:rsidRPr="001702BB">
        <w:rPr>
          <w:b/>
          <w:i/>
          <w:u w:val="single"/>
        </w:rPr>
        <w:t>Verificación de los procedimientos del sistema</w:t>
      </w:r>
    </w:p>
    <w:p w:rsidR="008B5F1F" w:rsidRPr="001702BB" w:rsidRDefault="00642C91" w:rsidP="001702BB">
      <w:pPr>
        <w:autoSpaceDE w:val="0"/>
        <w:autoSpaceDN w:val="0"/>
        <w:adjustRightInd w:val="0"/>
        <w:ind w:firstLine="708"/>
      </w:pPr>
      <w:r>
        <w:t xml:space="preserve">En esta actividad lo que se hizo fue conocer todos los procedimientos del sistema que la empresa maneja dentro de la planta, por medio de un programa electrónico llamado “procarta”, cabe mencionar que en dicho programa se maneja toda la documentación que el sistema requiere de manera electrónica para su difusión en las diferentes </w:t>
      </w:r>
      <w:r w:rsidR="001A7D11">
        <w:t>áreas</w:t>
      </w:r>
      <w:r>
        <w:t xml:space="preserve">, </w:t>
      </w:r>
      <w:r w:rsidR="008B5F1F">
        <w:t xml:space="preserve">con </w:t>
      </w:r>
      <w:r>
        <w:t xml:space="preserve">auditores y con el </w:t>
      </w:r>
      <w:r w:rsidR="001A7D11">
        <w:t>comité</w:t>
      </w:r>
      <w:r>
        <w:t xml:space="preserve"> encargado del SGI.</w:t>
      </w:r>
      <w:r w:rsidR="001702BB">
        <w:t xml:space="preserve"> </w:t>
      </w:r>
      <w:r w:rsidR="00D51A10">
        <w:rPr>
          <w:b/>
          <w:i/>
          <w:u w:val="single"/>
        </w:rPr>
        <w:t>3.2</w:t>
      </w:r>
      <w:r w:rsidR="001702BB" w:rsidRPr="001702BB">
        <w:rPr>
          <w:b/>
          <w:i/>
          <w:u w:val="single"/>
        </w:rPr>
        <w:t>.2.4</w:t>
      </w:r>
      <w:r w:rsidR="001702BB">
        <w:rPr>
          <w:b/>
          <w:i/>
          <w:u w:val="single"/>
        </w:rPr>
        <w:t xml:space="preserve"> </w:t>
      </w:r>
      <w:r w:rsidR="008B5F1F" w:rsidRPr="001702BB">
        <w:rPr>
          <w:b/>
          <w:i/>
          <w:u w:val="single"/>
        </w:rPr>
        <w:t>Encuesta co</w:t>
      </w:r>
      <w:r w:rsidR="00D9114B" w:rsidRPr="001702BB">
        <w:rPr>
          <w:b/>
          <w:i/>
          <w:u w:val="single"/>
        </w:rPr>
        <w:t>n el personal para ver cuánto</w:t>
      </w:r>
      <w:r w:rsidR="008B5F1F" w:rsidRPr="001702BB">
        <w:rPr>
          <w:b/>
          <w:i/>
          <w:u w:val="single"/>
        </w:rPr>
        <w:t xml:space="preserve"> conocían del sistema</w:t>
      </w:r>
    </w:p>
    <w:p w:rsidR="008B5F1F" w:rsidRDefault="008B5F1F" w:rsidP="00114268">
      <w:pPr>
        <w:tabs>
          <w:tab w:val="left" w:pos="6901"/>
        </w:tabs>
        <w:ind w:firstLine="709"/>
      </w:pPr>
      <w:r>
        <w:t xml:space="preserve">Dentro del la implementación del sistema de gestión integral es importante que toda la gente que labora dentro de la planta tenga el suficiente conocimiento del sistema que se </w:t>
      </w:r>
      <w:r w:rsidR="001A7D11">
        <w:t>está</w:t>
      </w:r>
      <w:r>
        <w:t xml:space="preserve"> implementando, es por eso que se hacen sondeos para ver </w:t>
      </w:r>
      <w:r w:rsidR="001A7D11">
        <w:t>qué</w:t>
      </w:r>
      <w:r>
        <w:t xml:space="preserve"> porcentaje de los trabajadores tiene dicha visión sobre los estándares de calidad que se </w:t>
      </w:r>
      <w:r w:rsidR="001A7D11">
        <w:t>está</w:t>
      </w:r>
      <w:r>
        <w:t xml:space="preserve"> aplicando, para cuando llegue el </w:t>
      </w:r>
      <w:r w:rsidR="00914164">
        <w:t>día</w:t>
      </w:r>
      <w:r>
        <w:t xml:space="preserve"> de las auditorias la gente a la que se cuestione sobre los estándares de calidad pueda contestar de la manera </w:t>
      </w:r>
      <w:r w:rsidR="001A7D11">
        <w:t>más</w:t>
      </w:r>
      <w:r>
        <w:t xml:space="preserve"> </w:t>
      </w:r>
      <w:r w:rsidR="001A7D11">
        <w:t>adecuada</w:t>
      </w:r>
      <w:r>
        <w:t>.</w:t>
      </w:r>
    </w:p>
    <w:p w:rsidR="008B5F1F" w:rsidRPr="00D66D61" w:rsidRDefault="008B5F1F" w:rsidP="00D66D61">
      <w:pPr>
        <w:tabs>
          <w:tab w:val="left" w:pos="6901"/>
        </w:tabs>
        <w:ind w:firstLine="709"/>
      </w:pPr>
      <w:r>
        <w:t xml:space="preserve">Si los trabajadores no tiene la suficiente noción del sistema se le brinda una capacitación </w:t>
      </w:r>
      <w:r w:rsidR="00380414">
        <w:t>para que esté</w:t>
      </w:r>
      <w:r>
        <w:t xml:space="preserve"> </w:t>
      </w:r>
      <w:r w:rsidR="00380414">
        <w:t xml:space="preserve">con la preparación requerida sobre el SGI, el objetivo por el cual la empresa hace el sondeo es para que todos los trabajadores incluyendo a los directivos, mano de obra y a los contratistas, es que tenga conocimiento sobre la política con la que la organización cuenta, dentro de su política difunde el objetivo general de cada una de las normas que la organización está implementando. </w:t>
      </w:r>
    </w:p>
    <w:p w:rsidR="0002387F" w:rsidRPr="0002387F" w:rsidRDefault="00D51A10" w:rsidP="0002387F">
      <w:pPr>
        <w:tabs>
          <w:tab w:val="left" w:pos="6901"/>
        </w:tabs>
        <w:rPr>
          <w:i/>
          <w:u w:val="single"/>
        </w:rPr>
      </w:pPr>
      <w:r>
        <w:rPr>
          <w:b/>
          <w:i/>
          <w:u w:val="single"/>
        </w:rPr>
        <w:t>3.</w:t>
      </w:r>
      <w:r w:rsidR="001D5581">
        <w:rPr>
          <w:b/>
          <w:i/>
          <w:u w:val="single"/>
        </w:rPr>
        <w:t>2</w:t>
      </w:r>
      <w:r w:rsidR="00DD6000" w:rsidRPr="001702BB">
        <w:rPr>
          <w:b/>
          <w:i/>
          <w:u w:val="single"/>
        </w:rPr>
        <w:t>.2.5</w:t>
      </w:r>
      <w:r w:rsidR="00200C53" w:rsidRPr="001702BB">
        <w:rPr>
          <w:b/>
          <w:i/>
          <w:u w:val="single"/>
        </w:rPr>
        <w:t xml:space="preserve"> Difusión de la política integral</w:t>
      </w:r>
    </w:p>
    <w:p w:rsidR="0002387F" w:rsidRDefault="00200C53" w:rsidP="0002387F">
      <w:pPr>
        <w:tabs>
          <w:tab w:val="left" w:pos="6901"/>
        </w:tabs>
        <w:ind w:firstLine="709"/>
      </w:pPr>
      <w:r>
        <w:t xml:space="preserve">Una vez que se obtuvieron los resultados del sondeo sobre los trabajadores acerca de la política integral, se continúo con la difusión de ella mediante papeles </w:t>
      </w:r>
    </w:p>
    <w:p w:rsidR="0002387F" w:rsidRDefault="0002387F" w:rsidP="0002387F">
      <w:pPr>
        <w:tabs>
          <w:tab w:val="left" w:pos="6901"/>
        </w:tabs>
        <w:ind w:firstLine="709"/>
      </w:pPr>
    </w:p>
    <w:p w:rsidR="00F30BCC" w:rsidRDefault="00200C53" w:rsidP="0002387F">
      <w:pPr>
        <w:tabs>
          <w:tab w:val="left" w:pos="6901"/>
        </w:tabs>
      </w:pPr>
      <w:r>
        <w:t xml:space="preserve">que se publicaron por todas las áreas a participar en el sistema, con el fin de que a la gente se le facilite </w:t>
      </w:r>
      <w:r w:rsidR="00F30BCC">
        <w:t>más</w:t>
      </w:r>
      <w:r>
        <w:t xml:space="preserve"> su comprensión de ella. </w:t>
      </w:r>
    </w:p>
    <w:p w:rsidR="00C91B78" w:rsidRPr="00C85CEA" w:rsidRDefault="00F30BCC" w:rsidP="001D5581">
      <w:pPr>
        <w:pStyle w:val="Prrafodelista"/>
        <w:numPr>
          <w:ilvl w:val="1"/>
          <w:numId w:val="60"/>
        </w:numPr>
        <w:tabs>
          <w:tab w:val="left" w:pos="6901"/>
        </w:tabs>
        <w:ind w:left="709"/>
        <w:jc w:val="left"/>
        <w:rPr>
          <w:b/>
          <w:sz w:val="28"/>
          <w:szCs w:val="28"/>
        </w:rPr>
      </w:pPr>
      <w:r w:rsidRPr="00C85CEA">
        <w:rPr>
          <w:b/>
          <w:sz w:val="28"/>
          <w:szCs w:val="28"/>
        </w:rPr>
        <w:t>Sensibilización  y capacita</w:t>
      </w:r>
      <w:r w:rsidR="00C91B78" w:rsidRPr="00C85CEA">
        <w:rPr>
          <w:b/>
          <w:sz w:val="28"/>
          <w:szCs w:val="28"/>
        </w:rPr>
        <w:t>ción a los trabajadores para la</w:t>
      </w:r>
    </w:p>
    <w:p w:rsidR="002A375D" w:rsidRPr="00C91B78" w:rsidRDefault="00C85CEA" w:rsidP="00C91B78">
      <w:pPr>
        <w:pStyle w:val="Prrafodelista"/>
        <w:tabs>
          <w:tab w:val="left" w:pos="6901"/>
        </w:tabs>
        <w:ind w:left="0"/>
        <w:jc w:val="left"/>
        <w:rPr>
          <w:b/>
          <w:sz w:val="28"/>
          <w:szCs w:val="28"/>
        </w:rPr>
      </w:pPr>
      <w:r w:rsidRPr="00C85CEA">
        <w:rPr>
          <w:b/>
          <w:sz w:val="28"/>
          <w:szCs w:val="28"/>
        </w:rPr>
        <w:t xml:space="preserve">          </w:t>
      </w:r>
      <w:r w:rsidR="00892764">
        <w:rPr>
          <w:b/>
          <w:sz w:val="28"/>
          <w:szCs w:val="28"/>
        </w:rPr>
        <w:t>p</w:t>
      </w:r>
      <w:r w:rsidR="00892764" w:rsidRPr="00C85CEA">
        <w:rPr>
          <w:b/>
          <w:sz w:val="28"/>
          <w:szCs w:val="28"/>
        </w:rPr>
        <w:t>uesta</w:t>
      </w:r>
      <w:r w:rsidR="00F30BCC" w:rsidRPr="00C85CEA">
        <w:rPr>
          <w:b/>
          <w:sz w:val="28"/>
          <w:szCs w:val="28"/>
        </w:rPr>
        <w:t xml:space="preserve"> en marcha del sistema</w:t>
      </w:r>
    </w:p>
    <w:p w:rsidR="002A375D" w:rsidRDefault="002A375D" w:rsidP="00151456">
      <w:pPr>
        <w:ind w:firstLine="708"/>
        <w:rPr>
          <w:szCs w:val="22"/>
        </w:rPr>
      </w:pPr>
      <w:r>
        <w:rPr>
          <w:szCs w:val="22"/>
        </w:rPr>
        <w:t xml:space="preserve">Para la certificación de la planta procesadora de aves y de la planta de proteínas de la empresa Grupo Buenaventura con las </w:t>
      </w:r>
      <w:r w:rsidRPr="00405134">
        <w:rPr>
          <w:szCs w:val="22"/>
        </w:rPr>
        <w:t>Normas, ISO 22000:2005, ISO 14001:2004 y OHSAS 18001:2007</w:t>
      </w:r>
      <w:r>
        <w:rPr>
          <w:szCs w:val="22"/>
        </w:rPr>
        <w:t xml:space="preserve">, la organización requería de un grupo de asesores externos que no tuvieran nada que ver directamente con ambas plantas, la cual hizo de los servicios de SOS (Sales Out Sourcing), dicha organización es encargada de guiar a la certificación </w:t>
      </w:r>
      <w:r w:rsidR="000D0CE3">
        <w:rPr>
          <w:szCs w:val="22"/>
        </w:rPr>
        <w:t>y de asesorar en la documenta</w:t>
      </w:r>
      <w:r w:rsidR="00DB701E">
        <w:rPr>
          <w:szCs w:val="22"/>
        </w:rPr>
        <w:t>ción e implantación del sistema a</w:t>
      </w:r>
      <w:r w:rsidR="000D0CE3">
        <w:rPr>
          <w:szCs w:val="22"/>
        </w:rPr>
        <w:t xml:space="preserve"> través de cursos impartidos al comité encargado del sistema y a toda la gente que interfiera de manera directa con el funcionamiento de dicho método.</w:t>
      </w:r>
    </w:p>
    <w:p w:rsidR="000A1026" w:rsidRPr="00405134" w:rsidRDefault="000A1026" w:rsidP="00114268">
      <w:pPr>
        <w:ind w:firstLine="708"/>
        <w:rPr>
          <w:szCs w:val="22"/>
        </w:rPr>
      </w:pPr>
      <w:r w:rsidRPr="00405134">
        <w:rPr>
          <w:szCs w:val="22"/>
        </w:rPr>
        <w:t>Los Especialistas de SOS elaborarán un programa de sensibilización para dar a conocer la documentación del Sistema en todas las áreas de la Planta de Proteínas.</w:t>
      </w:r>
    </w:p>
    <w:p w:rsidR="00C724A5" w:rsidRPr="00D66D61" w:rsidRDefault="000A1026" w:rsidP="00D66D61">
      <w:pPr>
        <w:ind w:firstLine="708"/>
        <w:rPr>
          <w:szCs w:val="22"/>
        </w:rPr>
      </w:pPr>
      <w:r w:rsidRPr="00405134">
        <w:rPr>
          <w:szCs w:val="22"/>
        </w:rPr>
        <w:t>Con el  apoyo del Equipo de Trabajo de la Documentación, los Especialistas de SOS realizarán un conjunto de sesiones de orientación y presentación de la estructura documental del Sistema y adecu</w:t>
      </w:r>
      <w:r w:rsidR="000D0CE3">
        <w:rPr>
          <w:szCs w:val="22"/>
        </w:rPr>
        <w:t>ación a las Normas</w:t>
      </w:r>
      <w:r w:rsidR="000D0CE3" w:rsidRPr="00405134">
        <w:rPr>
          <w:szCs w:val="22"/>
        </w:rPr>
        <w:t xml:space="preserve"> ISO 22000:2005, ISO 14001:2004 y OHSAS 18001:2007</w:t>
      </w:r>
      <w:r w:rsidRPr="00405134">
        <w:rPr>
          <w:szCs w:val="22"/>
        </w:rPr>
        <w:t>, así como del contenido de los documentos, con la finalidad de sensibilizar al personal acerca de la importancia de apegar sus actividades a la secuencia de tareas descritas en la estructura</w:t>
      </w:r>
      <w:r w:rsidR="000D0CE3">
        <w:rPr>
          <w:szCs w:val="22"/>
        </w:rPr>
        <w:t xml:space="preserve"> documental del SGI.</w:t>
      </w:r>
    </w:p>
    <w:p w:rsidR="0069031A" w:rsidRPr="0069031A" w:rsidRDefault="0069031A" w:rsidP="00114268">
      <w:pPr>
        <w:tabs>
          <w:tab w:val="left" w:pos="360"/>
        </w:tabs>
        <w:ind w:right="-136" w:firstLine="709"/>
      </w:pPr>
      <w:r w:rsidRPr="0069031A">
        <w:t>Para facilitar la distribución, conservación y entendimiento de la documentación del Sistema de Gestión Integral en Buenaventura Grupo Pecuario, S. A de C. V División Pollo Procesado Planta Procesadora de Aves y Planta de Proteínas, establece la siguiente estructura jerárquica documental.</w:t>
      </w:r>
    </w:p>
    <w:p w:rsidR="00891714" w:rsidRDefault="0069031A" w:rsidP="0069031A">
      <w:pPr>
        <w:tabs>
          <w:tab w:val="left" w:pos="360"/>
        </w:tabs>
        <w:ind w:right="-136"/>
        <w:jc w:val="center"/>
        <w:rPr>
          <w:sz w:val="23"/>
          <w:szCs w:val="23"/>
        </w:rPr>
      </w:pPr>
      <w:r w:rsidRPr="00FA12A3">
        <w:rPr>
          <w:sz w:val="23"/>
          <w:szCs w:val="23"/>
        </w:rPr>
        <w:object w:dxaOrig="5471" w:dyaOrig="6225">
          <v:shape id="_x0000_i1028" type="#_x0000_t75" style="width:251.15pt;height:283.8pt" o:ole="">
            <v:imagedata r:id="rId22" o:title=""/>
          </v:shape>
          <o:OLEObject Type="Embed" ProgID="Visio.Drawing.11" ShapeID="_x0000_i1028" DrawAspect="Content" ObjectID="_1337664971" r:id="rId23"/>
        </w:object>
      </w:r>
    </w:p>
    <w:p w:rsidR="001702BB" w:rsidRPr="00DB701E" w:rsidRDefault="007C7F52" w:rsidP="00DB701E">
      <w:pPr>
        <w:tabs>
          <w:tab w:val="left" w:pos="360"/>
        </w:tabs>
        <w:ind w:right="-136"/>
        <w:jc w:val="left"/>
      </w:pPr>
      <w:r w:rsidRPr="00DB701E">
        <w:t>Fig.</w:t>
      </w:r>
      <w:r w:rsidR="00A072A2">
        <w:t xml:space="preserve"> 3.1.1 </w:t>
      </w:r>
      <w:r w:rsidR="00DB701E">
        <w:t xml:space="preserve"> M</w:t>
      </w:r>
      <w:r w:rsidRPr="00DB701E">
        <w:t>uestra la estructura jerárquica del sistema de gestión integral</w:t>
      </w:r>
    </w:p>
    <w:p w:rsidR="0069031A" w:rsidRPr="0069031A" w:rsidRDefault="0069031A" w:rsidP="0069031A">
      <w:pPr>
        <w:tabs>
          <w:tab w:val="left" w:pos="360"/>
        </w:tabs>
        <w:ind w:right="-136"/>
      </w:pPr>
      <w:r w:rsidRPr="0069031A">
        <w:rPr>
          <w:b/>
          <w:u w:val="single"/>
        </w:rPr>
        <w:t>Nivel I Política Integral</w:t>
      </w:r>
      <w:r w:rsidRPr="0069031A">
        <w:t>: La Política Integral incluye los propósitos y los compromisos enfocados a  la inocuidad de los alimentos, el compromiso de la  prevención de la contaminación y disminuir los riesgos de trabajo.</w:t>
      </w:r>
    </w:p>
    <w:p w:rsidR="0049582E" w:rsidRPr="0049582E" w:rsidRDefault="0069031A" w:rsidP="0069031A">
      <w:pPr>
        <w:tabs>
          <w:tab w:val="left" w:pos="360"/>
        </w:tabs>
        <w:ind w:right="-136"/>
      </w:pPr>
      <w:r w:rsidRPr="0069031A">
        <w:rPr>
          <w:b/>
          <w:u w:val="single"/>
        </w:rPr>
        <w:t>Nivel II Manual de Gestión Integral</w:t>
      </w:r>
      <w:r w:rsidRPr="0069031A">
        <w:t>: Nos describe la forma en la cual se compone los elementos de gestión de inocuidad de alimentos, medio ambiente y seguridad ocupacional dentro del SGI.</w:t>
      </w:r>
    </w:p>
    <w:p w:rsidR="00DB701E" w:rsidRPr="0069031A" w:rsidRDefault="0069031A" w:rsidP="0069031A">
      <w:pPr>
        <w:tabs>
          <w:tab w:val="left" w:pos="360"/>
        </w:tabs>
        <w:ind w:right="-136"/>
      </w:pPr>
      <w:r w:rsidRPr="0069031A">
        <w:rPr>
          <w:b/>
          <w:u w:val="single"/>
        </w:rPr>
        <w:t>Nivel III Procedimientos e instructivos de trabajo</w:t>
      </w:r>
      <w:r w:rsidRPr="0069031A">
        <w:t>: Nos indica de manera más detallada las actividades descritas en el Manual de Gestión Integral. Se cuentan con dos tipos de procedimientos:</w:t>
      </w:r>
    </w:p>
    <w:p w:rsidR="0069031A" w:rsidRDefault="0069031A" w:rsidP="0006735F">
      <w:pPr>
        <w:numPr>
          <w:ilvl w:val="0"/>
          <w:numId w:val="40"/>
        </w:numPr>
        <w:tabs>
          <w:tab w:val="left" w:pos="360"/>
        </w:tabs>
        <w:ind w:left="480" w:right="-136" w:firstLine="0"/>
      </w:pPr>
      <w:r w:rsidRPr="0069031A">
        <w:rPr>
          <w:b/>
          <w:u w:val="single"/>
        </w:rPr>
        <w:t>Procedimientos de Gestión</w:t>
      </w:r>
      <w:r w:rsidRPr="0069031A">
        <w:t>: son aquellos procedimientos que describen las actividades necesarias para el Sistema de Gestión Integral y que son de carácter obligatori</w:t>
      </w:r>
      <w:r w:rsidR="008013EE">
        <w:t>o para las normas ISO 22000:2005</w:t>
      </w:r>
      <w:r w:rsidRPr="0069031A">
        <w:t>, ISO 14001:2004 y la norma OHSAS 18001:2007.</w:t>
      </w:r>
    </w:p>
    <w:p w:rsidR="006C6677" w:rsidRDefault="006C6677" w:rsidP="006C6677">
      <w:pPr>
        <w:tabs>
          <w:tab w:val="left" w:pos="360"/>
        </w:tabs>
        <w:ind w:left="480" w:right="-136"/>
        <w:rPr>
          <w:b/>
          <w:u w:val="single"/>
        </w:rPr>
      </w:pPr>
    </w:p>
    <w:p w:rsidR="00D66D61" w:rsidRPr="0069031A" w:rsidRDefault="00D66D61" w:rsidP="00D66D61">
      <w:pPr>
        <w:tabs>
          <w:tab w:val="left" w:pos="360"/>
        </w:tabs>
        <w:ind w:left="480" w:right="-136"/>
      </w:pPr>
    </w:p>
    <w:p w:rsidR="0069031A" w:rsidRPr="0069031A" w:rsidRDefault="0069031A" w:rsidP="0006735F">
      <w:pPr>
        <w:numPr>
          <w:ilvl w:val="0"/>
          <w:numId w:val="40"/>
        </w:numPr>
        <w:tabs>
          <w:tab w:val="left" w:pos="360"/>
        </w:tabs>
        <w:ind w:left="480" w:right="-136" w:firstLine="0"/>
      </w:pPr>
      <w:r w:rsidRPr="0069031A">
        <w:rPr>
          <w:b/>
          <w:u w:val="single"/>
        </w:rPr>
        <w:t>Procedimientos Específicos</w:t>
      </w:r>
      <w:r w:rsidRPr="0069031A">
        <w:t xml:space="preserve">: Son aquellos procedimientos requerido por cada norma. Son aquellos instructivos que describen las tareas </w:t>
      </w:r>
      <w:r w:rsidR="00870AB6" w:rsidRPr="0069031A">
        <w:t>específicas</w:t>
      </w:r>
      <w:r w:rsidRPr="0069031A">
        <w:t xml:space="preserve"> propias de la operación de la planta.</w:t>
      </w:r>
    </w:p>
    <w:p w:rsidR="0069031A" w:rsidRDefault="0069031A" w:rsidP="0069031A">
      <w:pPr>
        <w:ind w:right="-136"/>
      </w:pPr>
      <w:r w:rsidRPr="0069031A">
        <w:rPr>
          <w:b/>
          <w:u w:val="single"/>
        </w:rPr>
        <w:t>Nivel IV Registros y documentos externos</w:t>
      </w:r>
      <w:r w:rsidRPr="0069031A">
        <w:t>: Son evidencias que soportan el cumplimiento de los procedimientos e instructivos de trabajo.</w:t>
      </w:r>
    </w:p>
    <w:p w:rsidR="00DB701E" w:rsidRDefault="00DB701E" w:rsidP="00114268">
      <w:pPr>
        <w:ind w:firstLine="708"/>
        <w:rPr>
          <w:szCs w:val="22"/>
        </w:rPr>
      </w:pPr>
      <w:r>
        <w:rPr>
          <w:szCs w:val="22"/>
        </w:rPr>
        <w:t>El curso de capacitación sobre el SGI es con la intención de sensibilizar a la gente sobre los beneficios y las ventajas que nos trae al aplicar dicho sistema, que el personal coopere con la implementación de este, que se apegue a lo que dice los procedimientos y no faltar a ellos, que se trabaje de una manera diferente de cómo se venía haciendo se trabaja más que nada con la resistencia al cambio.</w:t>
      </w:r>
    </w:p>
    <w:p w:rsidR="007C7F52" w:rsidRDefault="00EC27FB" w:rsidP="00114268">
      <w:pPr>
        <w:ind w:right="-136" w:firstLine="708"/>
      </w:pPr>
      <w:r>
        <w:t>Dentro del curso de capacitación los temas principa</w:t>
      </w:r>
      <w:r w:rsidR="006D04BF">
        <w:t>les de los cuales se trata es</w:t>
      </w:r>
      <w:r w:rsidR="00A60E4F">
        <w:t>,</w:t>
      </w:r>
      <w:r w:rsidR="006D04BF">
        <w:t xml:space="preserve"> lo que marca cada norma el objetivo principal de ella, la ISO 22000;2005 esta comprometida a que  todo los productos terminados ya sea en la planta procesadora de aves o en la planta de proteínas no ocasione ningún daño a </w:t>
      </w:r>
      <w:r w:rsidR="00F938EA">
        <w:t xml:space="preserve">la salud del consumidor, la OHSAS </w:t>
      </w:r>
      <w:r w:rsidR="006D04BF">
        <w:t>18001;2007 se encarga de cuidar la salud y seguridad del trabajador</w:t>
      </w:r>
      <w:r w:rsidR="00F938EA">
        <w:t>, de las plantas</w:t>
      </w:r>
      <w:r w:rsidR="006D04BF">
        <w:t xml:space="preserve">, de los visitantes, proveedores y de los contratistas, la ISO 14001;2004 es encargada de cuidar el medio ambiente de todos los factores que puedan causar daños a </w:t>
      </w:r>
      <w:r w:rsidR="00A60E4F">
        <w:t>él</w:t>
      </w:r>
      <w:r w:rsidR="006D04BF">
        <w:t>.</w:t>
      </w:r>
    </w:p>
    <w:p w:rsidR="00A60E4F" w:rsidRDefault="00A60E4F" w:rsidP="00D66D61">
      <w:pPr>
        <w:ind w:right="-136" w:firstLine="708"/>
      </w:pPr>
      <w:r>
        <w:t>Todo esto con el fin de guiar al trabajador, para que el pueda utilizar los medios que pueda llegar a hacer que funcione de manera adecuada el sistema y el flujo del trabajo sea optimo y no afecte, también se le explica que se tiene que apegar a procedimientos que rige el SGI todo esto con el fin de obtener una mejora continua en sus procesos.</w:t>
      </w:r>
    </w:p>
    <w:p w:rsidR="00A60E4F" w:rsidRDefault="00C678DC" w:rsidP="00114268">
      <w:pPr>
        <w:ind w:right="-136" w:firstLine="708"/>
      </w:pPr>
      <w:r>
        <w:t>Los beneficios los cuales se le da a conocer a la gente, son los que conlleva a la organización en estar certificada con el SGI, establecemos algunos ejemplos de ellos:</w:t>
      </w:r>
    </w:p>
    <w:p w:rsidR="00C678DC" w:rsidRDefault="000C1DC9" w:rsidP="0069031A">
      <w:pPr>
        <w:ind w:right="-136"/>
      </w:pPr>
      <w:r>
        <w:t>Beneficios externos d</w:t>
      </w:r>
      <w:r w:rsidR="00C678DC">
        <w:t>entro de la competitividad</w:t>
      </w:r>
    </w:p>
    <w:p w:rsidR="00D66D61" w:rsidRDefault="00D66D61" w:rsidP="0069031A">
      <w:pPr>
        <w:ind w:right="-136"/>
      </w:pPr>
    </w:p>
    <w:p w:rsidR="00D66D61" w:rsidRDefault="00D66D61" w:rsidP="0069031A">
      <w:pPr>
        <w:ind w:right="-136"/>
      </w:pPr>
    </w:p>
    <w:p w:rsidR="00087915" w:rsidRPr="00087915" w:rsidRDefault="00C678DC" w:rsidP="004D1207">
      <w:pPr>
        <w:pStyle w:val="Prrafodelista"/>
        <w:numPr>
          <w:ilvl w:val="0"/>
          <w:numId w:val="41"/>
        </w:numPr>
        <w:ind w:right="-136"/>
      </w:pPr>
      <w:r w:rsidRPr="00087915">
        <w:rPr>
          <w:lang w:val="es-ES_tradnl"/>
        </w:rPr>
        <w:t>Imagen de calidad integral con reconocimiento nacional</w:t>
      </w:r>
      <w:r>
        <w:t xml:space="preserve"> </w:t>
      </w:r>
      <w:r w:rsidRPr="00087915">
        <w:rPr>
          <w:lang w:val="es-ES_tradnl"/>
        </w:rPr>
        <w:t>e internacional.</w:t>
      </w:r>
    </w:p>
    <w:p w:rsidR="00087915" w:rsidRPr="00087915" w:rsidRDefault="00C678DC" w:rsidP="004D1207">
      <w:pPr>
        <w:pStyle w:val="Prrafodelista"/>
        <w:numPr>
          <w:ilvl w:val="0"/>
          <w:numId w:val="41"/>
        </w:numPr>
        <w:ind w:right="-136"/>
      </w:pPr>
      <w:r w:rsidRPr="00087915">
        <w:rPr>
          <w:lang w:val="es-ES_tradnl"/>
        </w:rPr>
        <w:t>Confianza en los Clientes.</w:t>
      </w:r>
    </w:p>
    <w:p w:rsidR="00087915" w:rsidRPr="00087915" w:rsidRDefault="00C678DC" w:rsidP="004D1207">
      <w:pPr>
        <w:pStyle w:val="Prrafodelista"/>
        <w:numPr>
          <w:ilvl w:val="0"/>
          <w:numId w:val="41"/>
        </w:numPr>
        <w:ind w:right="-136"/>
      </w:pPr>
      <w:r w:rsidRPr="00087915">
        <w:rPr>
          <w:lang w:val="es-ES_tradnl"/>
        </w:rPr>
        <w:t>Liderazgo en el mercado.</w:t>
      </w:r>
    </w:p>
    <w:p w:rsidR="00C678DC" w:rsidRPr="00C678DC" w:rsidRDefault="00C678DC" w:rsidP="004D1207">
      <w:pPr>
        <w:pStyle w:val="Prrafodelista"/>
        <w:numPr>
          <w:ilvl w:val="0"/>
          <w:numId w:val="41"/>
        </w:numPr>
        <w:ind w:right="-136"/>
      </w:pPr>
      <w:r w:rsidRPr="00087915">
        <w:rPr>
          <w:lang w:val="es-ES_tradnl"/>
        </w:rPr>
        <w:t xml:space="preserve">Cumplir con nuestras obligaciones legales de manera </w:t>
      </w:r>
      <w:r w:rsidR="002D59E9" w:rsidRPr="00087915">
        <w:rPr>
          <w:lang w:val="es-ES_tradnl"/>
        </w:rPr>
        <w:t>más</w:t>
      </w:r>
      <w:r w:rsidRPr="00087915">
        <w:rPr>
          <w:lang w:val="es-ES_tradnl"/>
        </w:rPr>
        <w:t xml:space="preserve"> efectiva</w:t>
      </w:r>
      <w:r w:rsidRPr="00087915">
        <w:rPr>
          <w:lang w:val="es-ES"/>
        </w:rPr>
        <w:t xml:space="preserve"> </w:t>
      </w:r>
    </w:p>
    <w:p w:rsidR="00087915" w:rsidRDefault="00C678DC" w:rsidP="00087915">
      <w:pPr>
        <w:ind w:left="708" w:right="-136" w:firstLine="708"/>
      </w:pPr>
      <w:r>
        <w:t>Vanguardia</w:t>
      </w:r>
    </w:p>
    <w:p w:rsidR="00087915" w:rsidRPr="00087915" w:rsidRDefault="00C678DC" w:rsidP="004D1207">
      <w:pPr>
        <w:pStyle w:val="Prrafodelista"/>
        <w:numPr>
          <w:ilvl w:val="0"/>
          <w:numId w:val="42"/>
        </w:numPr>
        <w:ind w:right="-136"/>
      </w:pPr>
      <w:r w:rsidRPr="00087915">
        <w:rPr>
          <w:lang w:val="es-ES_tradnl"/>
        </w:rPr>
        <w:t>La aplicación de SGI genera reconocimiento.</w:t>
      </w:r>
    </w:p>
    <w:p w:rsidR="00087915" w:rsidRPr="00087915" w:rsidRDefault="00C678DC" w:rsidP="004D1207">
      <w:pPr>
        <w:pStyle w:val="Prrafodelista"/>
        <w:numPr>
          <w:ilvl w:val="0"/>
          <w:numId w:val="42"/>
        </w:numPr>
        <w:ind w:right="-136"/>
      </w:pPr>
      <w:r w:rsidRPr="00087915">
        <w:rPr>
          <w:lang w:val="es-ES_tradnl"/>
        </w:rPr>
        <w:t xml:space="preserve"> Los pioneros en implantar un Sistema de Gestión Integral reafirman su liderazgo</w:t>
      </w:r>
    </w:p>
    <w:p w:rsidR="00C678DC" w:rsidRPr="00C678DC" w:rsidRDefault="00C678DC" w:rsidP="004D1207">
      <w:pPr>
        <w:pStyle w:val="Prrafodelista"/>
        <w:numPr>
          <w:ilvl w:val="0"/>
          <w:numId w:val="42"/>
        </w:numPr>
        <w:ind w:right="-136"/>
      </w:pPr>
      <w:r w:rsidRPr="00087915">
        <w:rPr>
          <w:lang w:val="es-ES_tradnl"/>
        </w:rPr>
        <w:t xml:space="preserve"> La certificación se difunde a otros clientes a través de la recomendación.</w:t>
      </w:r>
    </w:p>
    <w:p w:rsidR="00C678DC" w:rsidRDefault="000C1DC9" w:rsidP="0069031A">
      <w:pPr>
        <w:ind w:right="-136"/>
      </w:pPr>
      <w:r>
        <w:t xml:space="preserve">Beneficios internos: </w:t>
      </w:r>
    </w:p>
    <w:p w:rsidR="000C1DC9" w:rsidRPr="000C1DC9" w:rsidRDefault="0006735F" w:rsidP="004D1207">
      <w:pPr>
        <w:pStyle w:val="Prrafodelista"/>
        <w:numPr>
          <w:ilvl w:val="0"/>
          <w:numId w:val="43"/>
        </w:numPr>
        <w:ind w:right="-136"/>
      </w:pPr>
      <w:r w:rsidRPr="00087915">
        <w:rPr>
          <w:lang w:val="es-ES_tradnl"/>
        </w:rPr>
        <w:t>Promover un esfuerzo organizado y dirigido hacia objetivos</w:t>
      </w:r>
      <w:r w:rsidR="000C1DC9">
        <w:t xml:space="preserve"> </w:t>
      </w:r>
      <w:r w:rsidR="000C1DC9" w:rsidRPr="00087915">
        <w:rPr>
          <w:lang w:val="es-ES_tradnl"/>
        </w:rPr>
        <w:t>comunes.</w:t>
      </w:r>
    </w:p>
    <w:p w:rsidR="000C1DC9" w:rsidRPr="000C1DC9" w:rsidRDefault="0006735F" w:rsidP="004D1207">
      <w:pPr>
        <w:pStyle w:val="Prrafodelista"/>
        <w:numPr>
          <w:ilvl w:val="0"/>
          <w:numId w:val="43"/>
        </w:numPr>
        <w:ind w:right="-136"/>
      </w:pPr>
      <w:r w:rsidRPr="00087915">
        <w:rPr>
          <w:lang w:val="es-ES_tradnl"/>
        </w:rPr>
        <w:t>Fortalecer la cultura de calidad, seguridad y medio ambient</w:t>
      </w:r>
      <w:r w:rsidR="000C1DC9" w:rsidRPr="00087915">
        <w:rPr>
          <w:lang w:val="es-ES_tradnl"/>
        </w:rPr>
        <w:t>e en todos los niveles.</w:t>
      </w:r>
    </w:p>
    <w:p w:rsidR="00D15B9A" w:rsidRPr="000C1DC9" w:rsidRDefault="0006735F" w:rsidP="004D1207">
      <w:pPr>
        <w:pStyle w:val="Prrafodelista"/>
        <w:numPr>
          <w:ilvl w:val="0"/>
          <w:numId w:val="43"/>
        </w:numPr>
        <w:ind w:right="-136"/>
      </w:pPr>
      <w:r w:rsidRPr="00087915">
        <w:rPr>
          <w:lang w:val="es-ES_tradnl"/>
        </w:rPr>
        <w:t>Pasar de las habilidades individuales a las del Sistema.</w:t>
      </w:r>
    </w:p>
    <w:p w:rsidR="00D15B9A" w:rsidRPr="000C1DC9" w:rsidRDefault="0006735F" w:rsidP="004D1207">
      <w:pPr>
        <w:pStyle w:val="Prrafodelista"/>
        <w:numPr>
          <w:ilvl w:val="0"/>
          <w:numId w:val="43"/>
        </w:numPr>
        <w:ind w:right="-136"/>
      </w:pPr>
      <w:r w:rsidRPr="00087915">
        <w:rPr>
          <w:lang w:val="es-ES_tradnl"/>
        </w:rPr>
        <w:t>Evaluar de la satisfacción del Cliente.</w:t>
      </w:r>
    </w:p>
    <w:p w:rsidR="00D15B9A" w:rsidRPr="000C1DC9" w:rsidRDefault="0006735F" w:rsidP="004D1207">
      <w:pPr>
        <w:pStyle w:val="Prrafodelista"/>
        <w:numPr>
          <w:ilvl w:val="0"/>
          <w:numId w:val="43"/>
        </w:numPr>
        <w:ind w:right="-136"/>
      </w:pPr>
      <w:r w:rsidRPr="000C1DC9">
        <w:t>Reducir y/o eliminar re-trabajos, re-procesos y desperdicios.</w:t>
      </w:r>
    </w:p>
    <w:p w:rsidR="000C1DC9" w:rsidRPr="000C1DC9" w:rsidRDefault="0006735F" w:rsidP="004D1207">
      <w:pPr>
        <w:pStyle w:val="Prrafodelista"/>
        <w:numPr>
          <w:ilvl w:val="0"/>
          <w:numId w:val="43"/>
        </w:numPr>
        <w:ind w:right="-136"/>
      </w:pPr>
      <w:r w:rsidRPr="000C1DC9">
        <w:t>Asegurar la estandarización de las actividades,</w:t>
      </w:r>
      <w:r w:rsidR="000C1DC9" w:rsidRPr="000C1DC9">
        <w:t xml:space="preserve"> procedimientos y proyectos.</w:t>
      </w:r>
    </w:p>
    <w:p w:rsidR="0049582E" w:rsidRPr="000C1DC9" w:rsidRDefault="0006735F" w:rsidP="0049582E">
      <w:pPr>
        <w:pStyle w:val="Prrafodelista"/>
        <w:numPr>
          <w:ilvl w:val="0"/>
          <w:numId w:val="43"/>
        </w:numPr>
        <w:ind w:right="-136"/>
      </w:pPr>
      <w:r w:rsidRPr="000C1DC9">
        <w:t>Cumplir con lo programado en tiempo, cantidad y forma.</w:t>
      </w:r>
    </w:p>
    <w:p w:rsidR="00C724A5" w:rsidRPr="000C1DC9" w:rsidRDefault="0006735F" w:rsidP="00C724A5">
      <w:pPr>
        <w:pStyle w:val="Prrafodelista"/>
        <w:numPr>
          <w:ilvl w:val="0"/>
          <w:numId w:val="43"/>
        </w:numPr>
        <w:ind w:right="-136"/>
      </w:pPr>
      <w:r w:rsidRPr="000C1DC9">
        <w:t>Reducir y/o eliminar quejas o pérdida de Clientes.</w:t>
      </w:r>
    </w:p>
    <w:p w:rsidR="002D59E9" w:rsidRPr="002D59E9" w:rsidRDefault="0006735F" w:rsidP="007E766B">
      <w:pPr>
        <w:pStyle w:val="Prrafodelista"/>
        <w:numPr>
          <w:ilvl w:val="0"/>
          <w:numId w:val="43"/>
        </w:numPr>
        <w:ind w:right="-136"/>
      </w:pPr>
      <w:r w:rsidRPr="000C1DC9">
        <w:t xml:space="preserve">Trabajar de manera </w:t>
      </w:r>
      <w:r w:rsidR="000C1DC9" w:rsidRPr="000C1DC9">
        <w:t>más</w:t>
      </w:r>
      <w:r w:rsidRPr="000C1DC9">
        <w:t xml:space="preserve"> segura.</w:t>
      </w:r>
    </w:p>
    <w:p w:rsidR="00053497" w:rsidRDefault="00784A20" w:rsidP="001D5581">
      <w:pPr>
        <w:pStyle w:val="Prrafodelista"/>
        <w:numPr>
          <w:ilvl w:val="1"/>
          <w:numId w:val="60"/>
        </w:numPr>
        <w:tabs>
          <w:tab w:val="left" w:pos="6901"/>
        </w:tabs>
        <w:ind w:left="709"/>
        <w:jc w:val="left"/>
        <w:rPr>
          <w:b/>
          <w:sz w:val="28"/>
          <w:szCs w:val="28"/>
        </w:rPr>
      </w:pPr>
      <w:r w:rsidRPr="00053497">
        <w:rPr>
          <w:b/>
          <w:sz w:val="28"/>
          <w:szCs w:val="28"/>
        </w:rPr>
        <w:t>Seguimiento y evaluación de la operatividad de los procedimientos del sistema</w:t>
      </w:r>
    </w:p>
    <w:p w:rsidR="00D66D61" w:rsidRDefault="00053497" w:rsidP="00114268">
      <w:pPr>
        <w:tabs>
          <w:tab w:val="left" w:pos="6901"/>
        </w:tabs>
        <w:ind w:firstLine="709"/>
      </w:pPr>
      <w:r>
        <w:t xml:space="preserve">Los </w:t>
      </w:r>
      <w:r w:rsidR="00716A9A">
        <w:t>procedimientos son una manera</w:t>
      </w:r>
      <w:r>
        <w:t xml:space="preserve"> que la organización sea </w:t>
      </w:r>
      <w:r w:rsidR="00B64D2C">
        <w:t>día</w:t>
      </w:r>
      <w:r>
        <w:t xml:space="preserve"> a </w:t>
      </w:r>
      <w:r w:rsidR="00B64D2C">
        <w:t>día</w:t>
      </w:r>
      <w:r>
        <w:t xml:space="preserve"> una empresa competitiva de mejora continua, es por eso que dentro de las normas a </w:t>
      </w:r>
    </w:p>
    <w:p w:rsidR="00D66D61" w:rsidRDefault="00D66D61" w:rsidP="00114268">
      <w:pPr>
        <w:tabs>
          <w:tab w:val="left" w:pos="6901"/>
        </w:tabs>
        <w:ind w:firstLine="709"/>
      </w:pPr>
    </w:p>
    <w:p w:rsidR="00053497" w:rsidRDefault="00053497" w:rsidP="00D66D61">
      <w:pPr>
        <w:tabs>
          <w:tab w:val="left" w:pos="6901"/>
        </w:tabs>
      </w:pPr>
      <w:r>
        <w:t>las cuales se tiene que aplicar en este caso la planta de proteínas y la planta procesadora de aves de Grupo Buenaventura son las que se han venido trabajando</w:t>
      </w:r>
      <w:r w:rsidR="00467231" w:rsidRPr="00467231">
        <w:t xml:space="preserve"> </w:t>
      </w:r>
      <w:r w:rsidR="00467231">
        <w:t>ISO 14001:2004, OHSAS 18000:2007 y la</w:t>
      </w:r>
      <w:r>
        <w:t xml:space="preserve"> ISO 22000:2005,  las cuales se encargan de esclarecer que en cada proceso que intervenga con la elaboración del producto final, sea </w:t>
      </w:r>
      <w:r w:rsidR="00B64D2C">
        <w:t>elaborado un procedimiento del proceso que se realice.</w:t>
      </w:r>
    </w:p>
    <w:p w:rsidR="000D2792" w:rsidRDefault="000D2792" w:rsidP="00114268">
      <w:pPr>
        <w:tabs>
          <w:tab w:val="left" w:pos="6901"/>
        </w:tabs>
        <w:ind w:firstLine="709"/>
      </w:pPr>
      <w:r>
        <w:t>La norma establece dentro de su descripción la existencia de procedimientos, los cuales son una parte fundamental para la certificación de cualquier empresa basadas en cualquier sistema de calidad, de acuerdo a ellos cualquier operación que se realice dentro del proceso de producción esta adecuado a dichos procedimientos y se debe de hacer cumpliendo todos los</w:t>
      </w:r>
      <w:r w:rsidR="002E4D12">
        <w:t xml:space="preserve"> pasos que en ellos se</w:t>
      </w:r>
      <w:r>
        <w:t xml:space="preserve"> describen.</w:t>
      </w:r>
    </w:p>
    <w:p w:rsidR="009109FA" w:rsidRDefault="009109FA" w:rsidP="00114268">
      <w:pPr>
        <w:tabs>
          <w:tab w:val="left" w:pos="6901"/>
        </w:tabs>
        <w:ind w:firstLine="709"/>
      </w:pPr>
      <w:r>
        <w:t xml:space="preserve">Dentro de dichos procedimientos se concentran todos los formatos o registros que se utilizan en el proceso de operación, ya sea para registrar algún tipo de sustancia o la cantidad adecuada con la que se debe de trabajar en dichas maquinarias de trabajo, es decir que los procesos de operación si necesitan registrar algunos datos </w:t>
      </w:r>
      <w:r w:rsidR="004A78FA">
        <w:t>que se producen en ellos se tendrán que hacer bajo la supervisión de los registros que marcan los procedimientos.</w:t>
      </w:r>
    </w:p>
    <w:p w:rsidR="00C724A5" w:rsidRDefault="004A78FA" w:rsidP="00A27E5B">
      <w:pPr>
        <w:tabs>
          <w:tab w:val="left" w:pos="6901"/>
        </w:tabs>
        <w:ind w:firstLine="709"/>
      </w:pPr>
      <w:r>
        <w:t>Para darle el seguimiento a los procedimientos de operación es necesario que se verifiquen en piso, es decir que se estén implementando de la mejor manera y que no se falte a lo que establecen los formatos, es por eso se tiene que hacer planes de auditoría interna los cuales los auditores son internos de la empresa, trabajan dentro de la organización.</w:t>
      </w:r>
    </w:p>
    <w:p w:rsidR="004A78FA" w:rsidRDefault="004A78FA" w:rsidP="00A27E5B">
      <w:pPr>
        <w:tabs>
          <w:tab w:val="left" w:pos="6901"/>
        </w:tabs>
        <w:ind w:firstLine="709"/>
      </w:pPr>
      <w:r>
        <w:t>Para ser auditores internos se debe de capacitar a los participantes acerca de</w:t>
      </w:r>
      <w:r w:rsidR="00A27E5B">
        <w:t xml:space="preserve"> </w:t>
      </w:r>
      <w:r>
        <w:t xml:space="preserve">las tres normas a certificar, deben de tener un conocimiento general acerca de lo que se </w:t>
      </w:r>
      <w:r w:rsidR="00E605CC">
        <w:t>está</w:t>
      </w:r>
      <w:r>
        <w:t xml:space="preserve"> implementando y cómo hacer para conseguir la certificación, cabe mencionar que en el caso de Buenaventura maneja lo que son</w:t>
      </w:r>
      <w:r w:rsidR="00FD4542">
        <w:t>:</w:t>
      </w:r>
      <w:r>
        <w:t xml:space="preserve"> auditores externo e internos.</w:t>
      </w:r>
    </w:p>
    <w:p w:rsidR="00E605CC" w:rsidRDefault="00E605CC" w:rsidP="002D59E9">
      <w:pPr>
        <w:tabs>
          <w:tab w:val="left" w:pos="6901"/>
        </w:tabs>
      </w:pPr>
      <w:r>
        <w:t xml:space="preserve">Como se menciono </w:t>
      </w:r>
      <w:r w:rsidR="00087915">
        <w:t>anteriormente</w:t>
      </w:r>
      <w:r>
        <w:t xml:space="preserve"> a los auditores internos se les capacita para:</w:t>
      </w:r>
    </w:p>
    <w:p w:rsidR="00D66D61" w:rsidRDefault="00D66D61" w:rsidP="002D59E9">
      <w:pPr>
        <w:tabs>
          <w:tab w:val="left" w:pos="6901"/>
        </w:tabs>
      </w:pPr>
    </w:p>
    <w:p w:rsidR="00E605CC" w:rsidRPr="00087915" w:rsidRDefault="00E605CC" w:rsidP="004D1207">
      <w:pPr>
        <w:pStyle w:val="Prrafodelista"/>
        <w:numPr>
          <w:ilvl w:val="0"/>
          <w:numId w:val="44"/>
        </w:numPr>
        <w:rPr>
          <w:szCs w:val="22"/>
        </w:rPr>
      </w:pPr>
      <w:r w:rsidRPr="00087915">
        <w:rPr>
          <w:szCs w:val="22"/>
        </w:rPr>
        <w:t>Reforzar la verificación de criterios de los requerimientos de las Normas de Referencia Integralmente.</w:t>
      </w:r>
    </w:p>
    <w:p w:rsidR="00E605CC" w:rsidRPr="00087915" w:rsidRDefault="00E605CC" w:rsidP="004D1207">
      <w:pPr>
        <w:pStyle w:val="Prrafodelista"/>
        <w:numPr>
          <w:ilvl w:val="0"/>
          <w:numId w:val="44"/>
        </w:numPr>
        <w:rPr>
          <w:szCs w:val="22"/>
          <w:lang w:eastAsia="es-MX"/>
        </w:rPr>
      </w:pPr>
      <w:r w:rsidRPr="00087915">
        <w:rPr>
          <w:szCs w:val="22"/>
          <w:lang w:eastAsia="es-MX"/>
        </w:rPr>
        <w:t>Aprender las técnicas de auditoría integral.</w:t>
      </w:r>
    </w:p>
    <w:p w:rsidR="00E605CC" w:rsidRPr="00087915" w:rsidRDefault="00E605CC" w:rsidP="004D1207">
      <w:pPr>
        <w:pStyle w:val="Prrafodelista"/>
        <w:numPr>
          <w:ilvl w:val="0"/>
          <w:numId w:val="44"/>
        </w:numPr>
        <w:rPr>
          <w:szCs w:val="22"/>
          <w:lang w:eastAsia="es-MX"/>
        </w:rPr>
      </w:pPr>
      <w:r w:rsidRPr="00087915">
        <w:rPr>
          <w:szCs w:val="22"/>
          <w:lang w:eastAsia="es-MX"/>
        </w:rPr>
        <w:t>Desarrollar las habilidades para comprobar la efectividad y adecuación del Sistema Integralmente.</w:t>
      </w:r>
    </w:p>
    <w:p w:rsidR="00E605CC" w:rsidRPr="00087915" w:rsidRDefault="00E605CC" w:rsidP="004D1207">
      <w:pPr>
        <w:pStyle w:val="Prrafodelista"/>
        <w:numPr>
          <w:ilvl w:val="0"/>
          <w:numId w:val="44"/>
        </w:numPr>
        <w:rPr>
          <w:szCs w:val="22"/>
        </w:rPr>
      </w:pPr>
      <w:r w:rsidRPr="00087915">
        <w:rPr>
          <w:szCs w:val="22"/>
        </w:rPr>
        <w:t>Fortalecer la detección de áreas de oportunidad del Sistema.</w:t>
      </w:r>
    </w:p>
    <w:p w:rsidR="00E605CC" w:rsidRPr="00087915" w:rsidRDefault="00E605CC" w:rsidP="004D1207">
      <w:pPr>
        <w:pStyle w:val="Prrafodelista"/>
        <w:numPr>
          <w:ilvl w:val="0"/>
          <w:numId w:val="44"/>
        </w:numPr>
        <w:rPr>
          <w:szCs w:val="22"/>
        </w:rPr>
      </w:pPr>
      <w:r w:rsidRPr="00087915">
        <w:rPr>
          <w:szCs w:val="22"/>
        </w:rPr>
        <w:t>Redactar los formatos de no conformidad.</w:t>
      </w:r>
    </w:p>
    <w:p w:rsidR="00E605CC" w:rsidRPr="00087915" w:rsidRDefault="00E605CC" w:rsidP="004D1207">
      <w:pPr>
        <w:pStyle w:val="Prrafodelista"/>
        <w:numPr>
          <w:ilvl w:val="0"/>
          <w:numId w:val="44"/>
        </w:numPr>
        <w:rPr>
          <w:szCs w:val="22"/>
        </w:rPr>
      </w:pPr>
      <w:r w:rsidRPr="00087915">
        <w:rPr>
          <w:szCs w:val="22"/>
        </w:rPr>
        <w:t>Elaborar el reporte.</w:t>
      </w:r>
    </w:p>
    <w:p w:rsidR="00E605CC" w:rsidRPr="00087915" w:rsidRDefault="00E605CC" w:rsidP="004D1207">
      <w:pPr>
        <w:pStyle w:val="Prrafodelista"/>
        <w:numPr>
          <w:ilvl w:val="0"/>
          <w:numId w:val="44"/>
        </w:numPr>
        <w:rPr>
          <w:szCs w:val="22"/>
        </w:rPr>
      </w:pPr>
      <w:r w:rsidRPr="00087915">
        <w:rPr>
          <w:szCs w:val="22"/>
        </w:rPr>
        <w:t>Seguimiento a las acciones de mejora derivadas del proceso de auditoría.</w:t>
      </w:r>
    </w:p>
    <w:p w:rsidR="00E605CC" w:rsidRDefault="00E605CC" w:rsidP="00A27E5B">
      <w:pPr>
        <w:tabs>
          <w:tab w:val="left" w:pos="6901"/>
        </w:tabs>
        <w:ind w:firstLine="709"/>
      </w:pPr>
      <w:r>
        <w:t>Las auditorias que realizan internamente son de gran importancia, ya que con ella se logra identificar los procedimientos que no están funcionando de manera adecuada, para que la implantación del sistema se esté dando tal y como lo requiere las normas y sus procedimientos.</w:t>
      </w:r>
    </w:p>
    <w:p w:rsidR="00E605CC" w:rsidRDefault="00E605CC" w:rsidP="00A27E5B">
      <w:pPr>
        <w:tabs>
          <w:tab w:val="left" w:pos="6901"/>
        </w:tabs>
        <w:ind w:firstLine="709"/>
      </w:pPr>
      <w:r>
        <w:t xml:space="preserve">También sirve para verificar que se </w:t>
      </w:r>
      <w:r w:rsidR="00A27E5B">
        <w:t>esté</w:t>
      </w:r>
      <w:r>
        <w:t xml:space="preserve"> implementando el sistema de acuerdo a lo que la naturaleza y las características del proceso lo requieran todo ello junto a lo que las </w:t>
      </w:r>
      <w:r w:rsidR="00C3647B">
        <w:t xml:space="preserve">tres normas </w:t>
      </w:r>
      <w:r w:rsidR="00A27E5B">
        <w:t>rigen</w:t>
      </w:r>
      <w:r w:rsidR="00C3647B">
        <w:t xml:space="preserve"> dentro del SGI. Una parte muy importante por lo que se tiene que</w:t>
      </w:r>
      <w:r w:rsidR="00087915">
        <w:t xml:space="preserve"> </w:t>
      </w:r>
      <w:r w:rsidR="00C3647B">
        <w:t xml:space="preserve">hacer las </w:t>
      </w:r>
      <w:r w:rsidR="00A27E5B">
        <w:t>auditorías</w:t>
      </w:r>
      <w:r w:rsidR="00C3647B">
        <w:t xml:space="preserve"> </w:t>
      </w:r>
      <w:r w:rsidR="00087915">
        <w:t>internas</w:t>
      </w:r>
      <w:r w:rsidR="00C3647B">
        <w:t xml:space="preserve"> es para verificar que los procesos se estén </w:t>
      </w:r>
      <w:r w:rsidR="00087915">
        <w:t>realizando</w:t>
      </w:r>
      <w:r w:rsidR="00C3647B">
        <w:t xml:space="preserve"> de acuerdo a lo especificado en los procedimientos, analizar su efectividad y la manera en que se </w:t>
      </w:r>
      <w:r w:rsidR="00414293">
        <w:t>están</w:t>
      </w:r>
      <w:r w:rsidR="00C3647B">
        <w:t xml:space="preserve"> desempeñando.</w:t>
      </w:r>
    </w:p>
    <w:p w:rsidR="00414293" w:rsidRDefault="00414293" w:rsidP="00D66D61">
      <w:pPr>
        <w:tabs>
          <w:tab w:val="left" w:pos="6901"/>
        </w:tabs>
        <w:ind w:firstLine="709"/>
      </w:pPr>
      <w:r>
        <w:t xml:space="preserve">Dentro del plan de </w:t>
      </w:r>
      <w:r w:rsidR="00087915">
        <w:t>auditorías</w:t>
      </w:r>
      <w:r>
        <w:t xml:space="preserve"> se requiere que se asignen las </w:t>
      </w:r>
      <w:r w:rsidR="00087915">
        <w:t>áreas</w:t>
      </w:r>
      <w:r>
        <w:t xml:space="preserve"> que abarca la certificación y </w:t>
      </w:r>
      <w:r w:rsidR="00087915">
        <w:t>así</w:t>
      </w:r>
      <w:r>
        <w:t xml:space="preserve"> poder evaluarlas mediante los recorridos de </w:t>
      </w:r>
      <w:r w:rsidR="00087915">
        <w:t>auditorías</w:t>
      </w:r>
      <w:r>
        <w:t xml:space="preserve"> y ver que la implementaci</w:t>
      </w:r>
      <w:r w:rsidR="00087915">
        <w:t>ón sea de manera adecua</w:t>
      </w:r>
      <w:r>
        <w:t xml:space="preserve">da, pero también se pueden identificar </w:t>
      </w:r>
      <w:r w:rsidR="00087915">
        <w:t>áreas</w:t>
      </w:r>
      <w:r>
        <w:t xml:space="preserve"> de oportunidad en donde pueda aplicar de manera directa la </w:t>
      </w:r>
      <w:r w:rsidR="00087915">
        <w:t>implementación</w:t>
      </w:r>
      <w:r>
        <w:t xml:space="preserve"> del sistema, mediante las </w:t>
      </w:r>
      <w:r w:rsidR="00087915">
        <w:t>áreas</w:t>
      </w:r>
      <w:r>
        <w:t xml:space="preserve"> de oportunidad.</w:t>
      </w:r>
    </w:p>
    <w:p w:rsidR="00414293" w:rsidRDefault="001D5581" w:rsidP="002D59E9">
      <w:pPr>
        <w:outlineLvl w:val="0"/>
        <w:rPr>
          <w:b/>
          <w:szCs w:val="22"/>
        </w:rPr>
      </w:pPr>
      <w:r>
        <w:rPr>
          <w:b/>
          <w:szCs w:val="22"/>
        </w:rPr>
        <w:t>3.4</w:t>
      </w:r>
      <w:r w:rsidR="00414293" w:rsidRPr="00414293">
        <w:rPr>
          <w:b/>
          <w:szCs w:val="22"/>
        </w:rPr>
        <w:t>.1  Planeación y desarrollo de la Auditoría Interna.</w:t>
      </w:r>
    </w:p>
    <w:p w:rsidR="007E3325" w:rsidRDefault="007E3325" w:rsidP="00A27E5B">
      <w:pPr>
        <w:ind w:firstLine="708"/>
        <w:rPr>
          <w:szCs w:val="22"/>
        </w:rPr>
      </w:pPr>
      <w:r w:rsidRPr="00405134">
        <w:rPr>
          <w:szCs w:val="22"/>
        </w:rPr>
        <w:t>Tomando en cuenta que la evaluación interna al Sistema de Gestión Integral constituye una herramienta de suma importancia y utilidad para:</w:t>
      </w:r>
    </w:p>
    <w:p w:rsidR="00D66D61" w:rsidRPr="00405134" w:rsidRDefault="00D66D61" w:rsidP="00A27E5B">
      <w:pPr>
        <w:ind w:firstLine="708"/>
        <w:rPr>
          <w:szCs w:val="22"/>
        </w:rPr>
      </w:pPr>
    </w:p>
    <w:p w:rsidR="007E3325" w:rsidRPr="00087915" w:rsidRDefault="007E3325" w:rsidP="004D1207">
      <w:pPr>
        <w:pStyle w:val="Prrafodelista"/>
        <w:numPr>
          <w:ilvl w:val="0"/>
          <w:numId w:val="45"/>
        </w:numPr>
        <w:rPr>
          <w:szCs w:val="22"/>
        </w:rPr>
      </w:pPr>
      <w:r w:rsidRPr="00087915">
        <w:rPr>
          <w:szCs w:val="22"/>
        </w:rPr>
        <w:t>Determinar el nivel de implantación del Sistema.</w:t>
      </w:r>
    </w:p>
    <w:p w:rsidR="007E3325" w:rsidRPr="00087915" w:rsidRDefault="007E3325" w:rsidP="004D1207">
      <w:pPr>
        <w:pStyle w:val="Prrafodelista"/>
        <w:numPr>
          <w:ilvl w:val="0"/>
          <w:numId w:val="45"/>
        </w:numPr>
        <w:rPr>
          <w:szCs w:val="22"/>
        </w:rPr>
      </w:pPr>
      <w:r w:rsidRPr="00087915">
        <w:rPr>
          <w:szCs w:val="22"/>
        </w:rPr>
        <w:t>Verificar el continuo apego del Sistema con respecto a la naturaleza y características de los procesos de la planta, así como a los requerimientos de las tres Normas de referencia estipuladas en el SGI Certificado.</w:t>
      </w:r>
    </w:p>
    <w:p w:rsidR="007E3325" w:rsidRPr="00087915" w:rsidRDefault="007E3325" w:rsidP="004D1207">
      <w:pPr>
        <w:pStyle w:val="Prrafodelista"/>
        <w:numPr>
          <w:ilvl w:val="0"/>
          <w:numId w:val="45"/>
        </w:numPr>
        <w:rPr>
          <w:szCs w:val="22"/>
        </w:rPr>
      </w:pPr>
      <w:r w:rsidRPr="00087915">
        <w:rPr>
          <w:szCs w:val="22"/>
        </w:rPr>
        <w:t>Analizar la efectividad y el desempeño de los procesos.</w:t>
      </w:r>
    </w:p>
    <w:p w:rsidR="007E3325" w:rsidRPr="00087915" w:rsidRDefault="007E3325" w:rsidP="004D1207">
      <w:pPr>
        <w:pStyle w:val="Prrafodelista"/>
        <w:numPr>
          <w:ilvl w:val="0"/>
          <w:numId w:val="45"/>
        </w:numPr>
        <w:rPr>
          <w:szCs w:val="22"/>
        </w:rPr>
      </w:pPr>
      <w:r w:rsidRPr="00087915">
        <w:rPr>
          <w:szCs w:val="22"/>
        </w:rPr>
        <w:t>Identificar áreas de oportunidad.</w:t>
      </w:r>
    </w:p>
    <w:p w:rsidR="007E3325" w:rsidRDefault="007E3325" w:rsidP="00A27E5B">
      <w:pPr>
        <w:ind w:firstLine="708"/>
        <w:rPr>
          <w:szCs w:val="22"/>
        </w:rPr>
      </w:pPr>
      <w:r>
        <w:rPr>
          <w:szCs w:val="22"/>
        </w:rPr>
        <w:t xml:space="preserve">Es importante planear de manera eficaz una </w:t>
      </w:r>
      <w:r w:rsidR="00951E6F">
        <w:rPr>
          <w:szCs w:val="22"/>
        </w:rPr>
        <w:t>auditoría</w:t>
      </w:r>
      <w:r>
        <w:rPr>
          <w:szCs w:val="22"/>
        </w:rPr>
        <w:t xml:space="preserve"> interna lo cual la empresa recurre a la ayuda de los asesores externos, los cuales ayudan a hacer un plan para realizar la auditoria de manera que esta sea de gran ayuda para verificar el cumplimiento de la implementación del sistema.</w:t>
      </w:r>
    </w:p>
    <w:p w:rsidR="007E3325" w:rsidRPr="00405134" w:rsidRDefault="007E3325" w:rsidP="00951E6F">
      <w:pPr>
        <w:ind w:firstLine="708"/>
        <w:rPr>
          <w:szCs w:val="22"/>
        </w:rPr>
      </w:pPr>
      <w:r w:rsidRPr="00405134">
        <w:rPr>
          <w:szCs w:val="22"/>
        </w:rPr>
        <w:t>Los Especialistas de SOS orientarán al equipo de auditores previamente conformado y capacitado, en planear y ejecutar una auditoría interna, que comprende:</w:t>
      </w:r>
    </w:p>
    <w:p w:rsidR="007E3325" w:rsidRPr="00087915" w:rsidRDefault="007E3325" w:rsidP="004D1207">
      <w:pPr>
        <w:pStyle w:val="Prrafodelista"/>
        <w:numPr>
          <w:ilvl w:val="0"/>
          <w:numId w:val="46"/>
        </w:numPr>
        <w:rPr>
          <w:szCs w:val="22"/>
        </w:rPr>
      </w:pPr>
      <w:r w:rsidRPr="00087915">
        <w:rPr>
          <w:szCs w:val="22"/>
        </w:rPr>
        <w:t>Proceso de comunicación interna.</w:t>
      </w:r>
    </w:p>
    <w:p w:rsidR="007E3325" w:rsidRPr="00087915" w:rsidRDefault="007E3325" w:rsidP="004D1207">
      <w:pPr>
        <w:pStyle w:val="Prrafodelista"/>
        <w:numPr>
          <w:ilvl w:val="0"/>
          <w:numId w:val="46"/>
        </w:numPr>
        <w:rPr>
          <w:szCs w:val="22"/>
        </w:rPr>
      </w:pPr>
      <w:r w:rsidRPr="00087915">
        <w:rPr>
          <w:szCs w:val="22"/>
        </w:rPr>
        <w:t>Elaboración de la lista de verificación.</w:t>
      </w:r>
    </w:p>
    <w:p w:rsidR="007E3325" w:rsidRPr="00087915" w:rsidRDefault="007E3325" w:rsidP="004D1207">
      <w:pPr>
        <w:pStyle w:val="Prrafodelista"/>
        <w:numPr>
          <w:ilvl w:val="0"/>
          <w:numId w:val="46"/>
        </w:numPr>
        <w:rPr>
          <w:szCs w:val="22"/>
        </w:rPr>
      </w:pPr>
      <w:r w:rsidRPr="00087915">
        <w:rPr>
          <w:szCs w:val="22"/>
        </w:rPr>
        <w:t>Adecuación de los formatos de no conformidad</w:t>
      </w:r>
    </w:p>
    <w:p w:rsidR="007E3325" w:rsidRPr="00087915" w:rsidRDefault="007E3325" w:rsidP="004D1207">
      <w:pPr>
        <w:pStyle w:val="Prrafodelista"/>
        <w:numPr>
          <w:ilvl w:val="0"/>
          <w:numId w:val="46"/>
        </w:numPr>
        <w:rPr>
          <w:szCs w:val="22"/>
        </w:rPr>
      </w:pPr>
      <w:r w:rsidRPr="00087915">
        <w:rPr>
          <w:szCs w:val="22"/>
        </w:rPr>
        <w:t>Designación de roles y responsabilidades de cada miembro del equipo auditor.</w:t>
      </w:r>
    </w:p>
    <w:p w:rsidR="007E3325" w:rsidRPr="00087915" w:rsidRDefault="007E3325" w:rsidP="004D1207">
      <w:pPr>
        <w:pStyle w:val="Prrafodelista"/>
        <w:numPr>
          <w:ilvl w:val="0"/>
          <w:numId w:val="46"/>
        </w:numPr>
        <w:rPr>
          <w:szCs w:val="22"/>
        </w:rPr>
      </w:pPr>
      <w:r w:rsidRPr="00087915">
        <w:rPr>
          <w:szCs w:val="22"/>
        </w:rPr>
        <w:t>Planeación de los procesos / Áreas / Departamentos a auditar.</w:t>
      </w:r>
    </w:p>
    <w:p w:rsidR="007E3325" w:rsidRPr="00087915" w:rsidRDefault="007E3325" w:rsidP="004D1207">
      <w:pPr>
        <w:pStyle w:val="Prrafodelista"/>
        <w:numPr>
          <w:ilvl w:val="0"/>
          <w:numId w:val="46"/>
        </w:numPr>
        <w:rPr>
          <w:szCs w:val="22"/>
        </w:rPr>
      </w:pPr>
      <w:r w:rsidRPr="00087915">
        <w:rPr>
          <w:szCs w:val="22"/>
        </w:rPr>
        <w:t>Manejo de tiempos.</w:t>
      </w:r>
    </w:p>
    <w:p w:rsidR="00C724A5" w:rsidRPr="00D66D61" w:rsidRDefault="007E3325" w:rsidP="00C724A5">
      <w:pPr>
        <w:pStyle w:val="Prrafodelista"/>
        <w:numPr>
          <w:ilvl w:val="0"/>
          <w:numId w:val="46"/>
        </w:numPr>
        <w:rPr>
          <w:szCs w:val="22"/>
        </w:rPr>
      </w:pPr>
      <w:r w:rsidRPr="00087915">
        <w:rPr>
          <w:szCs w:val="22"/>
        </w:rPr>
        <w:t>Reunión de apertura.</w:t>
      </w:r>
    </w:p>
    <w:p w:rsidR="007E3325" w:rsidRPr="00087915" w:rsidRDefault="007E3325" w:rsidP="004D1207">
      <w:pPr>
        <w:pStyle w:val="Prrafodelista"/>
        <w:numPr>
          <w:ilvl w:val="0"/>
          <w:numId w:val="46"/>
        </w:numPr>
        <w:rPr>
          <w:szCs w:val="22"/>
        </w:rPr>
      </w:pPr>
      <w:r w:rsidRPr="00087915">
        <w:rPr>
          <w:szCs w:val="22"/>
        </w:rPr>
        <w:t>Ejecución de la auditoría empleando las técnicas más comunes de entrevistas, observación de actividades y revisión de documentos.</w:t>
      </w:r>
    </w:p>
    <w:p w:rsidR="007E3325" w:rsidRPr="00087915" w:rsidRDefault="007E3325" w:rsidP="004D1207">
      <w:pPr>
        <w:pStyle w:val="Prrafodelista"/>
        <w:numPr>
          <w:ilvl w:val="0"/>
          <w:numId w:val="46"/>
        </w:numPr>
        <w:rPr>
          <w:szCs w:val="22"/>
        </w:rPr>
      </w:pPr>
      <w:r w:rsidRPr="00087915">
        <w:rPr>
          <w:szCs w:val="22"/>
        </w:rPr>
        <w:t>Detección de áreas de oportunidad.</w:t>
      </w:r>
    </w:p>
    <w:p w:rsidR="007E3325" w:rsidRPr="00087915" w:rsidRDefault="007E3325" w:rsidP="004D1207">
      <w:pPr>
        <w:pStyle w:val="Prrafodelista"/>
        <w:numPr>
          <w:ilvl w:val="0"/>
          <w:numId w:val="46"/>
        </w:numPr>
        <w:rPr>
          <w:szCs w:val="22"/>
        </w:rPr>
      </w:pPr>
      <w:r w:rsidRPr="00087915">
        <w:rPr>
          <w:szCs w:val="22"/>
        </w:rPr>
        <w:t>Redacción de los reportes de no conformidad.</w:t>
      </w:r>
    </w:p>
    <w:p w:rsidR="007E3325" w:rsidRPr="00087915" w:rsidRDefault="00131155" w:rsidP="004D1207">
      <w:pPr>
        <w:pStyle w:val="Prrafodelista"/>
        <w:numPr>
          <w:ilvl w:val="0"/>
          <w:numId w:val="46"/>
        </w:numPr>
        <w:rPr>
          <w:szCs w:val="22"/>
        </w:rPr>
      </w:pPr>
      <w:r w:rsidRPr="00087915">
        <w:rPr>
          <w:szCs w:val="22"/>
        </w:rPr>
        <w:t>Reunión de cierre  de no conformidad.</w:t>
      </w:r>
    </w:p>
    <w:p w:rsidR="00D66D61" w:rsidRDefault="00D66D61" w:rsidP="00A27E5B">
      <w:pPr>
        <w:ind w:firstLine="708"/>
        <w:rPr>
          <w:szCs w:val="22"/>
        </w:rPr>
      </w:pPr>
    </w:p>
    <w:p w:rsidR="006F3C85" w:rsidRDefault="00131155" w:rsidP="00A27E5B">
      <w:pPr>
        <w:ind w:firstLine="708"/>
        <w:rPr>
          <w:szCs w:val="22"/>
        </w:rPr>
      </w:pPr>
      <w:r>
        <w:rPr>
          <w:szCs w:val="22"/>
        </w:rPr>
        <w:t>Después que se lleva a cabo las auditorías internas se tiende a las realización del cierre de no conformidades levantadas en el recorrido, mediante un análisis que se hace para eliminarlas y evitar su recurrencia.</w:t>
      </w:r>
    </w:p>
    <w:p w:rsidR="00131155" w:rsidRPr="001D5581" w:rsidRDefault="00131155" w:rsidP="001D5581">
      <w:pPr>
        <w:pStyle w:val="Prrafodelista"/>
        <w:numPr>
          <w:ilvl w:val="2"/>
          <w:numId w:val="61"/>
        </w:numPr>
        <w:ind w:left="709"/>
        <w:outlineLvl w:val="0"/>
        <w:rPr>
          <w:b/>
          <w:szCs w:val="22"/>
        </w:rPr>
      </w:pPr>
      <w:r w:rsidRPr="001D5581">
        <w:rPr>
          <w:b/>
          <w:szCs w:val="22"/>
        </w:rPr>
        <w:t xml:space="preserve">Determinación e implantación de Acciones Correctivas. </w:t>
      </w:r>
    </w:p>
    <w:p w:rsidR="00E664D6" w:rsidRDefault="00E664D6" w:rsidP="00A27E5B">
      <w:pPr>
        <w:ind w:firstLine="708"/>
        <w:outlineLvl w:val="0"/>
        <w:rPr>
          <w:szCs w:val="22"/>
        </w:rPr>
      </w:pPr>
      <w:r>
        <w:rPr>
          <w:szCs w:val="22"/>
        </w:rPr>
        <w:t xml:space="preserve">Con base al resultado de las auditorías internas y a las no conformidades levantadas en el recorrido de la auditoria, los responsables de las </w:t>
      </w:r>
      <w:r w:rsidR="00AB3781">
        <w:rPr>
          <w:szCs w:val="22"/>
        </w:rPr>
        <w:t>áreas</w:t>
      </w:r>
      <w:r>
        <w:rPr>
          <w:szCs w:val="22"/>
        </w:rPr>
        <w:t xml:space="preserve"> cerraran las no conformidades detectadas aplicando estas actividades:</w:t>
      </w:r>
    </w:p>
    <w:p w:rsidR="00E664D6" w:rsidRPr="00AB3781" w:rsidRDefault="00E664D6" w:rsidP="004D1207">
      <w:pPr>
        <w:pStyle w:val="Prrafodelista"/>
        <w:numPr>
          <w:ilvl w:val="0"/>
          <w:numId w:val="48"/>
        </w:numPr>
        <w:rPr>
          <w:szCs w:val="22"/>
        </w:rPr>
      </w:pPr>
      <w:r w:rsidRPr="00AB3781">
        <w:rPr>
          <w:szCs w:val="22"/>
        </w:rPr>
        <w:t>Analizar la(s) causa(s) de las desviaciones identificadas.</w:t>
      </w:r>
    </w:p>
    <w:p w:rsidR="00E664D6" w:rsidRPr="00405134" w:rsidRDefault="00E664D6" w:rsidP="00A27E5B">
      <w:pPr>
        <w:ind w:firstLine="708"/>
        <w:rPr>
          <w:szCs w:val="22"/>
        </w:rPr>
      </w:pPr>
      <w:r>
        <w:rPr>
          <w:szCs w:val="22"/>
        </w:rPr>
        <w:t xml:space="preserve">En este punto se analizara las causas fundamentales por la cual el sistema no </w:t>
      </w:r>
      <w:r w:rsidR="00A52DE6">
        <w:rPr>
          <w:szCs w:val="22"/>
        </w:rPr>
        <w:t>está</w:t>
      </w:r>
      <w:r>
        <w:rPr>
          <w:szCs w:val="22"/>
        </w:rPr>
        <w:t xml:space="preserve"> funcionando como debería, identificar los errores producidos en la operación en la cual se levanto la no conformidad y darle su debido seguimiento para evitar su recurrencia dentro del proceso.</w:t>
      </w:r>
    </w:p>
    <w:p w:rsidR="00E664D6" w:rsidRPr="00A52DE6" w:rsidRDefault="00E664D6" w:rsidP="004D1207">
      <w:pPr>
        <w:pStyle w:val="Prrafodelista"/>
        <w:numPr>
          <w:ilvl w:val="0"/>
          <w:numId w:val="47"/>
        </w:numPr>
        <w:rPr>
          <w:szCs w:val="22"/>
        </w:rPr>
      </w:pPr>
      <w:r w:rsidRPr="00A52DE6">
        <w:rPr>
          <w:szCs w:val="22"/>
        </w:rPr>
        <w:t>Determinar las acciones correctivas correspondientes.</w:t>
      </w:r>
    </w:p>
    <w:p w:rsidR="00E664D6" w:rsidRPr="00E664D6" w:rsidRDefault="005946F9" w:rsidP="00A27E5B">
      <w:pPr>
        <w:ind w:firstLine="708"/>
        <w:rPr>
          <w:szCs w:val="22"/>
        </w:rPr>
      </w:pPr>
      <w:r>
        <w:rPr>
          <w:szCs w:val="22"/>
        </w:rPr>
        <w:t xml:space="preserve">En esta actividad se hace un </w:t>
      </w:r>
      <w:r w:rsidR="00A52DE6">
        <w:rPr>
          <w:szCs w:val="22"/>
        </w:rPr>
        <w:t>análisis</w:t>
      </w:r>
      <w:r>
        <w:rPr>
          <w:szCs w:val="22"/>
        </w:rPr>
        <w:t xml:space="preserve"> general acerca de el por qué se cayó en la no conformidad y hacer un plan de acción para evitar la recurrencia, mediante una lluvia de ideas se proponen acciones las cuales sirvan para corregir el proceso mal implementado.</w:t>
      </w:r>
    </w:p>
    <w:p w:rsidR="00E664D6" w:rsidRPr="00A52DE6" w:rsidRDefault="00E664D6" w:rsidP="004D1207">
      <w:pPr>
        <w:pStyle w:val="Prrafodelista"/>
        <w:numPr>
          <w:ilvl w:val="0"/>
          <w:numId w:val="47"/>
        </w:numPr>
        <w:rPr>
          <w:szCs w:val="22"/>
        </w:rPr>
      </w:pPr>
      <w:r w:rsidRPr="00A52DE6">
        <w:rPr>
          <w:szCs w:val="22"/>
        </w:rPr>
        <w:t>Elaborar el plan de aplicación de las acciones correctivas y preventivas.</w:t>
      </w:r>
    </w:p>
    <w:p w:rsidR="005946F9" w:rsidRPr="00405134" w:rsidRDefault="005946F9" w:rsidP="00A27E5B">
      <w:pPr>
        <w:ind w:firstLine="708"/>
        <w:rPr>
          <w:szCs w:val="22"/>
        </w:rPr>
      </w:pPr>
      <w:r>
        <w:rPr>
          <w:szCs w:val="22"/>
        </w:rPr>
        <w:t>Mediante un plan de aplicación se designan la manera de cómo implementar la acción correctiva, es decir buscar la manera de cómo se va a aplicar la corrección para implementar la acción correctiva.</w:t>
      </w:r>
    </w:p>
    <w:p w:rsidR="00C724A5" w:rsidRPr="00D66D61" w:rsidRDefault="00E664D6" w:rsidP="00D66D61">
      <w:pPr>
        <w:pStyle w:val="Prrafodelista"/>
        <w:numPr>
          <w:ilvl w:val="0"/>
          <w:numId w:val="47"/>
        </w:numPr>
        <w:rPr>
          <w:szCs w:val="22"/>
        </w:rPr>
      </w:pPr>
      <w:r w:rsidRPr="00A52DE6">
        <w:rPr>
          <w:szCs w:val="22"/>
        </w:rPr>
        <w:t>Dar seguimiento al cierre de las no conformidades.</w:t>
      </w:r>
    </w:p>
    <w:p w:rsidR="005946F9" w:rsidRPr="00405134" w:rsidRDefault="005946F9" w:rsidP="00A27E5B">
      <w:pPr>
        <w:ind w:firstLine="708"/>
        <w:rPr>
          <w:szCs w:val="22"/>
        </w:rPr>
      </w:pPr>
      <w:r>
        <w:rPr>
          <w:szCs w:val="22"/>
        </w:rPr>
        <w:t xml:space="preserve">Una vez que ya se estableció el plan de aplicación de las </w:t>
      </w:r>
      <w:r w:rsidR="00A52DE6">
        <w:rPr>
          <w:szCs w:val="22"/>
        </w:rPr>
        <w:t xml:space="preserve">acciones correctivas, tiende a </w:t>
      </w:r>
      <w:r>
        <w:rPr>
          <w:szCs w:val="22"/>
        </w:rPr>
        <w:t xml:space="preserve"> da</w:t>
      </w:r>
      <w:r w:rsidR="00A52DE6">
        <w:rPr>
          <w:szCs w:val="22"/>
        </w:rPr>
        <w:t>r</w:t>
      </w:r>
      <w:r>
        <w:rPr>
          <w:szCs w:val="22"/>
        </w:rPr>
        <w:t xml:space="preserve">le seguimiento para que se </w:t>
      </w:r>
      <w:r w:rsidR="00A52DE6">
        <w:rPr>
          <w:szCs w:val="22"/>
        </w:rPr>
        <w:t>esté</w:t>
      </w:r>
      <w:r>
        <w:rPr>
          <w:szCs w:val="22"/>
        </w:rPr>
        <w:t xml:space="preserve"> cumpliendo el plan de acción acordado en el cierre de no conformidades.</w:t>
      </w:r>
      <w:r w:rsidR="00CD10BF">
        <w:rPr>
          <w:szCs w:val="22"/>
        </w:rPr>
        <w:t xml:space="preserve"> </w:t>
      </w:r>
      <w:r>
        <w:rPr>
          <w:szCs w:val="22"/>
        </w:rPr>
        <w:t xml:space="preserve"> </w:t>
      </w:r>
    </w:p>
    <w:p w:rsidR="00D66D61" w:rsidRDefault="00E664D6" w:rsidP="002D59E9">
      <w:pPr>
        <w:outlineLvl w:val="0"/>
        <w:rPr>
          <w:szCs w:val="22"/>
        </w:rPr>
      </w:pPr>
      <w:r>
        <w:rPr>
          <w:szCs w:val="22"/>
        </w:rPr>
        <w:t xml:space="preserve"> </w:t>
      </w:r>
      <w:r w:rsidR="00A27E5B">
        <w:rPr>
          <w:szCs w:val="22"/>
        </w:rPr>
        <w:tab/>
        <w:t xml:space="preserve">Siendo </w:t>
      </w:r>
      <w:r w:rsidR="00CD10BF">
        <w:rPr>
          <w:szCs w:val="22"/>
        </w:rPr>
        <w:t xml:space="preserve">identificadas las </w:t>
      </w:r>
      <w:r w:rsidR="00976074">
        <w:rPr>
          <w:szCs w:val="22"/>
        </w:rPr>
        <w:t>áreas</w:t>
      </w:r>
      <w:r w:rsidR="00CD10BF">
        <w:rPr>
          <w:szCs w:val="22"/>
        </w:rPr>
        <w:t xml:space="preserve"> que no están cumpliendo con los requerimientos de las normas se tiende a hacer un reporte de la </w:t>
      </w:r>
      <w:r w:rsidR="00A52DE6">
        <w:rPr>
          <w:szCs w:val="22"/>
        </w:rPr>
        <w:t>auditoría</w:t>
      </w:r>
      <w:r w:rsidR="00CD10BF">
        <w:rPr>
          <w:szCs w:val="22"/>
        </w:rPr>
        <w:t xml:space="preserve"> interna </w:t>
      </w:r>
    </w:p>
    <w:p w:rsidR="00D66D61" w:rsidRDefault="00D66D61" w:rsidP="002D59E9">
      <w:pPr>
        <w:outlineLvl w:val="0"/>
        <w:rPr>
          <w:szCs w:val="22"/>
        </w:rPr>
      </w:pPr>
    </w:p>
    <w:p w:rsidR="00E664D6" w:rsidRDefault="00CD10BF" w:rsidP="002D59E9">
      <w:pPr>
        <w:outlineLvl w:val="0"/>
        <w:rPr>
          <w:szCs w:val="22"/>
        </w:rPr>
      </w:pPr>
      <w:r>
        <w:rPr>
          <w:szCs w:val="22"/>
        </w:rPr>
        <w:t xml:space="preserve">en donde se establecen las no conformidades levantadas y se retroalimenta a la </w:t>
      </w:r>
      <w:r w:rsidR="00A52DE6">
        <w:rPr>
          <w:szCs w:val="22"/>
        </w:rPr>
        <w:t>Dirección</w:t>
      </w:r>
      <w:r>
        <w:rPr>
          <w:szCs w:val="22"/>
        </w:rPr>
        <w:t xml:space="preserve"> de las acciones que se tomaron para que se cumpla las acciones correctivas.</w:t>
      </w:r>
    </w:p>
    <w:p w:rsidR="00CD10BF" w:rsidRDefault="00CD10BF" w:rsidP="00A27E5B">
      <w:pPr>
        <w:ind w:firstLine="708"/>
        <w:outlineLvl w:val="0"/>
        <w:rPr>
          <w:szCs w:val="22"/>
        </w:rPr>
      </w:pPr>
      <w:r>
        <w:rPr>
          <w:szCs w:val="22"/>
        </w:rPr>
        <w:t xml:space="preserve">Dentro del reporte de </w:t>
      </w:r>
      <w:r w:rsidR="00A52DE6">
        <w:rPr>
          <w:szCs w:val="22"/>
        </w:rPr>
        <w:t>auditoría</w:t>
      </w:r>
      <w:r>
        <w:rPr>
          <w:szCs w:val="22"/>
        </w:rPr>
        <w:t xml:space="preserve"> también se tienen que entregar las evidencias acerca de la implantación del sistema, es decir evidenciar de como se </w:t>
      </w:r>
      <w:r w:rsidR="00A27E5B">
        <w:rPr>
          <w:szCs w:val="22"/>
        </w:rPr>
        <w:t>está</w:t>
      </w:r>
      <w:r>
        <w:rPr>
          <w:szCs w:val="22"/>
        </w:rPr>
        <w:t xml:space="preserve"> en su momento y después de la corrección.</w:t>
      </w:r>
    </w:p>
    <w:p w:rsidR="00906102" w:rsidRDefault="00906102" w:rsidP="00A27E5B">
      <w:pPr>
        <w:ind w:firstLine="708"/>
        <w:outlineLvl w:val="0"/>
        <w:rPr>
          <w:szCs w:val="22"/>
        </w:rPr>
      </w:pPr>
    </w:p>
    <w:p w:rsidR="00906102" w:rsidRDefault="00906102" w:rsidP="00A27E5B">
      <w:pPr>
        <w:ind w:firstLine="708"/>
        <w:outlineLvl w:val="0"/>
        <w:rPr>
          <w:szCs w:val="22"/>
        </w:rPr>
      </w:pPr>
    </w:p>
    <w:p w:rsidR="00906102" w:rsidRDefault="00906102" w:rsidP="00A27E5B">
      <w:pPr>
        <w:ind w:firstLine="708"/>
        <w:outlineLvl w:val="0"/>
        <w:rPr>
          <w:szCs w:val="22"/>
        </w:rPr>
      </w:pPr>
    </w:p>
    <w:p w:rsidR="00906102" w:rsidRDefault="00906102" w:rsidP="00A27E5B">
      <w:pPr>
        <w:ind w:firstLine="708"/>
        <w:outlineLvl w:val="0"/>
        <w:rPr>
          <w:szCs w:val="22"/>
        </w:rPr>
      </w:pPr>
    </w:p>
    <w:p w:rsidR="007E766B" w:rsidRDefault="007E766B" w:rsidP="00A27E5B">
      <w:pPr>
        <w:ind w:firstLine="708"/>
        <w:outlineLvl w:val="0"/>
        <w:rPr>
          <w:szCs w:val="22"/>
        </w:rPr>
      </w:pPr>
    </w:p>
    <w:p w:rsidR="007E766B" w:rsidRDefault="007E766B" w:rsidP="00A27E5B">
      <w:pPr>
        <w:ind w:firstLine="708"/>
        <w:outlineLvl w:val="0"/>
        <w:rPr>
          <w:szCs w:val="22"/>
        </w:rPr>
      </w:pPr>
    </w:p>
    <w:p w:rsidR="007E766B" w:rsidRDefault="007E766B" w:rsidP="00A27E5B">
      <w:pPr>
        <w:ind w:firstLine="708"/>
        <w:outlineLvl w:val="0"/>
        <w:rPr>
          <w:szCs w:val="22"/>
        </w:rPr>
      </w:pPr>
    </w:p>
    <w:p w:rsidR="007E766B" w:rsidRDefault="007E766B" w:rsidP="00A27E5B">
      <w:pPr>
        <w:ind w:firstLine="708"/>
        <w:outlineLvl w:val="0"/>
        <w:rPr>
          <w:szCs w:val="22"/>
        </w:rPr>
      </w:pPr>
    </w:p>
    <w:p w:rsidR="007E766B" w:rsidRDefault="007E766B" w:rsidP="00A27E5B">
      <w:pPr>
        <w:ind w:firstLine="708"/>
        <w:outlineLvl w:val="0"/>
        <w:rPr>
          <w:szCs w:val="22"/>
        </w:rPr>
      </w:pPr>
    </w:p>
    <w:p w:rsidR="007E766B" w:rsidRDefault="007E766B" w:rsidP="00A27E5B">
      <w:pPr>
        <w:ind w:firstLine="708"/>
        <w:outlineLvl w:val="0"/>
        <w:rPr>
          <w:szCs w:val="22"/>
        </w:rPr>
      </w:pPr>
    </w:p>
    <w:p w:rsidR="007E766B" w:rsidRDefault="007E766B" w:rsidP="00A27E5B">
      <w:pPr>
        <w:ind w:firstLine="708"/>
        <w:outlineLvl w:val="0"/>
        <w:rPr>
          <w:szCs w:val="22"/>
        </w:rPr>
      </w:pPr>
    </w:p>
    <w:p w:rsidR="007E766B" w:rsidRDefault="007E766B" w:rsidP="00A27E5B">
      <w:pPr>
        <w:ind w:firstLine="708"/>
        <w:outlineLvl w:val="0"/>
        <w:rPr>
          <w:szCs w:val="22"/>
        </w:rPr>
      </w:pPr>
    </w:p>
    <w:p w:rsidR="007E766B" w:rsidRDefault="007E766B" w:rsidP="00A27E5B">
      <w:pPr>
        <w:ind w:firstLine="708"/>
        <w:outlineLvl w:val="0"/>
        <w:rPr>
          <w:szCs w:val="22"/>
        </w:rPr>
      </w:pPr>
    </w:p>
    <w:p w:rsidR="007E766B" w:rsidRDefault="007E766B" w:rsidP="00A27E5B">
      <w:pPr>
        <w:ind w:firstLine="708"/>
        <w:outlineLvl w:val="0"/>
        <w:rPr>
          <w:szCs w:val="22"/>
        </w:rPr>
      </w:pPr>
    </w:p>
    <w:p w:rsidR="007E766B" w:rsidRDefault="007E766B" w:rsidP="00A27E5B">
      <w:pPr>
        <w:ind w:firstLine="708"/>
        <w:outlineLvl w:val="0"/>
        <w:rPr>
          <w:szCs w:val="22"/>
        </w:rPr>
      </w:pPr>
    </w:p>
    <w:p w:rsidR="007E766B" w:rsidRDefault="007E766B" w:rsidP="00A27E5B">
      <w:pPr>
        <w:ind w:firstLine="708"/>
        <w:outlineLvl w:val="0"/>
        <w:rPr>
          <w:szCs w:val="22"/>
        </w:rPr>
      </w:pPr>
    </w:p>
    <w:p w:rsidR="007E766B" w:rsidRDefault="007E766B" w:rsidP="00A27E5B">
      <w:pPr>
        <w:ind w:firstLine="708"/>
        <w:outlineLvl w:val="0"/>
        <w:rPr>
          <w:szCs w:val="22"/>
        </w:rPr>
      </w:pPr>
    </w:p>
    <w:p w:rsidR="007E766B" w:rsidRDefault="007E766B" w:rsidP="00A27E5B">
      <w:pPr>
        <w:ind w:firstLine="708"/>
        <w:outlineLvl w:val="0"/>
        <w:rPr>
          <w:szCs w:val="22"/>
        </w:rPr>
      </w:pPr>
    </w:p>
    <w:p w:rsidR="007E766B" w:rsidRDefault="007E766B" w:rsidP="00A27E5B">
      <w:pPr>
        <w:ind w:firstLine="708"/>
        <w:outlineLvl w:val="0"/>
        <w:rPr>
          <w:szCs w:val="22"/>
        </w:rPr>
      </w:pPr>
    </w:p>
    <w:p w:rsidR="007E766B" w:rsidRDefault="007E766B" w:rsidP="00A27E5B">
      <w:pPr>
        <w:ind w:firstLine="708"/>
        <w:outlineLvl w:val="0"/>
        <w:rPr>
          <w:szCs w:val="22"/>
        </w:rPr>
      </w:pPr>
    </w:p>
    <w:p w:rsidR="007E766B" w:rsidRDefault="007E766B" w:rsidP="00A27E5B">
      <w:pPr>
        <w:ind w:firstLine="708"/>
        <w:outlineLvl w:val="0"/>
        <w:rPr>
          <w:szCs w:val="22"/>
        </w:rPr>
      </w:pPr>
    </w:p>
    <w:p w:rsidR="007E766B" w:rsidRDefault="007E766B" w:rsidP="00A27E5B">
      <w:pPr>
        <w:ind w:firstLine="708"/>
        <w:outlineLvl w:val="0"/>
        <w:rPr>
          <w:szCs w:val="22"/>
        </w:rPr>
      </w:pPr>
    </w:p>
    <w:p w:rsidR="007E766B" w:rsidRDefault="007E766B" w:rsidP="00A27E5B">
      <w:pPr>
        <w:ind w:firstLine="708"/>
        <w:outlineLvl w:val="0"/>
        <w:rPr>
          <w:szCs w:val="22"/>
        </w:rPr>
      </w:pPr>
    </w:p>
    <w:p w:rsidR="007E766B" w:rsidRDefault="007E766B" w:rsidP="00A27E5B">
      <w:pPr>
        <w:ind w:firstLine="708"/>
        <w:outlineLvl w:val="0"/>
        <w:rPr>
          <w:szCs w:val="22"/>
        </w:rPr>
      </w:pPr>
    </w:p>
    <w:p w:rsidR="002D59E9" w:rsidRDefault="002D59E9" w:rsidP="00906102">
      <w:pPr>
        <w:tabs>
          <w:tab w:val="left" w:pos="6901"/>
        </w:tabs>
        <w:rPr>
          <w:szCs w:val="22"/>
        </w:rPr>
      </w:pPr>
    </w:p>
    <w:p w:rsidR="00C724A5" w:rsidRDefault="00C724A5" w:rsidP="00906102">
      <w:pPr>
        <w:tabs>
          <w:tab w:val="left" w:pos="6901"/>
        </w:tabs>
        <w:rPr>
          <w:szCs w:val="22"/>
        </w:rPr>
      </w:pPr>
    </w:p>
    <w:p w:rsidR="00951E6F" w:rsidRDefault="00951E6F" w:rsidP="00906102">
      <w:pPr>
        <w:tabs>
          <w:tab w:val="left" w:pos="6901"/>
        </w:tabs>
      </w:pPr>
    </w:p>
    <w:p w:rsidR="00E82D2C" w:rsidRDefault="00E82D2C" w:rsidP="00906102">
      <w:pPr>
        <w:tabs>
          <w:tab w:val="left" w:pos="6901"/>
        </w:tabs>
      </w:pPr>
    </w:p>
    <w:p w:rsidR="00E82D2C" w:rsidRDefault="00E82D2C" w:rsidP="00906102">
      <w:pPr>
        <w:tabs>
          <w:tab w:val="left" w:pos="6901"/>
        </w:tabs>
      </w:pPr>
    </w:p>
    <w:p w:rsidR="00E82D2C" w:rsidRDefault="00E82D2C" w:rsidP="00906102">
      <w:pPr>
        <w:tabs>
          <w:tab w:val="left" w:pos="6901"/>
        </w:tabs>
      </w:pPr>
    </w:p>
    <w:p w:rsidR="00E82D2C" w:rsidRDefault="00E82D2C" w:rsidP="00906102">
      <w:pPr>
        <w:tabs>
          <w:tab w:val="left" w:pos="6901"/>
        </w:tabs>
      </w:pPr>
    </w:p>
    <w:p w:rsidR="00E82D2C" w:rsidRDefault="00E82D2C" w:rsidP="00906102">
      <w:pPr>
        <w:tabs>
          <w:tab w:val="left" w:pos="6901"/>
        </w:tabs>
      </w:pPr>
    </w:p>
    <w:p w:rsidR="00096D33" w:rsidRDefault="00074FFC" w:rsidP="00096D33">
      <w:pPr>
        <w:tabs>
          <w:tab w:val="left" w:pos="6901"/>
        </w:tabs>
        <w:jc w:val="center"/>
      </w:pPr>
      <w:r>
        <w:pict>
          <v:shape id="_x0000_i1029" type="#_x0000_t136" alt="CAPITULO IV&#10;&#10;" style="width:396.85pt;height:82.9pt" fillcolor="black">
            <v:shadow color="#868686"/>
            <v:textpath style="font-family:&quot;Times New Roman&quot;;font-size:60pt;font-weight:bold;v-text-kern:t" trim="t" fitpath="t" string="CAPITULO IV&#10;"/>
          </v:shape>
        </w:pict>
      </w:r>
    </w:p>
    <w:p w:rsidR="00096D33" w:rsidRPr="006F3C85" w:rsidRDefault="00096D33" w:rsidP="00096D33">
      <w:pPr>
        <w:tabs>
          <w:tab w:val="left" w:pos="6901"/>
        </w:tabs>
        <w:jc w:val="center"/>
        <w:rPr>
          <w:b/>
          <w:sz w:val="32"/>
          <w:szCs w:val="32"/>
        </w:rPr>
      </w:pPr>
      <w:r w:rsidRPr="006F3C85">
        <w:rPr>
          <w:b/>
          <w:sz w:val="32"/>
          <w:szCs w:val="32"/>
        </w:rPr>
        <w:t>Análisis de las actividades que no están dando cumplimiento al sistema</w:t>
      </w:r>
    </w:p>
    <w:p w:rsidR="00096D33" w:rsidRDefault="00096D33" w:rsidP="00096D33">
      <w:pPr>
        <w:tabs>
          <w:tab w:val="left" w:pos="6901"/>
        </w:tabs>
        <w:jc w:val="center"/>
        <w:rPr>
          <w:sz w:val="28"/>
          <w:szCs w:val="28"/>
        </w:rPr>
      </w:pPr>
    </w:p>
    <w:p w:rsidR="00096D33" w:rsidRDefault="00096D33" w:rsidP="00096D33">
      <w:pPr>
        <w:tabs>
          <w:tab w:val="left" w:pos="6901"/>
        </w:tabs>
        <w:jc w:val="center"/>
        <w:rPr>
          <w:sz w:val="28"/>
          <w:szCs w:val="28"/>
        </w:rPr>
      </w:pPr>
    </w:p>
    <w:p w:rsidR="00906102" w:rsidRDefault="00906102" w:rsidP="00096D33">
      <w:pPr>
        <w:tabs>
          <w:tab w:val="left" w:pos="6901"/>
        </w:tabs>
        <w:jc w:val="center"/>
        <w:rPr>
          <w:sz w:val="28"/>
          <w:szCs w:val="28"/>
        </w:rPr>
      </w:pPr>
    </w:p>
    <w:p w:rsidR="00906102" w:rsidRDefault="00906102" w:rsidP="00096D33">
      <w:pPr>
        <w:tabs>
          <w:tab w:val="left" w:pos="6901"/>
        </w:tabs>
        <w:jc w:val="center"/>
        <w:rPr>
          <w:sz w:val="28"/>
          <w:szCs w:val="28"/>
        </w:rPr>
      </w:pPr>
    </w:p>
    <w:p w:rsidR="00096D33" w:rsidRDefault="00096D33" w:rsidP="00096D33">
      <w:pPr>
        <w:tabs>
          <w:tab w:val="left" w:pos="6901"/>
        </w:tabs>
        <w:jc w:val="center"/>
        <w:rPr>
          <w:sz w:val="28"/>
          <w:szCs w:val="28"/>
        </w:rPr>
      </w:pPr>
    </w:p>
    <w:p w:rsidR="00096D33" w:rsidRDefault="00096D33" w:rsidP="00096D33">
      <w:pPr>
        <w:tabs>
          <w:tab w:val="left" w:pos="6901"/>
        </w:tabs>
        <w:jc w:val="center"/>
        <w:rPr>
          <w:sz w:val="28"/>
          <w:szCs w:val="28"/>
        </w:rPr>
      </w:pPr>
    </w:p>
    <w:p w:rsidR="007E766B" w:rsidRDefault="007E766B" w:rsidP="00096D33">
      <w:pPr>
        <w:tabs>
          <w:tab w:val="left" w:pos="6901"/>
        </w:tabs>
        <w:jc w:val="center"/>
        <w:rPr>
          <w:sz w:val="28"/>
          <w:szCs w:val="28"/>
        </w:rPr>
      </w:pPr>
    </w:p>
    <w:p w:rsidR="007E766B" w:rsidRDefault="007E766B" w:rsidP="00096D33">
      <w:pPr>
        <w:tabs>
          <w:tab w:val="left" w:pos="6901"/>
        </w:tabs>
        <w:jc w:val="center"/>
        <w:rPr>
          <w:sz w:val="28"/>
          <w:szCs w:val="28"/>
        </w:rPr>
      </w:pPr>
    </w:p>
    <w:p w:rsidR="00096D33" w:rsidRDefault="00096D33" w:rsidP="00096D33">
      <w:pPr>
        <w:tabs>
          <w:tab w:val="left" w:pos="6901"/>
        </w:tabs>
        <w:jc w:val="center"/>
        <w:rPr>
          <w:sz w:val="28"/>
          <w:szCs w:val="28"/>
        </w:rPr>
      </w:pPr>
    </w:p>
    <w:p w:rsidR="00C724A5" w:rsidRDefault="00C724A5" w:rsidP="00096D33">
      <w:pPr>
        <w:tabs>
          <w:tab w:val="left" w:pos="6901"/>
        </w:tabs>
        <w:jc w:val="center"/>
        <w:rPr>
          <w:b/>
          <w:sz w:val="32"/>
          <w:szCs w:val="32"/>
        </w:rPr>
      </w:pPr>
    </w:p>
    <w:p w:rsidR="00C724A5" w:rsidRDefault="00C724A5" w:rsidP="00096D33">
      <w:pPr>
        <w:tabs>
          <w:tab w:val="left" w:pos="6901"/>
        </w:tabs>
        <w:jc w:val="center"/>
        <w:rPr>
          <w:b/>
          <w:sz w:val="32"/>
          <w:szCs w:val="32"/>
        </w:rPr>
      </w:pPr>
    </w:p>
    <w:p w:rsidR="00C85CEA" w:rsidRDefault="006F3C85" w:rsidP="00C85CEA">
      <w:pPr>
        <w:tabs>
          <w:tab w:val="left" w:pos="6901"/>
        </w:tabs>
        <w:jc w:val="center"/>
        <w:rPr>
          <w:b/>
          <w:sz w:val="32"/>
          <w:szCs w:val="32"/>
        </w:rPr>
      </w:pPr>
      <w:r>
        <w:rPr>
          <w:b/>
          <w:sz w:val="32"/>
          <w:szCs w:val="32"/>
        </w:rPr>
        <w:t xml:space="preserve">4.- </w:t>
      </w:r>
      <w:r w:rsidRPr="006F3C85">
        <w:rPr>
          <w:b/>
          <w:sz w:val="32"/>
          <w:szCs w:val="32"/>
        </w:rPr>
        <w:t>Análisis de las actividades que no están dando cumplimiento al sistema</w:t>
      </w:r>
    </w:p>
    <w:p w:rsidR="00C85CEA" w:rsidRDefault="00474DCA" w:rsidP="00C85CEA">
      <w:pPr>
        <w:tabs>
          <w:tab w:val="left" w:pos="6901"/>
        </w:tabs>
        <w:jc w:val="left"/>
        <w:rPr>
          <w:b/>
          <w:sz w:val="28"/>
          <w:szCs w:val="28"/>
        </w:rPr>
      </w:pPr>
      <w:r w:rsidRPr="00474DCA">
        <w:rPr>
          <w:b/>
          <w:sz w:val="28"/>
          <w:szCs w:val="28"/>
        </w:rPr>
        <w:t xml:space="preserve">4.1 </w:t>
      </w:r>
      <w:r w:rsidR="00C85CEA">
        <w:rPr>
          <w:b/>
          <w:sz w:val="28"/>
          <w:szCs w:val="28"/>
        </w:rPr>
        <w:t xml:space="preserve">Descripción de las actividades que no están dando                                                                                                         </w:t>
      </w:r>
    </w:p>
    <w:p w:rsidR="00096D33" w:rsidRPr="00C85CEA" w:rsidRDefault="00C85CEA" w:rsidP="00C85CEA">
      <w:pPr>
        <w:tabs>
          <w:tab w:val="left" w:pos="6901"/>
        </w:tabs>
        <w:jc w:val="left"/>
        <w:rPr>
          <w:b/>
          <w:sz w:val="32"/>
          <w:szCs w:val="32"/>
        </w:rPr>
      </w:pPr>
      <w:r>
        <w:rPr>
          <w:b/>
          <w:sz w:val="28"/>
          <w:szCs w:val="28"/>
        </w:rPr>
        <w:t xml:space="preserve">      cumplimiento al sistema.</w:t>
      </w:r>
    </w:p>
    <w:p w:rsidR="00474DCA" w:rsidRDefault="00474DCA" w:rsidP="00FB2D77">
      <w:pPr>
        <w:tabs>
          <w:tab w:val="left" w:pos="6901"/>
        </w:tabs>
        <w:ind w:firstLine="709"/>
      </w:pPr>
      <w:r>
        <w:t xml:space="preserve">El análisis que en este capítulo se muestra, es sobre los procedimientos </w:t>
      </w:r>
      <w:r w:rsidR="00D84583">
        <w:t xml:space="preserve">y puntos de las normas </w:t>
      </w:r>
      <w:r>
        <w:t xml:space="preserve">que no están dando el cumplimiento adecuado al sistema, por lo tanto han afectado directamente en el logro de la certificación de la planta. Los siguientes procedimientos han hecho que en la </w:t>
      </w:r>
      <w:r w:rsidR="00A014E4">
        <w:t>auditoría</w:t>
      </w:r>
      <w:r>
        <w:t xml:space="preserve"> externa realizada por la empresa que esta certificando al Grupo Bu</w:t>
      </w:r>
      <w:r w:rsidR="00BF5457">
        <w:t xml:space="preserve">enaventura planta Proteínas, </w:t>
      </w:r>
      <w:r>
        <w:t>hayan levanta</w:t>
      </w:r>
      <w:r w:rsidR="008B0119">
        <w:t>do No Conformidades que trajo por consecuencia que</w:t>
      </w:r>
      <w:r>
        <w:t xml:space="preserve"> la planta no alcanzara la certificación.</w:t>
      </w:r>
    </w:p>
    <w:p w:rsidR="00BF5457" w:rsidRDefault="00474DCA" w:rsidP="00FB2D77">
      <w:pPr>
        <w:tabs>
          <w:tab w:val="left" w:pos="6901"/>
        </w:tabs>
        <w:ind w:firstLine="709"/>
      </w:pPr>
      <w:r>
        <w:t>Una vez terminada la auditoria y encontrado los hallazgos, se le dio un periodo de dos meses a la empresa Buenaventura para readecuarlos y hacer sus actividades para poder cerrarlas y no seguir rei</w:t>
      </w:r>
      <w:r w:rsidR="00D84583">
        <w:t>ncidiendo en los mismos</w:t>
      </w:r>
      <w:r w:rsidR="00E0636E">
        <w:t>, cumpliendo con lo que dice cada norma y los procedimientos de la misma empresa.</w:t>
      </w:r>
      <w:r w:rsidR="00BF5457">
        <w:t xml:space="preserve"> Cabe mencionar que la auditoria abarcó a las dos plantas tanto Proteínas como la Planta Procesadora de aves, una para la certificación y la otra para su verificación de que se está implementando las normas con la que está certificada la empresa.</w:t>
      </w:r>
    </w:p>
    <w:p w:rsidR="00F25E4E" w:rsidRDefault="00F25E4E" w:rsidP="00FB2D77">
      <w:pPr>
        <w:tabs>
          <w:tab w:val="left" w:pos="6901"/>
        </w:tabs>
        <w:ind w:firstLine="709"/>
      </w:pPr>
      <w:r>
        <w:t>A continuación se describen los problemas que se encontraron en la auditoría realizada por la empresa que esta certificando a Buenaventura planta Proteínas:</w:t>
      </w:r>
    </w:p>
    <w:p w:rsidR="000B09A0" w:rsidRDefault="00ED3B31" w:rsidP="008B0119">
      <w:pPr>
        <w:tabs>
          <w:tab w:val="left" w:pos="6901"/>
        </w:tabs>
        <w:rPr>
          <w:b/>
        </w:rPr>
      </w:pPr>
      <w:r>
        <w:rPr>
          <w:b/>
        </w:rPr>
        <w:t>4.2</w:t>
      </w:r>
      <w:r w:rsidR="00F25E4E">
        <w:rPr>
          <w:b/>
        </w:rPr>
        <w:t xml:space="preserve"> P</w:t>
      </w:r>
      <w:r w:rsidR="00F25E4E" w:rsidRPr="00F25E4E">
        <w:rPr>
          <w:b/>
        </w:rPr>
        <w:t>rocedimientos que no están cumpliendo con el sistema</w:t>
      </w:r>
    </w:p>
    <w:p w:rsidR="000B09A0" w:rsidRDefault="000B09A0" w:rsidP="00FB2D77">
      <w:pPr>
        <w:tabs>
          <w:tab w:val="left" w:pos="6901"/>
        </w:tabs>
        <w:ind w:firstLine="709"/>
      </w:pPr>
      <w:r>
        <w:t xml:space="preserve">Dentro del recorrido de </w:t>
      </w:r>
      <w:r w:rsidR="008B0119">
        <w:t>auditoría</w:t>
      </w:r>
      <w:r>
        <w:t xml:space="preserve"> se detectaron 15 No Conformidades las cuales se presentan a continuación </w:t>
      </w:r>
      <w:r w:rsidR="009C3981">
        <w:t>y en las que</w:t>
      </w:r>
      <w:r>
        <w:t xml:space="preserve"> se estuvo trabajando para que no recurriera en la misma.</w:t>
      </w:r>
    </w:p>
    <w:p w:rsidR="00C724A5" w:rsidRDefault="00C724A5" w:rsidP="00FB2D77">
      <w:pPr>
        <w:tabs>
          <w:tab w:val="left" w:pos="6901"/>
        </w:tabs>
        <w:ind w:firstLine="709"/>
      </w:pPr>
    </w:p>
    <w:p w:rsidR="00C724A5" w:rsidRDefault="00C724A5" w:rsidP="00FB2D77">
      <w:pPr>
        <w:tabs>
          <w:tab w:val="left" w:pos="6901"/>
        </w:tabs>
        <w:ind w:firstLine="709"/>
      </w:pPr>
    </w:p>
    <w:p w:rsidR="00320AD0" w:rsidRDefault="000B09A0" w:rsidP="00FB2D77">
      <w:pPr>
        <w:tabs>
          <w:tab w:val="left" w:pos="6901"/>
        </w:tabs>
        <w:ind w:firstLine="709"/>
      </w:pPr>
      <w:r>
        <w:t>La siguiente no conformidad se levantó por no cumplir con el control de documento adecuado, y recayó sobre el Responsable del SGI:</w:t>
      </w:r>
    </w:p>
    <w:p w:rsidR="000B09A0" w:rsidRDefault="00ED3B31" w:rsidP="008B0119">
      <w:pPr>
        <w:tabs>
          <w:tab w:val="left" w:pos="6901"/>
        </w:tabs>
        <w:rPr>
          <w:b/>
          <w:i/>
        </w:rPr>
      </w:pPr>
      <w:r>
        <w:rPr>
          <w:b/>
          <w:i/>
        </w:rPr>
        <w:t>4.2.1</w:t>
      </w:r>
      <w:r w:rsidR="006451CC">
        <w:rPr>
          <w:b/>
          <w:i/>
        </w:rPr>
        <w:t xml:space="preserve"> </w:t>
      </w:r>
      <w:r w:rsidR="00320AD0" w:rsidRPr="00320AD0">
        <w:rPr>
          <w:b/>
          <w:i/>
        </w:rPr>
        <w:t>No conformidad 1</w:t>
      </w:r>
      <w:r w:rsidR="000B09A0" w:rsidRPr="00320AD0">
        <w:rPr>
          <w:b/>
          <w:i/>
        </w:rPr>
        <w:t xml:space="preserve"> </w:t>
      </w:r>
    </w:p>
    <w:p w:rsidR="005110CD" w:rsidRDefault="005110CD" w:rsidP="008B0119">
      <w:pPr>
        <w:tabs>
          <w:tab w:val="left" w:pos="6901"/>
        </w:tabs>
      </w:pPr>
      <w:r>
        <w:t>Planta de proteínas y planta procesadora de aves.</w:t>
      </w:r>
    </w:p>
    <w:p w:rsidR="005110CD" w:rsidRPr="005110CD" w:rsidRDefault="005110CD" w:rsidP="008B0119">
      <w:pPr>
        <w:tabs>
          <w:tab w:val="left" w:pos="6901"/>
        </w:tabs>
      </w:pPr>
      <w:r>
        <w:t>Responsable del sistema de gestión integral.</w:t>
      </w:r>
    </w:p>
    <w:p w:rsidR="00320AD0" w:rsidRPr="00320AD0" w:rsidRDefault="00320AD0" w:rsidP="008B0119">
      <w:r w:rsidRPr="00C94534">
        <w:t>4.4.5, 4.4.2 / 18001:2007/ISO 22000:2005</w:t>
      </w:r>
    </w:p>
    <w:p w:rsidR="00672DA1" w:rsidRDefault="000B09A0" w:rsidP="00FB2D77">
      <w:pPr>
        <w:ind w:firstLine="708"/>
      </w:pPr>
      <w:r w:rsidRPr="00C94534">
        <w:t xml:space="preserve">De acuerdo a las normas OHSAS 18001:2007 e ISO 22000:2005 se establece que los documentos requeridos por el sistema de seguridad e inocuidad se deben controlar. Los registros son un tipo especial de documento y se deben controlar de acuerdo a los requisitos establecidos.                                            </w:t>
      </w:r>
      <w:r w:rsidR="00672DA1">
        <w:t xml:space="preserve">                        </w:t>
      </w:r>
    </w:p>
    <w:p w:rsidR="00C63F64" w:rsidRDefault="000B09A0" w:rsidP="00FB2D77">
      <w:pPr>
        <w:ind w:firstLine="708"/>
      </w:pPr>
      <w:r w:rsidRPr="00C94534">
        <w:t xml:space="preserve">La organización debe de establecer, implementar y mantener uno o varios procedimientos para:                          </w:t>
      </w:r>
    </w:p>
    <w:p w:rsidR="00C63F64" w:rsidRDefault="000B09A0" w:rsidP="00FB2D77">
      <w:pPr>
        <w:ind w:firstLine="708"/>
      </w:pPr>
      <w:r w:rsidRPr="00C94534">
        <w:t>c) Asegurase de que se identifican los cambios y el estado de revisión actual de los documentos</w:t>
      </w:r>
      <w:r w:rsidR="00C63F64">
        <w:t>.</w:t>
      </w:r>
    </w:p>
    <w:p w:rsidR="000B09A0" w:rsidRDefault="000B09A0" w:rsidP="00FB2D77">
      <w:pPr>
        <w:ind w:firstLine="708"/>
      </w:pPr>
      <w:r w:rsidRPr="00C94534">
        <w:t xml:space="preserve">d) asegurarse de que las versiones pertinentes de los documentos aplicables están disponibles en los puntos de uso.                               </w:t>
      </w:r>
    </w:p>
    <w:p w:rsidR="000B09A0" w:rsidRDefault="000B09A0" w:rsidP="00FB2D77">
      <w:pPr>
        <w:ind w:firstLine="708"/>
      </w:pPr>
      <w:r w:rsidRPr="00C94534">
        <w:t xml:space="preserve">Se encuentra diferencia entre la lista de registros controlados mostrada durante la auditoría y la que se encuentra en la ubicación "formal" en el sistema "procarta", con lo que no se asegura la identificación del estado de los formatos del sistema de gestión.                                                                                                          </w:t>
      </w:r>
    </w:p>
    <w:p w:rsidR="00C63F64" w:rsidRDefault="000B09A0" w:rsidP="00FB2D77">
      <w:pPr>
        <w:ind w:firstLine="708"/>
      </w:pPr>
      <w:r w:rsidRPr="00C94534">
        <w:t>Todos los procedimientos requieren de un número de copia controlada y firma de quien los aprueba y ninguno de los revisados durante la evaluación lo presentaba. Por ejemplo: 3 documentos identificados como 1000-11.1, diferentes entre ellos (matrices de identificación de requisitos legales)</w:t>
      </w:r>
      <w:r w:rsidR="00C63F64">
        <w:t>.</w:t>
      </w:r>
    </w:p>
    <w:p w:rsidR="00320AD0" w:rsidRPr="00ED3B31" w:rsidRDefault="00ED3B31" w:rsidP="00C63F64">
      <w:pPr>
        <w:rPr>
          <w:b/>
          <w:i/>
        </w:rPr>
      </w:pPr>
      <w:r w:rsidRPr="00ED3B31">
        <w:rPr>
          <w:b/>
          <w:i/>
        </w:rPr>
        <w:t>4.</w:t>
      </w:r>
      <w:r w:rsidR="006451CC" w:rsidRPr="00ED3B31">
        <w:rPr>
          <w:b/>
          <w:i/>
        </w:rPr>
        <w:t>2</w:t>
      </w:r>
      <w:r w:rsidRPr="00ED3B31">
        <w:rPr>
          <w:b/>
          <w:i/>
        </w:rPr>
        <w:t>.2</w:t>
      </w:r>
      <w:r w:rsidR="006451CC" w:rsidRPr="00ED3B31">
        <w:rPr>
          <w:b/>
          <w:i/>
        </w:rPr>
        <w:t xml:space="preserve"> </w:t>
      </w:r>
      <w:r w:rsidR="00320AD0" w:rsidRPr="00ED3B31">
        <w:rPr>
          <w:b/>
          <w:i/>
        </w:rPr>
        <w:t>No conformidad 2</w:t>
      </w:r>
    </w:p>
    <w:p w:rsidR="005110CD" w:rsidRDefault="005110CD" w:rsidP="00C63F64">
      <w:r>
        <w:t>Planta procesadora de aves.</w:t>
      </w:r>
    </w:p>
    <w:p w:rsidR="005110CD" w:rsidRPr="005110CD" w:rsidRDefault="005110CD" w:rsidP="00C63F64">
      <w:r>
        <w:t>Responsable del sistema de gestión integral.</w:t>
      </w:r>
    </w:p>
    <w:p w:rsidR="00B2101D" w:rsidRDefault="00B2101D" w:rsidP="00C63F64">
      <w:r w:rsidRPr="004E7403">
        <w:t>4.4.5/ 4.4.5/8.4.1</w:t>
      </w:r>
    </w:p>
    <w:p w:rsidR="00C724A5" w:rsidRDefault="00C724A5" w:rsidP="00FB2D77">
      <w:pPr>
        <w:tabs>
          <w:tab w:val="left" w:pos="6901"/>
        </w:tabs>
        <w:ind w:firstLine="709"/>
      </w:pPr>
    </w:p>
    <w:p w:rsidR="00B2101D" w:rsidRDefault="00B2101D" w:rsidP="00FB2D77">
      <w:pPr>
        <w:tabs>
          <w:tab w:val="left" w:pos="6901"/>
        </w:tabs>
        <w:ind w:firstLine="709"/>
      </w:pPr>
      <w:r>
        <w:t>La siguiente se encontró en el área de producción la cual consiste en:</w:t>
      </w:r>
    </w:p>
    <w:p w:rsidR="006451CC" w:rsidRDefault="00B2101D" w:rsidP="006451CC">
      <w:pPr>
        <w:tabs>
          <w:tab w:val="left" w:pos="6901"/>
        </w:tabs>
        <w:ind w:firstLine="709"/>
      </w:pPr>
      <w:r w:rsidRPr="004E7403">
        <w:t xml:space="preserve">No se evidencio que los programas de auditoría se estén preparando en función de las auditorias previas, así como la consideración de la importancia de los riesgos o impactos ambientales.                                                        </w:t>
      </w:r>
      <w:r w:rsidR="00672DA1">
        <w:t xml:space="preserve">                    </w:t>
      </w:r>
    </w:p>
    <w:p w:rsidR="00B2101D" w:rsidRDefault="00B2101D" w:rsidP="006451CC">
      <w:pPr>
        <w:tabs>
          <w:tab w:val="left" w:pos="6901"/>
        </w:tabs>
        <w:ind w:firstLine="709"/>
      </w:pPr>
      <w:r w:rsidRPr="004E7403">
        <w:t xml:space="preserve">No fue posible mostrar que el proceso de calificación de los auditores internos sea llevado a efecto para los auditores que participaron en la auditoria de Marzo del 2009. Dentro del plan de acción para atender la acción correctiva generada durante la visita anterior no se cierra satisfactoriamente pues se encuentra recurrencia.  </w:t>
      </w:r>
    </w:p>
    <w:p w:rsidR="00B2101D" w:rsidRDefault="00ED3B31" w:rsidP="00C63F64">
      <w:pPr>
        <w:tabs>
          <w:tab w:val="left" w:pos="6901"/>
        </w:tabs>
        <w:rPr>
          <w:b/>
          <w:i/>
        </w:rPr>
      </w:pPr>
      <w:r>
        <w:rPr>
          <w:b/>
          <w:i/>
        </w:rPr>
        <w:t>4.2</w:t>
      </w:r>
      <w:r w:rsidR="006451CC">
        <w:rPr>
          <w:b/>
          <w:i/>
        </w:rPr>
        <w:t xml:space="preserve">.3 </w:t>
      </w:r>
      <w:r w:rsidR="00B2101D" w:rsidRPr="00C63F64">
        <w:rPr>
          <w:b/>
          <w:i/>
        </w:rPr>
        <w:t>No conformidad 3</w:t>
      </w:r>
    </w:p>
    <w:p w:rsidR="005110CD" w:rsidRDefault="005110CD" w:rsidP="00C63F64">
      <w:pPr>
        <w:tabs>
          <w:tab w:val="left" w:pos="6901"/>
        </w:tabs>
      </w:pPr>
      <w:r>
        <w:t>Planta de proteínas y planta procesadora de aves.</w:t>
      </w:r>
    </w:p>
    <w:p w:rsidR="005110CD" w:rsidRPr="005110CD" w:rsidRDefault="005110CD" w:rsidP="00C63F64">
      <w:pPr>
        <w:tabs>
          <w:tab w:val="left" w:pos="6901"/>
        </w:tabs>
      </w:pPr>
      <w:r>
        <w:t>Responsable del sistema de gestión integral.</w:t>
      </w:r>
    </w:p>
    <w:p w:rsidR="00B2101D" w:rsidRPr="005110CD" w:rsidRDefault="00B2101D" w:rsidP="00C63F64">
      <w:r w:rsidRPr="00C63F64">
        <w:t>OHSAS 18001:2007 4.5.4/ISO 22000:2005 4.2.3</w:t>
      </w:r>
    </w:p>
    <w:p w:rsidR="00C63F64" w:rsidRDefault="00B2101D" w:rsidP="00FB2D77">
      <w:pPr>
        <w:ind w:firstLine="708"/>
        <w:rPr>
          <w:rFonts w:eastAsia="Calibri"/>
          <w:bCs/>
        </w:rPr>
      </w:pPr>
      <w:r w:rsidRPr="00C63F64">
        <w:rPr>
          <w:rFonts w:eastAsia="Calibri"/>
          <w:bCs/>
        </w:rPr>
        <w:t>De acuerdo a las normas ISO 14001:2004, OHSAS 18001:2007 e ISO 22000:2005 se establece que la organización debe establecer y mantener los registros que sean necesarios para demostrar la conform</w:t>
      </w:r>
      <w:r w:rsidR="001F6036">
        <w:rPr>
          <w:rFonts w:eastAsia="Calibri"/>
          <w:bCs/>
        </w:rPr>
        <w:t>idad con los requisitos de sus Sistemas de G</w:t>
      </w:r>
      <w:r w:rsidRPr="00C63F64">
        <w:rPr>
          <w:rFonts w:eastAsia="Calibri"/>
          <w:bCs/>
        </w:rPr>
        <w:t xml:space="preserve">estión </w:t>
      </w:r>
      <w:r w:rsidR="001F6036">
        <w:rPr>
          <w:rFonts w:eastAsia="Calibri"/>
          <w:bCs/>
        </w:rPr>
        <w:t>A</w:t>
      </w:r>
      <w:r w:rsidRPr="00C63F64">
        <w:rPr>
          <w:rFonts w:eastAsia="Calibri"/>
          <w:bCs/>
        </w:rPr>
        <w:t>mbiental, seguridad e inocuidad para demostrar los resultados logrados.</w:t>
      </w:r>
    </w:p>
    <w:p w:rsidR="00672DA1" w:rsidRDefault="00B2101D" w:rsidP="00FB2D77">
      <w:pPr>
        <w:ind w:firstLine="708"/>
        <w:rPr>
          <w:rFonts w:eastAsia="Calibri"/>
          <w:bCs/>
        </w:rPr>
      </w:pPr>
      <w:r w:rsidRPr="00C63F64">
        <w:rPr>
          <w:rFonts w:eastAsia="Calibri"/>
          <w:bCs/>
        </w:rPr>
        <w:t>La organización debe establecer, implementar y mantener uno o varios procedimientos para la identificación, almacenamiento, protección, recuperación, tiempo de retención y disposición de los registros. Los registros deben ser y permanecer legibl</w:t>
      </w:r>
      <w:r w:rsidR="00672DA1">
        <w:rPr>
          <w:rFonts w:eastAsia="Calibri"/>
          <w:bCs/>
        </w:rPr>
        <w:t xml:space="preserve">es, identificables y trazables. </w:t>
      </w:r>
    </w:p>
    <w:p w:rsidR="00C63F64" w:rsidRDefault="00B2101D" w:rsidP="00FB2D77">
      <w:pPr>
        <w:ind w:firstLine="708"/>
        <w:rPr>
          <w:rFonts w:eastAsia="Calibri"/>
          <w:bCs/>
        </w:rPr>
      </w:pPr>
      <w:r w:rsidRPr="00C63F64">
        <w:rPr>
          <w:rFonts w:eastAsia="Calibri"/>
          <w:bCs/>
        </w:rPr>
        <w:t>Los registros de monitoreo/inspección y verificación de los PPC, del 10 al 16 de agosto no se encontraban en el sitio establecido para su resguardo.</w:t>
      </w:r>
    </w:p>
    <w:p w:rsidR="005110CD" w:rsidRPr="006A3930" w:rsidRDefault="00B2101D" w:rsidP="006A3930">
      <w:pPr>
        <w:ind w:firstLine="708"/>
        <w:rPr>
          <w:rFonts w:eastAsia="Calibri"/>
          <w:bCs/>
        </w:rPr>
      </w:pPr>
      <w:r w:rsidRPr="00C63F64">
        <w:rPr>
          <w:rFonts w:eastAsia="Calibri"/>
          <w:bCs/>
        </w:rPr>
        <w:t>No se tiene definida la disposición de los registros una vez terminado el periodo de retención; falta control sobre los registros en medio electrónico.</w:t>
      </w:r>
    </w:p>
    <w:p w:rsidR="00280329" w:rsidRDefault="00ED3B31" w:rsidP="00C63F64">
      <w:pPr>
        <w:tabs>
          <w:tab w:val="left" w:pos="6901"/>
        </w:tabs>
        <w:rPr>
          <w:b/>
          <w:i/>
        </w:rPr>
      </w:pPr>
      <w:r>
        <w:rPr>
          <w:b/>
          <w:i/>
        </w:rPr>
        <w:t>4.2</w:t>
      </w:r>
      <w:r w:rsidR="006451CC">
        <w:rPr>
          <w:b/>
          <w:i/>
        </w:rPr>
        <w:t xml:space="preserve">.4 </w:t>
      </w:r>
      <w:r w:rsidR="00280329">
        <w:rPr>
          <w:b/>
          <w:i/>
        </w:rPr>
        <w:t>No conformidad 4</w:t>
      </w:r>
    </w:p>
    <w:p w:rsidR="005110CD" w:rsidRDefault="005110CD" w:rsidP="005110CD">
      <w:r>
        <w:t>Á</w:t>
      </w:r>
      <w:r w:rsidRPr="00C94534">
        <w:t>rea de elaboración de hielo</w:t>
      </w:r>
      <w:r>
        <w:t xml:space="preserve"> planta procesadora de aves</w:t>
      </w:r>
      <w:r w:rsidRPr="00C94534">
        <w:t>.</w:t>
      </w:r>
    </w:p>
    <w:p w:rsidR="00C724A5" w:rsidRDefault="00C724A5" w:rsidP="005110CD"/>
    <w:p w:rsidR="005110CD" w:rsidRDefault="005110CD" w:rsidP="005110CD">
      <w:r>
        <w:t>Jefe de producción, planta procesadora de aves.</w:t>
      </w:r>
    </w:p>
    <w:p w:rsidR="00280329" w:rsidRDefault="00280329" w:rsidP="00C63F64">
      <w:r w:rsidRPr="00C94534">
        <w:t>ISO 22000:2005 7.2.2;</w:t>
      </w:r>
      <w:r>
        <w:t xml:space="preserve"> </w:t>
      </w:r>
      <w:r w:rsidRPr="00C94534">
        <w:t>6.2.2 e)/ NOM-120-SSA1-1994</w:t>
      </w:r>
    </w:p>
    <w:p w:rsidR="00280329" w:rsidRDefault="00280329" w:rsidP="00FB2D77">
      <w:pPr>
        <w:ind w:firstLine="708"/>
      </w:pPr>
      <w:r w:rsidRPr="00C94534">
        <w:t>Durante la evaluación en sitio de la no conformidad 2 de 6 de la visita de seguimiento 1 de Febrero de 2009, se encontró que pese a que la organización ha tomado varias acciones para la atención de esta, el personal reincide en tomar del hielo que ha caído al suelo para ser utilizado en el proceso, por lo que no se observa que éste sea consciente de la importancia y relevancia de sus actividades para contribuir a la inocuidad del producto.</w:t>
      </w:r>
    </w:p>
    <w:p w:rsidR="00280329" w:rsidRDefault="00ED3B31" w:rsidP="00C63F64">
      <w:pPr>
        <w:tabs>
          <w:tab w:val="left" w:pos="6901"/>
        </w:tabs>
        <w:rPr>
          <w:b/>
          <w:i/>
        </w:rPr>
      </w:pPr>
      <w:r>
        <w:rPr>
          <w:b/>
          <w:i/>
        </w:rPr>
        <w:t>4</w:t>
      </w:r>
      <w:r w:rsidR="006451CC">
        <w:rPr>
          <w:b/>
          <w:i/>
        </w:rPr>
        <w:t>.</w:t>
      </w:r>
      <w:r>
        <w:rPr>
          <w:b/>
          <w:i/>
        </w:rPr>
        <w:t>2.</w:t>
      </w:r>
      <w:r w:rsidR="006451CC">
        <w:rPr>
          <w:b/>
          <w:i/>
        </w:rPr>
        <w:t xml:space="preserve">5 </w:t>
      </w:r>
      <w:r w:rsidR="00280329">
        <w:rPr>
          <w:b/>
          <w:i/>
        </w:rPr>
        <w:t>No conformidad 5</w:t>
      </w:r>
    </w:p>
    <w:p w:rsidR="00280329" w:rsidRDefault="00280329" w:rsidP="00C63F64">
      <w:pPr>
        <w:tabs>
          <w:tab w:val="left" w:pos="6901"/>
        </w:tabs>
      </w:pPr>
      <w:r w:rsidRPr="00280329">
        <w:t>Planta de proteínas y planta Procesadora de aves</w:t>
      </w:r>
      <w:r>
        <w:t>.</w:t>
      </w:r>
    </w:p>
    <w:p w:rsidR="005110CD" w:rsidRPr="00280329" w:rsidRDefault="005110CD" w:rsidP="00C63F64">
      <w:pPr>
        <w:tabs>
          <w:tab w:val="left" w:pos="6901"/>
        </w:tabs>
      </w:pPr>
      <w:r>
        <w:t>Jefe de producción planta proteínas y planta procesadora de aves.</w:t>
      </w:r>
    </w:p>
    <w:p w:rsidR="00280329" w:rsidRPr="00280329" w:rsidRDefault="00280329" w:rsidP="00C63F64">
      <w:r w:rsidRPr="00C94534">
        <w:t>ISO 22000:2005 7.2.3</w:t>
      </w:r>
    </w:p>
    <w:p w:rsidR="00C63F64" w:rsidRDefault="00280329" w:rsidP="00FB2D77">
      <w:pPr>
        <w:ind w:firstLine="708"/>
        <w:rPr>
          <w:rFonts w:eastAsia="Calibri"/>
          <w:bCs/>
        </w:rPr>
      </w:pPr>
      <w:r w:rsidRPr="00280329">
        <w:rPr>
          <w:rFonts w:eastAsia="Calibri"/>
          <w:bCs/>
        </w:rPr>
        <w:t>En la planta de proteínas, se encuentra que el procedimiento de limpieza y sanitización establece que las concentraciones de cloro deben ser verificadas, sin embargo al momento de la evaluación en sitio no se contaba con los reactivos necesarios para ello, además de que el personal responsable indicó que el cambio de soluciones de los tapetes sanitarios es realizada cada 3 horas, y a</w:t>
      </w:r>
      <w:r>
        <w:rPr>
          <w:bCs/>
        </w:rPr>
        <w:t>l</w:t>
      </w:r>
      <w:r w:rsidRPr="00280329">
        <w:rPr>
          <w:rFonts w:eastAsia="Calibri"/>
          <w:bCs/>
        </w:rPr>
        <w:t xml:space="preserve"> momento de llevar a cabo la evaluación se encontró que después de 4 horas no habían sido cambiadas las soluciones de cloro. </w:t>
      </w:r>
    </w:p>
    <w:p w:rsidR="00672DA1" w:rsidRDefault="00280329" w:rsidP="00FB2D77">
      <w:pPr>
        <w:ind w:firstLine="708"/>
        <w:rPr>
          <w:rFonts w:eastAsia="Calibri"/>
          <w:bCs/>
        </w:rPr>
      </w:pPr>
      <w:r w:rsidRPr="00280329">
        <w:rPr>
          <w:rFonts w:eastAsia="Calibri"/>
          <w:bCs/>
        </w:rPr>
        <w:t xml:space="preserve">Se cuenta con los planes maestros de limpieza de las áreas y procedimientos específicos para la limpieza, sin embargo se encuentra presencia de suciedad en los equipos de proceso, principalmente en las zonas que no son "visibles", es decir que no son de acceso común. Se encontró también un trozo de madera sucio en el área de cocedores, cuando este nos tiene función alguna en el área. </w:t>
      </w:r>
    </w:p>
    <w:p w:rsidR="00C724A5" w:rsidRDefault="00280329" w:rsidP="00794577">
      <w:pPr>
        <w:ind w:firstLine="708"/>
        <w:rPr>
          <w:rFonts w:eastAsia="Calibri"/>
          <w:bCs/>
        </w:rPr>
      </w:pPr>
      <w:r w:rsidRPr="00280329">
        <w:rPr>
          <w:rFonts w:eastAsia="Calibri"/>
          <w:bCs/>
        </w:rPr>
        <w:t xml:space="preserve">En la planta de procesadora se encontró reincidencia en la manera en que se limpian los techos en el área en el área de proceso, ya que se observó a un </w:t>
      </w:r>
    </w:p>
    <w:p w:rsidR="00C724A5" w:rsidRDefault="00C724A5" w:rsidP="00794577">
      <w:pPr>
        <w:ind w:firstLine="708"/>
        <w:rPr>
          <w:rFonts w:eastAsia="Calibri"/>
          <w:bCs/>
        </w:rPr>
      </w:pPr>
    </w:p>
    <w:p w:rsidR="00C724A5" w:rsidRDefault="00C724A5" w:rsidP="00794577">
      <w:pPr>
        <w:ind w:firstLine="708"/>
        <w:rPr>
          <w:rFonts w:eastAsia="Calibri"/>
          <w:bCs/>
        </w:rPr>
      </w:pPr>
    </w:p>
    <w:p w:rsidR="00280329" w:rsidRPr="00280329" w:rsidRDefault="00280329" w:rsidP="00C724A5">
      <w:pPr>
        <w:rPr>
          <w:rFonts w:eastAsia="Calibri"/>
          <w:bCs/>
        </w:rPr>
      </w:pPr>
      <w:r w:rsidRPr="00280329">
        <w:rPr>
          <w:rFonts w:eastAsia="Calibri"/>
          <w:bCs/>
        </w:rPr>
        <w:t xml:space="preserve">empleado que al secar el techo no eliminaba el exceso de agua del lienzo utilizado por lo que el agua escurría sobre cajas del producto terminado. </w:t>
      </w:r>
    </w:p>
    <w:p w:rsidR="00280329" w:rsidRDefault="006451CC" w:rsidP="00C63F64">
      <w:pPr>
        <w:tabs>
          <w:tab w:val="left" w:pos="6901"/>
        </w:tabs>
        <w:rPr>
          <w:b/>
          <w:i/>
        </w:rPr>
      </w:pPr>
      <w:r>
        <w:rPr>
          <w:b/>
          <w:i/>
        </w:rPr>
        <w:t>4.</w:t>
      </w:r>
      <w:r w:rsidR="00ED3B31">
        <w:rPr>
          <w:b/>
          <w:i/>
        </w:rPr>
        <w:t>2</w:t>
      </w:r>
      <w:r>
        <w:rPr>
          <w:b/>
          <w:i/>
        </w:rPr>
        <w:t xml:space="preserve">.6 </w:t>
      </w:r>
      <w:r w:rsidR="00280329">
        <w:rPr>
          <w:b/>
          <w:i/>
        </w:rPr>
        <w:t>No conformidad 6</w:t>
      </w:r>
    </w:p>
    <w:p w:rsidR="005E4F3F" w:rsidRPr="005E4F3F" w:rsidRDefault="005E4F3F" w:rsidP="00C63F64">
      <w:pPr>
        <w:tabs>
          <w:tab w:val="left" w:pos="6901"/>
        </w:tabs>
      </w:pPr>
      <w:r>
        <w:t>Planta de proteínas y planta procesadora de hielo.</w:t>
      </w:r>
    </w:p>
    <w:p w:rsidR="003F634F" w:rsidRDefault="005E4F3F" w:rsidP="00C63F64">
      <w:r w:rsidRPr="00C94534">
        <w:t>Planificación del</w:t>
      </w:r>
      <w:r>
        <w:t xml:space="preserve"> sistema de gestión integral.</w:t>
      </w:r>
    </w:p>
    <w:p w:rsidR="00280329" w:rsidRDefault="00280329" w:rsidP="00C63F64">
      <w:r w:rsidRPr="00C94534">
        <w:t>ISO 14001:2004 /OHSAS 18001:2007/4.2</w:t>
      </w:r>
    </w:p>
    <w:p w:rsidR="003F634F" w:rsidRDefault="003F634F" w:rsidP="00794577">
      <w:pPr>
        <w:ind w:firstLine="708"/>
      </w:pPr>
      <w:r>
        <w:t>Las normas ISO 14001 y OSHAS 18001 establecen que la política ambiental y la política de Seguridad y Salud en el trabajo debe incluir un compromiso para cumplir con los requisitos legales aplicables y con otros requisitos que la organización suscriba relacionados con sus aspectos ambientales y con peligros para la SST.</w:t>
      </w:r>
    </w:p>
    <w:p w:rsidR="003F634F" w:rsidRDefault="003F634F" w:rsidP="00794577">
      <w:pPr>
        <w:ind w:firstLine="708"/>
      </w:pPr>
      <w:r>
        <w:t xml:space="preserve">Sin embargo se encuentra que la Política Integral documentada en el Manual de Gestión Integral, no incluye esta información. </w:t>
      </w:r>
    </w:p>
    <w:p w:rsidR="003F634F" w:rsidRDefault="003F634F" w:rsidP="00794577">
      <w:pPr>
        <w:ind w:firstLine="708"/>
      </w:pPr>
      <w:r>
        <w:t>Lo anterior es un incumplimiento a lo requerido por normas indicadas en el requisito 4.2</w:t>
      </w:r>
    </w:p>
    <w:p w:rsidR="00280329" w:rsidRDefault="00ED3B31" w:rsidP="00C63F64">
      <w:pPr>
        <w:tabs>
          <w:tab w:val="left" w:pos="6901"/>
        </w:tabs>
        <w:rPr>
          <w:b/>
          <w:i/>
        </w:rPr>
      </w:pPr>
      <w:r>
        <w:rPr>
          <w:b/>
          <w:i/>
        </w:rPr>
        <w:t xml:space="preserve">4.2.7 </w:t>
      </w:r>
      <w:r w:rsidR="003F634F">
        <w:rPr>
          <w:b/>
          <w:i/>
        </w:rPr>
        <w:t>No conformidad 7</w:t>
      </w:r>
    </w:p>
    <w:p w:rsidR="003F634F" w:rsidRDefault="003F634F" w:rsidP="00C63F64">
      <w:pPr>
        <w:tabs>
          <w:tab w:val="left" w:pos="6901"/>
        </w:tabs>
      </w:pPr>
      <w:r>
        <w:t>Planta</w:t>
      </w:r>
      <w:r w:rsidR="005E4F3F">
        <w:t xml:space="preserve"> de</w:t>
      </w:r>
      <w:r>
        <w:t xml:space="preserve"> Proteínas</w:t>
      </w:r>
      <w:r w:rsidR="005E4F3F">
        <w:t>.</w:t>
      </w:r>
    </w:p>
    <w:p w:rsidR="005E4F3F" w:rsidRDefault="005E4F3F" w:rsidP="00C63F64">
      <w:pPr>
        <w:tabs>
          <w:tab w:val="left" w:pos="6901"/>
        </w:tabs>
      </w:pPr>
      <w:r>
        <w:t>Jefe de producción.</w:t>
      </w:r>
    </w:p>
    <w:p w:rsidR="003F634F" w:rsidRDefault="003F634F" w:rsidP="00C63F64">
      <w:r w:rsidRPr="00C94534">
        <w:t>ISO 14001:2004 /4.3.1</w:t>
      </w:r>
    </w:p>
    <w:p w:rsidR="00794577" w:rsidRDefault="003F634F" w:rsidP="00794577">
      <w:pPr>
        <w:ind w:firstLine="708"/>
      </w:pPr>
      <w:r w:rsidRPr="004E7403">
        <w:t>La norma ISO 14001</w:t>
      </w:r>
      <w:r w:rsidR="005D12D3">
        <w:t>:2004</w:t>
      </w:r>
      <w:r w:rsidRPr="004E7403">
        <w:t xml:space="preserve"> establece que la organización debe establecer, implementar y mantener uno o varios procedimientos para identificar los aspectos ambientales de sus actividades, productos y servicios que pueda controlar y aquellos sobre los que pueden influir dentro del alcance definido del sistema de gestión ambiental.                                                                  </w:t>
      </w:r>
      <w:r w:rsidR="00794577">
        <w:t xml:space="preserve">                        </w:t>
      </w:r>
    </w:p>
    <w:p w:rsidR="00C63F64" w:rsidRDefault="003F634F" w:rsidP="00794577">
      <w:pPr>
        <w:ind w:firstLine="708"/>
      </w:pPr>
      <w:r w:rsidRPr="004E7403">
        <w:t xml:space="preserve">Durante la auditoria se encontró que en la matriz de identificación, clasificación y evaluación de aspectos </w:t>
      </w:r>
      <w:r w:rsidR="00C63F64" w:rsidRPr="004E7403">
        <w:t>ambientales (</w:t>
      </w:r>
      <w:r w:rsidRPr="004E7403">
        <w:t xml:space="preserve">14000-1.2) no se consideran los siguientes aspectos ambientales identificados por el equipo auditor durante el recorrido realizado por las instalaciones de la planta:                                                      </w:t>
      </w:r>
    </w:p>
    <w:p w:rsidR="00C724A5" w:rsidRDefault="00C724A5" w:rsidP="00794577">
      <w:pPr>
        <w:ind w:firstLine="708"/>
      </w:pPr>
    </w:p>
    <w:p w:rsidR="00C63F64" w:rsidRDefault="003F634F" w:rsidP="004D1207">
      <w:pPr>
        <w:pStyle w:val="Prrafodelista"/>
        <w:numPr>
          <w:ilvl w:val="0"/>
          <w:numId w:val="47"/>
        </w:numPr>
      </w:pPr>
      <w:r w:rsidRPr="004E7403">
        <w:t xml:space="preserve">Potencial derrame de sustancias químicas peligrosas; ( Planta Sanitaria Wetland, Lavandería)                                             </w:t>
      </w:r>
    </w:p>
    <w:p w:rsidR="00C63F64" w:rsidRDefault="003F634F" w:rsidP="004D1207">
      <w:pPr>
        <w:pStyle w:val="Prrafodelista"/>
        <w:numPr>
          <w:ilvl w:val="0"/>
          <w:numId w:val="47"/>
        </w:numPr>
      </w:pPr>
      <w:r w:rsidRPr="004E7403">
        <w:t xml:space="preserve">Potencial derrame de diesel y combustóleo durante la descarga </w:t>
      </w:r>
    </w:p>
    <w:p w:rsidR="00C63F64" w:rsidRDefault="003F634F" w:rsidP="004D1207">
      <w:pPr>
        <w:pStyle w:val="Prrafodelista"/>
        <w:numPr>
          <w:ilvl w:val="0"/>
          <w:numId w:val="47"/>
        </w:numPr>
      </w:pPr>
      <w:r w:rsidRPr="004E7403">
        <w:t xml:space="preserve">Potencial incendio en área de archivo muerto                            </w:t>
      </w:r>
    </w:p>
    <w:p w:rsidR="00C63F64" w:rsidRDefault="003F634F" w:rsidP="004D1207">
      <w:pPr>
        <w:pStyle w:val="Prrafodelista"/>
        <w:numPr>
          <w:ilvl w:val="0"/>
          <w:numId w:val="47"/>
        </w:numPr>
      </w:pPr>
      <w:r w:rsidRPr="004E7403">
        <w:t xml:space="preserve">Consumo de gas  en lavandería                                                    </w:t>
      </w:r>
    </w:p>
    <w:p w:rsidR="003F634F" w:rsidRPr="004E7403" w:rsidRDefault="003F634F" w:rsidP="004D1207">
      <w:pPr>
        <w:pStyle w:val="Prrafodelista"/>
        <w:numPr>
          <w:ilvl w:val="0"/>
          <w:numId w:val="47"/>
        </w:numPr>
      </w:pPr>
      <w:r w:rsidRPr="004E7403">
        <w:t>Potencial derrame de agua residual</w:t>
      </w:r>
    </w:p>
    <w:p w:rsidR="003F634F" w:rsidRDefault="00D04B5B" w:rsidP="00C63F64">
      <w:pPr>
        <w:tabs>
          <w:tab w:val="left" w:pos="6901"/>
        </w:tabs>
        <w:rPr>
          <w:b/>
          <w:i/>
        </w:rPr>
      </w:pPr>
      <w:r>
        <w:rPr>
          <w:b/>
          <w:i/>
        </w:rPr>
        <w:t>4.2</w:t>
      </w:r>
      <w:r w:rsidR="006451CC">
        <w:rPr>
          <w:b/>
          <w:i/>
        </w:rPr>
        <w:t xml:space="preserve">.8 </w:t>
      </w:r>
      <w:r w:rsidR="003F634F">
        <w:rPr>
          <w:b/>
          <w:i/>
        </w:rPr>
        <w:t>No conformidad 8</w:t>
      </w:r>
    </w:p>
    <w:p w:rsidR="009C3981" w:rsidRDefault="009C3981" w:rsidP="00C63F64">
      <w:r>
        <w:t>Planta proteínas</w:t>
      </w:r>
      <w:r w:rsidR="005E4F3F">
        <w:t>.</w:t>
      </w:r>
    </w:p>
    <w:p w:rsidR="005E4F3F" w:rsidRDefault="005E4F3F" w:rsidP="00C63F64">
      <w:r>
        <w:t xml:space="preserve">Jefe de producción </w:t>
      </w:r>
    </w:p>
    <w:p w:rsidR="009C3981" w:rsidRDefault="009C3981" w:rsidP="00C63F64">
      <w:r w:rsidRPr="00C349AB">
        <w:t>4.3.1</w:t>
      </w:r>
    </w:p>
    <w:p w:rsidR="009C3981" w:rsidRDefault="009C3981" w:rsidP="00794577">
      <w:pPr>
        <w:ind w:firstLine="708"/>
      </w:pPr>
      <w:r>
        <w:t>En el área</w:t>
      </w:r>
      <w:r w:rsidR="005D12D3">
        <w:t xml:space="preserve"> de producción no se identificará</w:t>
      </w:r>
      <w:r>
        <w:t xml:space="preserve"> el peligro asociado a la carga microbiana que tiene el polvo generado por proceso, solamente se trato como polvo y</w:t>
      </w:r>
      <w:r w:rsidR="005D12D3">
        <w:t xml:space="preserve"> sobre afectación </w:t>
      </w:r>
      <w:r w:rsidR="00741DC8">
        <w:t>respiratoria,</w:t>
      </w:r>
      <w:r>
        <w:t xml:space="preserve"> falta lo referente a los daños a la salud. Por lo tanto no se evaluó el riesgo ni se definió el control operacional correspondiente.   </w:t>
      </w:r>
    </w:p>
    <w:p w:rsidR="00672DA1" w:rsidRDefault="00741DC8" w:rsidP="00794577">
      <w:pPr>
        <w:ind w:firstLine="708"/>
      </w:pPr>
      <w:r>
        <w:t>En la planta se identificó</w:t>
      </w:r>
      <w:r w:rsidR="009C3981">
        <w:t xml:space="preserve"> el peligro por descargas estáticas, requerido también por la NOM-022-STPS-2008. Se está trabajando sobre cuatro puntos específicos de tierras y se tiene un estudio al respecto, sin embargo esto no asegura que los equipos estén aterrizados pues no se evidencio que se verifique la continuidad a los puntos controlados tanques 30 M3 diesel, tanque de 50 M3 de combustóleo, aparta rayos.                                                              </w:t>
      </w:r>
    </w:p>
    <w:p w:rsidR="009C3981" w:rsidRDefault="009C3981" w:rsidP="00794577">
      <w:pPr>
        <w:ind w:firstLine="708"/>
      </w:pPr>
      <w:r>
        <w:t xml:space="preserve">Esto incumple con lo requerido por la </w:t>
      </w:r>
      <w:r w:rsidR="00741DC8">
        <w:t>norma OHSAS 18001</w:t>
      </w:r>
      <w:r>
        <w:t>:2007 en la clausula 4.3.1</w:t>
      </w:r>
    </w:p>
    <w:p w:rsidR="009C3981" w:rsidRDefault="00D04B5B" w:rsidP="00672DA1">
      <w:pPr>
        <w:tabs>
          <w:tab w:val="left" w:pos="6901"/>
        </w:tabs>
        <w:rPr>
          <w:b/>
          <w:i/>
        </w:rPr>
      </w:pPr>
      <w:r>
        <w:rPr>
          <w:b/>
          <w:i/>
        </w:rPr>
        <w:t>4.2</w:t>
      </w:r>
      <w:r w:rsidR="006451CC">
        <w:rPr>
          <w:b/>
          <w:i/>
        </w:rPr>
        <w:t xml:space="preserve">.9 </w:t>
      </w:r>
      <w:r w:rsidR="009C3981">
        <w:rPr>
          <w:b/>
          <w:i/>
        </w:rPr>
        <w:t>No conformidad 9</w:t>
      </w:r>
    </w:p>
    <w:p w:rsidR="005E4F3F" w:rsidRPr="005E4F3F" w:rsidRDefault="005E4F3F" w:rsidP="00672DA1">
      <w:pPr>
        <w:tabs>
          <w:tab w:val="left" w:pos="6901"/>
        </w:tabs>
      </w:pPr>
      <w:r>
        <w:t xml:space="preserve">Planta de proteínas </w:t>
      </w:r>
    </w:p>
    <w:p w:rsidR="009C3981" w:rsidRDefault="005E4F3F" w:rsidP="00672DA1">
      <w:r>
        <w:t>R. H</w:t>
      </w:r>
      <w:r w:rsidRPr="00C349AB">
        <w:t>umanos</w:t>
      </w:r>
      <w:r>
        <w:t>,</w:t>
      </w:r>
      <w:r w:rsidRPr="00C349AB">
        <w:t xml:space="preserve"> seguridad e higiene</w:t>
      </w:r>
    </w:p>
    <w:p w:rsidR="009C3981" w:rsidRDefault="009C3981" w:rsidP="00672DA1">
      <w:r w:rsidRPr="00C349AB">
        <w:t>4.4.1</w:t>
      </w:r>
    </w:p>
    <w:p w:rsidR="00C724A5" w:rsidRDefault="009C3981" w:rsidP="00794577">
      <w:pPr>
        <w:ind w:firstLine="708"/>
      </w:pPr>
      <w:r>
        <w:t xml:space="preserve">Se mostro que personal que participa en el sistema de gestión integral no tiene definida la </w:t>
      </w:r>
      <w:r w:rsidR="003B2A65">
        <w:t>autoridad para actuar sobre el S</w:t>
      </w:r>
      <w:r>
        <w:t xml:space="preserve">istema de Gestión Integral, tal </w:t>
      </w:r>
    </w:p>
    <w:p w:rsidR="00C724A5" w:rsidRDefault="00C724A5" w:rsidP="00794577">
      <w:pPr>
        <w:ind w:firstLine="708"/>
      </w:pPr>
    </w:p>
    <w:p w:rsidR="009C3981" w:rsidRDefault="009C3981" w:rsidP="00C724A5">
      <w:r>
        <w:t xml:space="preserve">como lo requiere la norma en su apartado 4.4.1 que dice; la organización debe designar uno o varios miembros de la alta dirección con responsabilidad específica en el sistema de SST, independientemente de otras responsabilidades y que debe tener definidas sus responsabilidades y autoridad.          </w:t>
      </w:r>
    </w:p>
    <w:p w:rsidR="009C3981" w:rsidRDefault="00107560" w:rsidP="00794577">
      <w:pPr>
        <w:ind w:firstLine="708"/>
      </w:pPr>
      <w:r>
        <w:t>Se identificó</w:t>
      </w:r>
      <w:r w:rsidR="009C3981">
        <w:t xml:space="preserve"> la falta de definición de autoridad para; el jefe de mantenimiento, coordinador de seguridad y gestor de seguridad.</w:t>
      </w:r>
    </w:p>
    <w:p w:rsidR="009C3981" w:rsidRDefault="00D04B5B" w:rsidP="00672DA1">
      <w:pPr>
        <w:tabs>
          <w:tab w:val="left" w:pos="6901"/>
        </w:tabs>
        <w:rPr>
          <w:b/>
          <w:i/>
        </w:rPr>
      </w:pPr>
      <w:r>
        <w:rPr>
          <w:b/>
          <w:i/>
        </w:rPr>
        <w:t>4.2</w:t>
      </w:r>
      <w:r w:rsidR="006451CC">
        <w:rPr>
          <w:b/>
          <w:i/>
        </w:rPr>
        <w:t xml:space="preserve">.10 </w:t>
      </w:r>
      <w:r w:rsidR="009C3981">
        <w:rPr>
          <w:b/>
          <w:i/>
        </w:rPr>
        <w:t>No conformidad 10</w:t>
      </w:r>
    </w:p>
    <w:p w:rsidR="009C3981" w:rsidRDefault="00BD79A2" w:rsidP="00672DA1">
      <w:pPr>
        <w:tabs>
          <w:tab w:val="left" w:pos="6901"/>
        </w:tabs>
      </w:pPr>
      <w:r>
        <w:t xml:space="preserve">Planta de proteínas </w:t>
      </w:r>
    </w:p>
    <w:p w:rsidR="00BD79A2" w:rsidRDefault="005E4F3F" w:rsidP="00672DA1">
      <w:r w:rsidRPr="00C349AB">
        <w:t>Recursos humanos</w:t>
      </w:r>
    </w:p>
    <w:p w:rsidR="00BD79A2" w:rsidRDefault="00BD79A2" w:rsidP="00672DA1">
      <w:r w:rsidRPr="00C349AB">
        <w:t>ISO 14001:2004/ OHSAS    18001:2007     4.4.2</w:t>
      </w:r>
    </w:p>
    <w:p w:rsidR="00794577" w:rsidRDefault="00BD79A2" w:rsidP="00794577">
      <w:pPr>
        <w:ind w:firstLine="708"/>
      </w:pPr>
      <w:r w:rsidRPr="00C349AB">
        <w:t>Las normas ISO 14001</w:t>
      </w:r>
      <w:r w:rsidR="00107560">
        <w:t>:2004</w:t>
      </w:r>
      <w:r w:rsidRPr="00C349AB">
        <w:t xml:space="preserve"> y OSHAS 18001</w:t>
      </w:r>
      <w:r w:rsidR="00107560">
        <w:t>:2007</w:t>
      </w:r>
      <w:r w:rsidRPr="00C349AB">
        <w:t xml:space="preserve"> establecen que la organización debe identificar las necesidades de formación relacionadas con los sistemas de gestión (ambiental y seguridad). Debe proporcionar formación o emprender otras acciones para satisfacer estas necesidades, y debe mantener los registros asociados.                                                                                        </w:t>
      </w:r>
    </w:p>
    <w:p w:rsidR="00672DA1" w:rsidRDefault="00BD79A2" w:rsidP="00794577">
      <w:pPr>
        <w:ind w:firstLine="708"/>
      </w:pPr>
      <w:r w:rsidRPr="00C349AB">
        <w:t>Durante la auditoria se enc</w:t>
      </w:r>
      <w:r w:rsidR="005E4F3F">
        <w:t>ontró que como resultado de la e</w:t>
      </w:r>
      <w:r w:rsidRPr="00C349AB">
        <w:t xml:space="preserve">valuación de simulacro realizado en Mayo 2009 (Incendio </w:t>
      </w:r>
      <w:r w:rsidR="00EB1CE5">
        <w:t>en Nave de Harina), se determinó</w:t>
      </w:r>
      <w:r w:rsidRPr="00C349AB">
        <w:t xml:space="preserve"> como plan de acción llevar a cabo practicas de colocación de trajes de manera quincenal a partir de Junio 2009, sin embargo no se mostro evidencia de la ejecución de dichas prácticas.                                                  </w:t>
      </w:r>
      <w:r w:rsidR="00672DA1">
        <w:t xml:space="preserve">                             </w:t>
      </w:r>
    </w:p>
    <w:p w:rsidR="00BD79A2" w:rsidRPr="00C349AB" w:rsidRDefault="00BD79A2" w:rsidP="00794577">
      <w:pPr>
        <w:ind w:firstLine="708"/>
      </w:pPr>
      <w:r w:rsidRPr="00C349AB">
        <w:t>Lo anterior es un incumplimiento a lo requerido por normas ISO 14001:2004 y OSHAS 18001:2007 indicadas en el requisito 4.4.2</w:t>
      </w:r>
    </w:p>
    <w:p w:rsidR="00257D5C" w:rsidRDefault="00D04B5B" w:rsidP="00672DA1">
      <w:pPr>
        <w:tabs>
          <w:tab w:val="left" w:pos="6901"/>
        </w:tabs>
        <w:rPr>
          <w:b/>
          <w:i/>
        </w:rPr>
      </w:pPr>
      <w:r>
        <w:rPr>
          <w:b/>
          <w:i/>
        </w:rPr>
        <w:t>4.2</w:t>
      </w:r>
      <w:r w:rsidR="006451CC">
        <w:rPr>
          <w:b/>
          <w:i/>
        </w:rPr>
        <w:t xml:space="preserve">.11 </w:t>
      </w:r>
      <w:r w:rsidR="00257D5C">
        <w:rPr>
          <w:b/>
          <w:i/>
        </w:rPr>
        <w:t>No conformidad 11</w:t>
      </w:r>
    </w:p>
    <w:p w:rsidR="00257D5C" w:rsidRDefault="00257D5C" w:rsidP="00672DA1">
      <w:pPr>
        <w:tabs>
          <w:tab w:val="left" w:pos="6901"/>
        </w:tabs>
      </w:pPr>
      <w:r w:rsidRPr="00BB03B7">
        <w:t xml:space="preserve">Planta de </w:t>
      </w:r>
      <w:r w:rsidR="00BB03B7" w:rsidRPr="00BB03B7">
        <w:t>proteínas</w:t>
      </w:r>
      <w:r w:rsidR="006451CC">
        <w:t>.</w:t>
      </w:r>
    </w:p>
    <w:p w:rsidR="00D83215" w:rsidRDefault="00D83215" w:rsidP="00672DA1">
      <w:pPr>
        <w:tabs>
          <w:tab w:val="left" w:pos="6901"/>
        </w:tabs>
      </w:pPr>
      <w:r>
        <w:t>Auxiliar del jefe de producción.</w:t>
      </w:r>
    </w:p>
    <w:p w:rsidR="00BB03B7" w:rsidRDefault="00BB03B7" w:rsidP="00672DA1">
      <w:r w:rsidRPr="00C349AB">
        <w:t>ISO 14001:2004/ 4.5.2</w:t>
      </w:r>
      <w:r w:rsidR="00EB1CE5">
        <w:t>.</w:t>
      </w:r>
    </w:p>
    <w:p w:rsidR="00C724A5" w:rsidRDefault="00BB03B7" w:rsidP="00794577">
      <w:pPr>
        <w:ind w:firstLine="708"/>
      </w:pPr>
      <w:r>
        <w:t>La norma ISO 14001</w:t>
      </w:r>
      <w:r w:rsidR="00EB1CE5">
        <w:t>:2004</w:t>
      </w:r>
      <w:r>
        <w:t xml:space="preserve">, establece que en coherencia con su compromiso de cumplimiento, la organización debe establecer, implementar y </w:t>
      </w:r>
    </w:p>
    <w:p w:rsidR="00C724A5" w:rsidRDefault="00C724A5" w:rsidP="00794577">
      <w:pPr>
        <w:ind w:firstLine="708"/>
      </w:pPr>
    </w:p>
    <w:p w:rsidR="00672DA1" w:rsidRDefault="00BB03B7" w:rsidP="00C724A5">
      <w:r>
        <w:t>mantener uno o varios procedimientos para evaluar periódicamente el</w:t>
      </w:r>
      <w:r w:rsidR="00672DA1">
        <w:t xml:space="preserve"> cumplimiento de los requisitos </w:t>
      </w:r>
      <w:r>
        <w:t>legales aplicables.</w:t>
      </w:r>
    </w:p>
    <w:p w:rsidR="006A3930" w:rsidRDefault="00BB03B7" w:rsidP="00794577">
      <w:pPr>
        <w:ind w:firstLine="708"/>
      </w:pPr>
      <w:r>
        <w:t xml:space="preserve">Durante la auditoria se encuentra que para los siguientes requisitos legales se ha determinado total cumplimiento, sin embargo se encontró que ambos no se están cumpliendo al 100%. </w:t>
      </w:r>
    </w:p>
    <w:p w:rsidR="006A3930" w:rsidRDefault="00BB03B7" w:rsidP="00794577">
      <w:pPr>
        <w:ind w:firstLine="708"/>
      </w:pPr>
      <w:r>
        <w:t>Desca</w:t>
      </w:r>
      <w:r w:rsidR="006A3930">
        <w:t xml:space="preserve">rga de agua residual. </w:t>
      </w:r>
    </w:p>
    <w:p w:rsidR="00672DA1" w:rsidRDefault="00BB03B7" w:rsidP="00794577">
      <w:pPr>
        <w:ind w:firstLine="708"/>
      </w:pPr>
      <w:r>
        <w:t>El título de concesión 11CHS102772/30FPGR06 determina un volumen de descarga autorizado (descarga 2, servicios sanitarios) de 0.53 m3/día, 204.00 m3/año, sin embargo no se está cumpliendo con esta condición, el volumen t</w:t>
      </w:r>
      <w:r w:rsidR="005110CD">
        <w:t>otal durante 2008 fue de 1022 m³</w:t>
      </w:r>
      <w:r>
        <w:t xml:space="preserve"> Generación de residuos peligrosos. </w:t>
      </w:r>
    </w:p>
    <w:p w:rsidR="00BB03B7" w:rsidRDefault="00BB03B7" w:rsidP="00794577">
      <w:pPr>
        <w:ind w:firstLine="708"/>
      </w:pPr>
      <w:r>
        <w:t xml:space="preserve">El RLGPGIR establece que los residuos generados deben ser identificados (nombre del generador, nombre del residuo, característica de peligrosidad, fecha de ingreso al almacén), sin embargo en el almacén temporal de residuos peligrosos, se encontraron 7 contenedores con lodos impregnados con diesel sin ninguna identificación.                         </w:t>
      </w:r>
    </w:p>
    <w:p w:rsidR="00BB03B7" w:rsidRDefault="00BB03B7" w:rsidP="00794577">
      <w:pPr>
        <w:ind w:firstLine="708"/>
      </w:pPr>
      <w:r>
        <w:t>Lo anterior es un incumplimiento a lo requerido por ISO 14001:2004 en la clausula 4.5.2</w:t>
      </w:r>
      <w:r w:rsidR="006451CC">
        <w:t>.</w:t>
      </w:r>
    </w:p>
    <w:p w:rsidR="00BB03B7" w:rsidRDefault="00D04B5B" w:rsidP="00672DA1">
      <w:pPr>
        <w:tabs>
          <w:tab w:val="left" w:pos="6901"/>
        </w:tabs>
        <w:rPr>
          <w:b/>
          <w:i/>
        </w:rPr>
      </w:pPr>
      <w:r>
        <w:rPr>
          <w:b/>
          <w:i/>
        </w:rPr>
        <w:t>4.2</w:t>
      </w:r>
      <w:r w:rsidR="006451CC">
        <w:rPr>
          <w:b/>
          <w:i/>
        </w:rPr>
        <w:t xml:space="preserve">.12 </w:t>
      </w:r>
      <w:r w:rsidR="00BB03B7">
        <w:rPr>
          <w:b/>
          <w:i/>
        </w:rPr>
        <w:t>No conformidad 12</w:t>
      </w:r>
    </w:p>
    <w:p w:rsidR="00BB03B7" w:rsidRDefault="00BB03B7" w:rsidP="00672DA1">
      <w:pPr>
        <w:tabs>
          <w:tab w:val="left" w:pos="6901"/>
        </w:tabs>
      </w:pPr>
      <w:r w:rsidRPr="00BB03B7">
        <w:t xml:space="preserve">Planta de proteínas </w:t>
      </w:r>
    </w:p>
    <w:p w:rsidR="00D83215" w:rsidRDefault="00D83215" w:rsidP="00672DA1">
      <w:r>
        <w:t xml:space="preserve">Auxiliar del jefe de producción. </w:t>
      </w:r>
    </w:p>
    <w:p w:rsidR="00BB03B7" w:rsidRDefault="00BB03B7" w:rsidP="00672DA1">
      <w:r w:rsidRPr="00C349AB">
        <w:t>ISO 14001:2004/ 4.5.3</w:t>
      </w:r>
    </w:p>
    <w:p w:rsidR="00672DA1" w:rsidRDefault="00BB03B7" w:rsidP="00794577">
      <w:pPr>
        <w:ind w:firstLine="708"/>
      </w:pPr>
      <w:r w:rsidRPr="00C349AB">
        <w:t xml:space="preserve">Se encontró que las acciones tomadas para evitar el derrame de agua residual detectado como incumplimiento en los recorridos a áreas de aspectos ambientales durante el primer trimestre del 2009 no han sido efectivas, ya que se observo en el área de carga de agua residual, evidencia de agua derramada a suelo natural (debido a la falla de bomba). </w:t>
      </w:r>
    </w:p>
    <w:p w:rsidR="00672DA1" w:rsidRDefault="00BB03B7" w:rsidP="00794577">
      <w:pPr>
        <w:ind w:firstLine="708"/>
      </w:pPr>
      <w:r w:rsidRPr="00C349AB">
        <w:t xml:space="preserve">Además se encuentra que no se ha definido el control operacional para prevenir el impacto al medio ambiente (suelo).                                                 </w:t>
      </w:r>
      <w:r w:rsidR="00672DA1">
        <w:t xml:space="preserve">                       </w:t>
      </w:r>
    </w:p>
    <w:p w:rsidR="00C724A5" w:rsidRDefault="00C724A5" w:rsidP="00794577">
      <w:pPr>
        <w:ind w:firstLine="708"/>
      </w:pPr>
    </w:p>
    <w:p w:rsidR="00BB03B7" w:rsidRPr="00C349AB" w:rsidRDefault="00BB03B7" w:rsidP="00794577">
      <w:pPr>
        <w:ind w:firstLine="708"/>
      </w:pPr>
      <w:r w:rsidRPr="00C349AB">
        <w:t>Lo anterior incumple con ISO 14001:2004 que requiere que las acciones tomadas deben ser las apropiadas en relación a la magnitud de los problemas e impactos ambientales encontrados.</w:t>
      </w:r>
    </w:p>
    <w:p w:rsidR="00BB03B7" w:rsidRDefault="00D04B5B" w:rsidP="00672DA1">
      <w:pPr>
        <w:tabs>
          <w:tab w:val="left" w:pos="6901"/>
        </w:tabs>
        <w:rPr>
          <w:b/>
          <w:i/>
        </w:rPr>
      </w:pPr>
      <w:r>
        <w:rPr>
          <w:b/>
          <w:i/>
        </w:rPr>
        <w:t>4</w:t>
      </w:r>
      <w:r w:rsidR="006451CC">
        <w:rPr>
          <w:b/>
          <w:i/>
        </w:rPr>
        <w:t>.</w:t>
      </w:r>
      <w:r>
        <w:rPr>
          <w:b/>
          <w:i/>
        </w:rPr>
        <w:t>2.</w:t>
      </w:r>
      <w:r w:rsidR="006451CC">
        <w:rPr>
          <w:b/>
          <w:i/>
        </w:rPr>
        <w:t xml:space="preserve">13 </w:t>
      </w:r>
      <w:r w:rsidR="00BB03B7">
        <w:rPr>
          <w:b/>
          <w:i/>
        </w:rPr>
        <w:t>No conformidad 13</w:t>
      </w:r>
    </w:p>
    <w:p w:rsidR="00FB2D77" w:rsidRDefault="00BB03B7" w:rsidP="00672DA1">
      <w:pPr>
        <w:tabs>
          <w:tab w:val="left" w:pos="6901"/>
        </w:tabs>
      </w:pPr>
      <w:r>
        <w:t>Planta de proteínas</w:t>
      </w:r>
      <w:r w:rsidR="00FB2D77">
        <w:t>.</w:t>
      </w:r>
    </w:p>
    <w:p w:rsidR="00BB03B7" w:rsidRDefault="00FB2D77" w:rsidP="00672DA1">
      <w:pPr>
        <w:tabs>
          <w:tab w:val="left" w:pos="6901"/>
        </w:tabs>
      </w:pPr>
      <w:r>
        <w:t xml:space="preserve">Jefe de producción </w:t>
      </w:r>
      <w:r w:rsidR="00BB03B7">
        <w:t xml:space="preserve"> </w:t>
      </w:r>
    </w:p>
    <w:p w:rsidR="00BB03B7" w:rsidRDefault="00BB03B7" w:rsidP="00672DA1">
      <w:r w:rsidRPr="00C349AB">
        <w:t>ISO 22000:2005 7.2.1</w:t>
      </w:r>
    </w:p>
    <w:p w:rsidR="001F52E0" w:rsidRDefault="001F52E0" w:rsidP="00794577">
      <w:pPr>
        <w:ind w:firstLine="708"/>
      </w:pPr>
      <w:r>
        <w:t>La norma ISO 22000:2005 menciona que los prerrequisitos deben evitar el ingreso de peligros a la inocuidad del producto a través del ambiente de trabajo, sin embargo se observa que pese a que el procedimiento 22000-13 "contr</w:t>
      </w:r>
      <w:r w:rsidR="005110CD">
        <w:t>ol de plagas", establece que " l</w:t>
      </w:r>
      <w:r>
        <w:t xml:space="preserve">a empresa contratada determina mediante un diagnostico propio el tipo de plagas presente y el grado de ingestación, para tomarlo como base para el "Programa de Control de Plagas", se encuentra que la barrera en la periferia externa del edificio tiene áreas descubiertas de dispositivos para el control de plagas como el acceso ubicado entre el área de producto primario y producto secundario el cual no está franqueado por dispositivo alguno, además de que la condición de portón no asegura ser una barrera efectiva contra el acceso de roedores a las instalaciones, situación que se repite en el área de descarga de materia prima.                                              </w:t>
      </w:r>
    </w:p>
    <w:p w:rsidR="001F52E0" w:rsidRDefault="001F52E0" w:rsidP="00794577">
      <w:pPr>
        <w:ind w:firstLine="708"/>
      </w:pPr>
      <w:r>
        <w:t xml:space="preserve">No se cuenta con la información del producto "AQUAPY"- Hoja de toxicidad, permiso sanitario, Hoja técnica-. </w:t>
      </w:r>
    </w:p>
    <w:p w:rsidR="001F52E0" w:rsidRDefault="00D04B5B" w:rsidP="00672DA1">
      <w:pPr>
        <w:tabs>
          <w:tab w:val="left" w:pos="6901"/>
        </w:tabs>
        <w:rPr>
          <w:b/>
          <w:i/>
        </w:rPr>
      </w:pPr>
      <w:r>
        <w:rPr>
          <w:b/>
          <w:i/>
        </w:rPr>
        <w:t>4.2</w:t>
      </w:r>
      <w:r w:rsidR="006451CC">
        <w:rPr>
          <w:b/>
          <w:i/>
        </w:rPr>
        <w:t xml:space="preserve">.14 </w:t>
      </w:r>
      <w:r w:rsidR="001F52E0">
        <w:rPr>
          <w:b/>
          <w:i/>
        </w:rPr>
        <w:t>No conformidad 14</w:t>
      </w:r>
    </w:p>
    <w:p w:rsidR="001F52E0" w:rsidRDefault="001F52E0" w:rsidP="00672DA1">
      <w:pPr>
        <w:tabs>
          <w:tab w:val="left" w:pos="6901"/>
        </w:tabs>
      </w:pPr>
      <w:r>
        <w:t>Planta de proteínas</w:t>
      </w:r>
      <w:r w:rsidR="00FB2D77">
        <w:t>.</w:t>
      </w:r>
      <w:r>
        <w:t xml:space="preserve"> </w:t>
      </w:r>
    </w:p>
    <w:p w:rsidR="00FB2D77" w:rsidRDefault="00FB2D77" w:rsidP="00672DA1">
      <w:pPr>
        <w:tabs>
          <w:tab w:val="left" w:pos="6901"/>
        </w:tabs>
      </w:pPr>
      <w:r>
        <w:t>Jefe de producción.</w:t>
      </w:r>
    </w:p>
    <w:p w:rsidR="001F52E0" w:rsidRDefault="001F52E0" w:rsidP="00672DA1">
      <w:r w:rsidRPr="00C349AB">
        <w:t>ISO 22000:2005 7.3.3.1 / 7.3.3.2 / 7.3.4 / 7.3.5.1 / 7.3.5.2</w:t>
      </w:r>
    </w:p>
    <w:p w:rsidR="00672DA1" w:rsidRDefault="001F52E0" w:rsidP="00794577">
      <w:pPr>
        <w:ind w:firstLine="708"/>
      </w:pPr>
      <w:r>
        <w:t xml:space="preserve">Se encuentran algunos detalles dentro del desarrollo de los pasos previos y del desarrollo del HACCP.                                                  </w:t>
      </w:r>
    </w:p>
    <w:p w:rsidR="00C724A5" w:rsidRDefault="00C724A5" w:rsidP="00794577">
      <w:pPr>
        <w:ind w:firstLine="708"/>
      </w:pPr>
    </w:p>
    <w:p w:rsidR="00C724A5" w:rsidRDefault="00C724A5" w:rsidP="00794577">
      <w:pPr>
        <w:ind w:firstLine="708"/>
      </w:pPr>
    </w:p>
    <w:p w:rsidR="001F52E0" w:rsidRDefault="001F52E0" w:rsidP="00794577">
      <w:pPr>
        <w:ind w:firstLine="708"/>
      </w:pPr>
      <w:r>
        <w:t xml:space="preserve">En el tipo de almacenamiento y distribución se menciona al empaque del producto, se menciona que el empaque de la harina grado 1 y grado 2 se menciona que puede ser en saco o en tolva, no siendo así en la práctica, en el uso esperado, no se menciona esto si no "mayoreo y menudeo", en uso del empaque se menciona el tipo de empaque a utilizar, se menciona que el peligro potencial de una mala manipulación del producto es biológico, en preparación del producto se menciona el uso que se dará al producto, etc. Con lo que se observa que  los campos establecidos para la descripción del producto final no son adecuados, ya que no se refleja la información que corresponde, además de que no se refleja los métodos de distribución.       </w:t>
      </w:r>
    </w:p>
    <w:p w:rsidR="001F52E0" w:rsidRDefault="001F52E0" w:rsidP="00794577">
      <w:pPr>
        <w:ind w:firstLine="708"/>
      </w:pPr>
      <w:r>
        <w:t xml:space="preserve">Los diagramas de flujo de harina de los cuatro productos procesados, menciona la entrada de materias primas diferentes a las mencionadas en la descripción del producto terminado (HPRO001, HPRO002, HPRO003, todos en revisión 1), por ejemplo el uso de desechos de equinos o pieles. La norma menciona que los diagramas de flujo deben proveer la base para evaluar la posible ocurrencia, incremento o introducción de peligros, lo cual no es reflejado por no presentar los parámetros de proceso como se indica en las clausulas 7.3.5.1 y 7.3.5.2                            </w:t>
      </w:r>
    </w:p>
    <w:p w:rsidR="00672DA1" w:rsidRDefault="001F52E0" w:rsidP="00794577">
      <w:pPr>
        <w:ind w:firstLine="708"/>
      </w:pPr>
      <w:r>
        <w:t>El plan HACCP no presenta el PPC que refiere a filtro vibratorio en el proceso de obtención de aceite, junto con la información de los peligros a controlar, las medidas de control, los limites críticos, procedimientos de monitoreo, correcciones y acciones correctivas, responsabilidades y registros de monitoreo, así también no se consider</w:t>
      </w:r>
      <w:r w:rsidR="000A5A53">
        <w:t>ó</w:t>
      </w:r>
      <w:r>
        <w:t xml:space="preserve"> al paso de "conocimiento" como un PPC con todo y que en la descripción de producto terminado se menciona como "peligro potencial de una mala manipulación del producto" además de que después de este punto no hay otra etapa de proceso que puede eliminar, reducir o prevenir contaminación biológica.                                                                                              </w:t>
      </w:r>
    </w:p>
    <w:p w:rsidR="00C724A5" w:rsidRDefault="00C724A5" w:rsidP="00794577">
      <w:pPr>
        <w:ind w:firstLine="708"/>
      </w:pPr>
    </w:p>
    <w:p w:rsidR="00C724A5" w:rsidRDefault="00C724A5" w:rsidP="00794577">
      <w:pPr>
        <w:ind w:firstLine="708"/>
      </w:pPr>
    </w:p>
    <w:p w:rsidR="001F52E0" w:rsidRDefault="001F52E0" w:rsidP="00794577">
      <w:pPr>
        <w:ind w:firstLine="708"/>
      </w:pPr>
      <w:r>
        <w:t xml:space="preserve">Se identifica por medio de los registros de los PPC (22000.5, 22000.6) que el monitoreo de estos se lleva a cabo cada tres horas (ver registros del 30, 27 y 23 de agosto de 2009) y no cada hora como se está definido en el plan HACCP.  </w:t>
      </w:r>
    </w:p>
    <w:p w:rsidR="008B0119" w:rsidRDefault="00D04B5B" w:rsidP="00672DA1">
      <w:pPr>
        <w:tabs>
          <w:tab w:val="left" w:pos="6901"/>
        </w:tabs>
        <w:jc w:val="left"/>
        <w:rPr>
          <w:b/>
          <w:i/>
        </w:rPr>
      </w:pPr>
      <w:r>
        <w:rPr>
          <w:b/>
          <w:i/>
        </w:rPr>
        <w:t>4.2</w:t>
      </w:r>
      <w:r w:rsidR="006451CC">
        <w:rPr>
          <w:b/>
          <w:i/>
        </w:rPr>
        <w:t xml:space="preserve">.15 </w:t>
      </w:r>
      <w:r w:rsidR="008B0119">
        <w:rPr>
          <w:b/>
          <w:i/>
        </w:rPr>
        <w:t>No conformidad 15</w:t>
      </w:r>
    </w:p>
    <w:p w:rsidR="00FB2D77" w:rsidRDefault="008B0119" w:rsidP="00672DA1">
      <w:pPr>
        <w:tabs>
          <w:tab w:val="left" w:pos="6901"/>
        </w:tabs>
        <w:jc w:val="left"/>
      </w:pPr>
      <w:r>
        <w:t>Planta de proteínas</w:t>
      </w:r>
      <w:r w:rsidR="00FB2D77">
        <w:t>.</w:t>
      </w:r>
    </w:p>
    <w:p w:rsidR="008B0119" w:rsidRDefault="00FB2D77" w:rsidP="00672DA1">
      <w:pPr>
        <w:tabs>
          <w:tab w:val="left" w:pos="6901"/>
        </w:tabs>
        <w:jc w:val="left"/>
      </w:pPr>
      <w:r>
        <w:t xml:space="preserve">Jefe de producción. </w:t>
      </w:r>
      <w:r w:rsidR="008B0119">
        <w:t xml:space="preserve"> </w:t>
      </w:r>
    </w:p>
    <w:p w:rsidR="008B0119" w:rsidRDefault="008B0119" w:rsidP="00672DA1">
      <w:r w:rsidRPr="00C349AB">
        <w:t>ISO 22000:2005 7.10.4</w:t>
      </w:r>
    </w:p>
    <w:p w:rsidR="008B0119" w:rsidRDefault="008B0119" w:rsidP="00794577">
      <w:pPr>
        <w:ind w:firstLine="708"/>
      </w:pPr>
      <w:r w:rsidRPr="00C349AB">
        <w:t>La norma 22000:2005 indica que la organización debe verificar y registrar la efectividad del programa de recuperación a través del uso de técnicas apropiadas como una práctica/simulacro de recuperación. La organización no ha llevado a cabo algún ejercicio para verificar el procedimiento de recuperación de producto, con llave 22000-3, revisión 0, de febrero de 2009.</w:t>
      </w:r>
    </w:p>
    <w:p w:rsidR="008B0119" w:rsidRDefault="00794577" w:rsidP="000A5A53">
      <w:pPr>
        <w:tabs>
          <w:tab w:val="left" w:pos="6901"/>
        </w:tabs>
        <w:ind w:firstLine="709"/>
        <w:jc w:val="left"/>
      </w:pPr>
      <w:r w:rsidRPr="003128C5">
        <w:t>Estas son las no conformidades que se levantaron en la visita de GL a ambas plantas para su verificación del sistema, el cual le brindo un tiempo para que pudieran trabajar en ellas para su verificación final y así poder certificar a la planta de proteínas.</w:t>
      </w:r>
      <w:r>
        <w:t xml:space="preserve"> </w:t>
      </w:r>
    </w:p>
    <w:p w:rsidR="001F52E0" w:rsidRDefault="001F52E0" w:rsidP="001F52E0">
      <w:pPr>
        <w:tabs>
          <w:tab w:val="left" w:pos="6901"/>
        </w:tabs>
        <w:jc w:val="left"/>
      </w:pPr>
    </w:p>
    <w:p w:rsidR="001F52E0" w:rsidRPr="001F52E0" w:rsidRDefault="001F52E0" w:rsidP="001F52E0">
      <w:pPr>
        <w:tabs>
          <w:tab w:val="left" w:pos="6901"/>
        </w:tabs>
        <w:jc w:val="left"/>
      </w:pPr>
    </w:p>
    <w:p w:rsidR="00BB03B7" w:rsidRPr="00BB03B7" w:rsidRDefault="00BB03B7" w:rsidP="00BB03B7">
      <w:pPr>
        <w:tabs>
          <w:tab w:val="left" w:pos="6901"/>
        </w:tabs>
        <w:jc w:val="left"/>
      </w:pPr>
    </w:p>
    <w:p w:rsidR="00BB03B7" w:rsidRPr="00BB03B7" w:rsidRDefault="00BB03B7" w:rsidP="00BB03B7">
      <w:pPr>
        <w:tabs>
          <w:tab w:val="left" w:pos="6901"/>
        </w:tabs>
        <w:jc w:val="left"/>
      </w:pPr>
    </w:p>
    <w:p w:rsidR="00BB03B7" w:rsidRPr="00BB03B7" w:rsidRDefault="00BB03B7" w:rsidP="00257D5C">
      <w:pPr>
        <w:tabs>
          <w:tab w:val="left" w:pos="6901"/>
        </w:tabs>
        <w:jc w:val="left"/>
      </w:pPr>
    </w:p>
    <w:p w:rsidR="00BD79A2" w:rsidRPr="009C3981" w:rsidRDefault="00BD79A2" w:rsidP="009C3981">
      <w:pPr>
        <w:tabs>
          <w:tab w:val="left" w:pos="6901"/>
        </w:tabs>
        <w:jc w:val="left"/>
      </w:pPr>
    </w:p>
    <w:p w:rsidR="009C3981" w:rsidRPr="009C3981" w:rsidRDefault="009C3981" w:rsidP="009C3981">
      <w:pPr>
        <w:tabs>
          <w:tab w:val="left" w:pos="6901"/>
        </w:tabs>
        <w:jc w:val="left"/>
      </w:pPr>
    </w:p>
    <w:p w:rsidR="003F634F" w:rsidRPr="003F634F" w:rsidRDefault="003F634F" w:rsidP="003F634F">
      <w:pPr>
        <w:tabs>
          <w:tab w:val="left" w:pos="6901"/>
        </w:tabs>
        <w:jc w:val="left"/>
      </w:pPr>
    </w:p>
    <w:p w:rsidR="003F634F" w:rsidRPr="00280329" w:rsidRDefault="003F634F" w:rsidP="00280329">
      <w:pPr>
        <w:tabs>
          <w:tab w:val="left" w:pos="6901"/>
        </w:tabs>
        <w:jc w:val="left"/>
      </w:pPr>
    </w:p>
    <w:p w:rsidR="00280329" w:rsidRDefault="00280329" w:rsidP="00280329">
      <w:pPr>
        <w:tabs>
          <w:tab w:val="left" w:pos="6901"/>
        </w:tabs>
        <w:jc w:val="left"/>
        <w:rPr>
          <w:b/>
          <w:i/>
        </w:rPr>
      </w:pPr>
    </w:p>
    <w:p w:rsidR="00280329" w:rsidRPr="00280329" w:rsidRDefault="00280329" w:rsidP="00280329">
      <w:pPr>
        <w:tabs>
          <w:tab w:val="left" w:pos="6901"/>
        </w:tabs>
        <w:jc w:val="left"/>
      </w:pPr>
    </w:p>
    <w:p w:rsidR="00B2101D" w:rsidRPr="00B2101D" w:rsidRDefault="00B2101D" w:rsidP="00B2101D">
      <w:pPr>
        <w:tabs>
          <w:tab w:val="left" w:pos="6901"/>
        </w:tabs>
        <w:jc w:val="left"/>
      </w:pPr>
    </w:p>
    <w:p w:rsidR="00320AD0" w:rsidRDefault="00B2101D" w:rsidP="00320AD0">
      <w:pPr>
        <w:tabs>
          <w:tab w:val="left" w:pos="6901"/>
        </w:tabs>
        <w:jc w:val="left"/>
        <w:rPr>
          <w:b/>
          <w:i/>
        </w:rPr>
      </w:pPr>
      <w:r w:rsidRPr="004E7403">
        <w:lastRenderedPageBreak/>
        <w:t xml:space="preserve">                                                                                         </w:t>
      </w:r>
      <w:r w:rsidR="00320AD0" w:rsidRPr="00320AD0">
        <w:rPr>
          <w:b/>
          <w:i/>
        </w:rPr>
        <w:t xml:space="preserve"> </w:t>
      </w:r>
    </w:p>
    <w:p w:rsidR="000B09A0" w:rsidRPr="00F25E4E" w:rsidRDefault="000B09A0" w:rsidP="000B09A0">
      <w:pPr>
        <w:tabs>
          <w:tab w:val="left" w:pos="6901"/>
        </w:tabs>
        <w:jc w:val="left"/>
        <w:rPr>
          <w:b/>
        </w:rPr>
      </w:pPr>
    </w:p>
    <w:p w:rsidR="00BF5457" w:rsidRDefault="00BF5457" w:rsidP="00474DCA">
      <w:pPr>
        <w:tabs>
          <w:tab w:val="left" w:pos="6901"/>
        </w:tabs>
        <w:jc w:val="left"/>
      </w:pPr>
    </w:p>
    <w:p w:rsidR="00474DCA" w:rsidRPr="00474DCA" w:rsidRDefault="00474DCA" w:rsidP="00474DCA">
      <w:pPr>
        <w:tabs>
          <w:tab w:val="left" w:pos="6901"/>
        </w:tabs>
        <w:jc w:val="left"/>
      </w:pPr>
      <w:r>
        <w:t xml:space="preserve"> </w:t>
      </w:r>
    </w:p>
    <w:p w:rsidR="00096D33" w:rsidRDefault="00096D33" w:rsidP="00096D33">
      <w:pPr>
        <w:tabs>
          <w:tab w:val="left" w:pos="6901"/>
        </w:tabs>
        <w:jc w:val="center"/>
        <w:rPr>
          <w:sz w:val="28"/>
          <w:szCs w:val="28"/>
        </w:rPr>
      </w:pPr>
    </w:p>
    <w:p w:rsidR="00096D33" w:rsidRDefault="00096D33" w:rsidP="00096D33">
      <w:pPr>
        <w:tabs>
          <w:tab w:val="left" w:pos="6901"/>
        </w:tabs>
        <w:jc w:val="center"/>
        <w:rPr>
          <w:sz w:val="28"/>
          <w:szCs w:val="28"/>
        </w:rPr>
      </w:pPr>
    </w:p>
    <w:p w:rsidR="00096D33" w:rsidRDefault="00096D33" w:rsidP="00096D33">
      <w:pPr>
        <w:tabs>
          <w:tab w:val="left" w:pos="6901"/>
        </w:tabs>
        <w:jc w:val="center"/>
        <w:rPr>
          <w:sz w:val="28"/>
          <w:szCs w:val="28"/>
        </w:rPr>
      </w:pPr>
    </w:p>
    <w:p w:rsidR="00096D33" w:rsidRDefault="00096D33" w:rsidP="00096D33">
      <w:pPr>
        <w:tabs>
          <w:tab w:val="left" w:pos="6901"/>
        </w:tabs>
        <w:jc w:val="center"/>
        <w:rPr>
          <w:sz w:val="28"/>
          <w:szCs w:val="28"/>
        </w:rPr>
      </w:pPr>
    </w:p>
    <w:p w:rsidR="00096D33" w:rsidRDefault="00096D33" w:rsidP="00096D33">
      <w:pPr>
        <w:tabs>
          <w:tab w:val="left" w:pos="6901"/>
        </w:tabs>
        <w:jc w:val="center"/>
        <w:rPr>
          <w:sz w:val="28"/>
          <w:szCs w:val="28"/>
        </w:rPr>
      </w:pPr>
    </w:p>
    <w:p w:rsidR="00A933B4" w:rsidRDefault="00A933B4" w:rsidP="00A933B4">
      <w:pPr>
        <w:tabs>
          <w:tab w:val="left" w:pos="6901"/>
        </w:tabs>
        <w:jc w:val="center"/>
      </w:pPr>
    </w:p>
    <w:p w:rsidR="006C6677" w:rsidRDefault="006C6677" w:rsidP="00A933B4">
      <w:pPr>
        <w:tabs>
          <w:tab w:val="left" w:pos="6901"/>
        </w:tabs>
        <w:jc w:val="center"/>
      </w:pPr>
    </w:p>
    <w:p w:rsidR="00A933B4" w:rsidRDefault="00074FFC" w:rsidP="00A933B4">
      <w:pPr>
        <w:tabs>
          <w:tab w:val="left" w:pos="6901"/>
        </w:tabs>
        <w:jc w:val="center"/>
      </w:pPr>
      <w:r>
        <w:pict>
          <v:shape id="_x0000_i1030" type="#_x0000_t136" alt="CAPITULO IV&#10;&#10;" style="width:396.85pt;height:82.9pt" fillcolor="black">
            <v:shadow color="#868686"/>
            <v:textpath style="font-family:&quot;Times New Roman&quot;;font-size:60pt;font-weight:bold;v-text-kern:t" trim="t" fitpath="t" string="CAPITULO V&#10;"/>
          </v:shape>
        </w:pict>
      </w:r>
    </w:p>
    <w:p w:rsidR="00096D33" w:rsidRDefault="00A933B4" w:rsidP="00A933B4">
      <w:pPr>
        <w:tabs>
          <w:tab w:val="left" w:pos="6901"/>
        </w:tabs>
        <w:jc w:val="center"/>
        <w:rPr>
          <w:b/>
        </w:rPr>
      </w:pPr>
      <w:r>
        <w:rPr>
          <w:b/>
        </w:rPr>
        <w:t>Readecuar las actividades que no están dando seguimiento al sistema</w:t>
      </w:r>
    </w:p>
    <w:p w:rsidR="00A933B4" w:rsidRDefault="00A933B4" w:rsidP="00A933B4">
      <w:pPr>
        <w:tabs>
          <w:tab w:val="left" w:pos="6901"/>
        </w:tabs>
        <w:jc w:val="center"/>
        <w:rPr>
          <w:b/>
        </w:rPr>
      </w:pPr>
    </w:p>
    <w:p w:rsidR="007E766B" w:rsidRDefault="007E766B" w:rsidP="00A933B4">
      <w:pPr>
        <w:tabs>
          <w:tab w:val="left" w:pos="6901"/>
        </w:tabs>
        <w:jc w:val="center"/>
        <w:rPr>
          <w:b/>
        </w:rPr>
      </w:pPr>
    </w:p>
    <w:p w:rsidR="007E766B" w:rsidRDefault="007E766B" w:rsidP="00A933B4">
      <w:pPr>
        <w:tabs>
          <w:tab w:val="left" w:pos="6901"/>
        </w:tabs>
        <w:jc w:val="center"/>
        <w:rPr>
          <w:b/>
        </w:rPr>
      </w:pPr>
    </w:p>
    <w:p w:rsidR="007E766B" w:rsidRDefault="007E766B" w:rsidP="00A933B4">
      <w:pPr>
        <w:tabs>
          <w:tab w:val="left" w:pos="6901"/>
        </w:tabs>
        <w:jc w:val="center"/>
        <w:rPr>
          <w:b/>
        </w:rPr>
      </w:pPr>
    </w:p>
    <w:p w:rsidR="00A933B4" w:rsidRDefault="00A933B4" w:rsidP="00A933B4">
      <w:pPr>
        <w:tabs>
          <w:tab w:val="left" w:pos="6901"/>
        </w:tabs>
        <w:jc w:val="center"/>
        <w:rPr>
          <w:b/>
        </w:rPr>
      </w:pPr>
    </w:p>
    <w:p w:rsidR="00A933B4" w:rsidRDefault="00A933B4" w:rsidP="00A933B4">
      <w:pPr>
        <w:tabs>
          <w:tab w:val="left" w:pos="6901"/>
        </w:tabs>
        <w:jc w:val="center"/>
        <w:rPr>
          <w:b/>
        </w:rPr>
      </w:pPr>
    </w:p>
    <w:p w:rsidR="00A933B4" w:rsidRDefault="00A933B4" w:rsidP="00A933B4">
      <w:pPr>
        <w:tabs>
          <w:tab w:val="left" w:pos="6901"/>
        </w:tabs>
        <w:jc w:val="center"/>
        <w:rPr>
          <w:b/>
        </w:rPr>
      </w:pPr>
    </w:p>
    <w:p w:rsidR="00A933B4" w:rsidRDefault="00A933B4" w:rsidP="00A933B4">
      <w:pPr>
        <w:tabs>
          <w:tab w:val="left" w:pos="6901"/>
        </w:tabs>
        <w:jc w:val="center"/>
        <w:rPr>
          <w:b/>
        </w:rPr>
      </w:pPr>
    </w:p>
    <w:p w:rsidR="00A933B4" w:rsidRDefault="00A933B4" w:rsidP="00A933B4">
      <w:pPr>
        <w:tabs>
          <w:tab w:val="left" w:pos="6901"/>
        </w:tabs>
        <w:jc w:val="center"/>
        <w:rPr>
          <w:b/>
        </w:rPr>
      </w:pPr>
    </w:p>
    <w:p w:rsidR="00A933B4" w:rsidRDefault="00A933B4" w:rsidP="00A933B4">
      <w:pPr>
        <w:tabs>
          <w:tab w:val="left" w:pos="6901"/>
        </w:tabs>
        <w:jc w:val="center"/>
        <w:rPr>
          <w:b/>
        </w:rPr>
      </w:pPr>
    </w:p>
    <w:p w:rsidR="00A75D1A" w:rsidRDefault="00A75D1A" w:rsidP="00A933B4">
      <w:pPr>
        <w:tabs>
          <w:tab w:val="left" w:pos="6901"/>
        </w:tabs>
        <w:jc w:val="center"/>
        <w:rPr>
          <w:b/>
        </w:rPr>
      </w:pPr>
    </w:p>
    <w:p w:rsidR="00A933B4" w:rsidRDefault="00A933B4" w:rsidP="00A933B4">
      <w:pPr>
        <w:tabs>
          <w:tab w:val="left" w:pos="6901"/>
        </w:tabs>
        <w:jc w:val="center"/>
        <w:rPr>
          <w:b/>
        </w:rPr>
      </w:pPr>
    </w:p>
    <w:p w:rsidR="00C724A5" w:rsidRDefault="00C724A5" w:rsidP="00A933B4">
      <w:pPr>
        <w:tabs>
          <w:tab w:val="left" w:pos="6901"/>
        </w:tabs>
        <w:jc w:val="center"/>
        <w:rPr>
          <w:b/>
          <w:sz w:val="32"/>
          <w:szCs w:val="32"/>
        </w:rPr>
      </w:pPr>
    </w:p>
    <w:p w:rsidR="00A933B4" w:rsidRPr="006958AD" w:rsidRDefault="006958AD" w:rsidP="00A933B4">
      <w:pPr>
        <w:tabs>
          <w:tab w:val="left" w:pos="6901"/>
        </w:tabs>
        <w:jc w:val="center"/>
        <w:rPr>
          <w:b/>
          <w:sz w:val="32"/>
          <w:szCs w:val="32"/>
        </w:rPr>
      </w:pPr>
      <w:r>
        <w:rPr>
          <w:b/>
          <w:sz w:val="32"/>
          <w:szCs w:val="32"/>
        </w:rPr>
        <w:t xml:space="preserve">5.- </w:t>
      </w:r>
      <w:r w:rsidRPr="006958AD">
        <w:rPr>
          <w:b/>
          <w:sz w:val="32"/>
          <w:szCs w:val="32"/>
        </w:rPr>
        <w:t>Readecuar las actividades que no están dando seguimiento al sistema</w:t>
      </w:r>
    </w:p>
    <w:p w:rsidR="00CF371B" w:rsidRPr="006958AD" w:rsidRDefault="00A933B4" w:rsidP="006958AD">
      <w:pPr>
        <w:tabs>
          <w:tab w:val="left" w:pos="6901"/>
        </w:tabs>
        <w:jc w:val="left"/>
        <w:rPr>
          <w:b/>
          <w:sz w:val="28"/>
          <w:szCs w:val="28"/>
        </w:rPr>
      </w:pPr>
      <w:r w:rsidRPr="006958AD">
        <w:rPr>
          <w:b/>
          <w:sz w:val="28"/>
          <w:szCs w:val="28"/>
        </w:rPr>
        <w:t xml:space="preserve">5.1 </w:t>
      </w:r>
      <w:r w:rsidR="00F66DF5">
        <w:rPr>
          <w:b/>
          <w:sz w:val="28"/>
          <w:szCs w:val="28"/>
        </w:rPr>
        <w:t xml:space="preserve">Descripción </w:t>
      </w:r>
      <w:r w:rsidR="00F94B7B" w:rsidRPr="006958AD">
        <w:rPr>
          <w:b/>
          <w:sz w:val="28"/>
          <w:szCs w:val="28"/>
        </w:rPr>
        <w:t xml:space="preserve"> y plan de acción </w:t>
      </w:r>
      <w:r w:rsidR="00CF371B" w:rsidRPr="006958AD">
        <w:rPr>
          <w:b/>
          <w:sz w:val="28"/>
          <w:szCs w:val="28"/>
        </w:rPr>
        <w:t>para cada No C</w:t>
      </w:r>
      <w:r w:rsidR="00F94B7B" w:rsidRPr="006958AD">
        <w:rPr>
          <w:b/>
          <w:sz w:val="28"/>
          <w:szCs w:val="28"/>
        </w:rPr>
        <w:t>onformidad.</w:t>
      </w:r>
    </w:p>
    <w:p w:rsidR="00CF371B" w:rsidRPr="0046273A" w:rsidRDefault="00A75D1A" w:rsidP="00D469C9">
      <w:pPr>
        <w:tabs>
          <w:tab w:val="left" w:pos="6901"/>
        </w:tabs>
        <w:rPr>
          <w:b/>
        </w:rPr>
      </w:pPr>
      <w:r>
        <w:rPr>
          <w:b/>
        </w:rPr>
        <w:t>5.1.1 Descripción de la</w:t>
      </w:r>
      <w:r w:rsidR="00CF371B" w:rsidRPr="0046273A">
        <w:rPr>
          <w:b/>
        </w:rPr>
        <w:t xml:space="preserve"> No Conformidad 1.</w:t>
      </w:r>
    </w:p>
    <w:p w:rsidR="00CF371B" w:rsidRDefault="00CF371B" w:rsidP="00D469C9">
      <w:pPr>
        <w:ind w:firstLine="708"/>
      </w:pPr>
      <w:r w:rsidRPr="00D469C9">
        <w:t xml:space="preserve">Derivado del proceso de transición que existió para incorporar  al nuevo </w:t>
      </w:r>
      <w:r>
        <w:t xml:space="preserve">Responsable de la dirección, no hubo un proceso de capacitación  adecuado en el manejo de los documentos bajo </w:t>
      </w:r>
      <w:smartTag w:uri="urn:schemas-microsoft-com:office:smarttags" w:element="PersonName">
        <w:smartTagPr>
          <w:attr w:name="ProductID" w:val="la Herramienta"/>
        </w:smartTagPr>
        <w:r>
          <w:t>la Herramienta</w:t>
        </w:r>
      </w:smartTag>
      <w:r>
        <w:t xml:space="preserve"> “Procarta”, por lo que el responsable no pudo hacer un manejo eficiente del mismo.</w:t>
      </w:r>
    </w:p>
    <w:p w:rsidR="00CF371B" w:rsidRDefault="00CF371B" w:rsidP="00D469C9">
      <w:pPr>
        <w:ind w:firstLine="708"/>
      </w:pPr>
      <w:r>
        <w:t xml:space="preserve">Los responsables de las áreas que tienen bajo su custodia los diferentes documentos, no hacen buen uso de </w:t>
      </w:r>
      <w:smartTag w:uri="urn:schemas-microsoft-com:office:smarttags" w:element="PersonName">
        <w:smartTagPr>
          <w:attr w:name="ProductID" w:val="la Herramienta"/>
        </w:smartTagPr>
        <w:r>
          <w:t>la Herramienta</w:t>
        </w:r>
      </w:smartTag>
      <w:r>
        <w:t xml:space="preserve"> “Procarta”.</w:t>
      </w:r>
    </w:p>
    <w:p w:rsidR="00CF371B" w:rsidRDefault="00CF371B" w:rsidP="00D469C9">
      <w:pPr>
        <w:ind w:firstLine="708"/>
      </w:pPr>
      <w:r>
        <w:t xml:space="preserve">Existe un desconocimiento de los documentos en las áreas operativas, por desconocimiento del mecanismo de control de documentos. </w:t>
      </w:r>
    </w:p>
    <w:p w:rsidR="00D469C9" w:rsidRPr="006958AD" w:rsidRDefault="00F10058" w:rsidP="00B86ECB">
      <w:pPr>
        <w:tabs>
          <w:tab w:val="left" w:pos="6901"/>
        </w:tabs>
        <w:jc w:val="left"/>
        <w:rPr>
          <w:b/>
          <w:i/>
          <w:u w:val="single"/>
        </w:rPr>
      </w:pPr>
      <w:r w:rsidRPr="006958AD">
        <w:rPr>
          <w:b/>
          <w:i/>
          <w:u w:val="single"/>
        </w:rPr>
        <w:t>5.1.1.1</w:t>
      </w:r>
      <w:r w:rsidR="00CF371B" w:rsidRPr="006958AD">
        <w:rPr>
          <w:b/>
          <w:i/>
          <w:u w:val="single"/>
        </w:rPr>
        <w:t xml:space="preserve"> Acción correctiva  para cerrar</w:t>
      </w:r>
      <w:r w:rsidR="00BE4153" w:rsidRPr="006958AD">
        <w:rPr>
          <w:b/>
          <w:i/>
          <w:u w:val="single"/>
        </w:rPr>
        <w:t xml:space="preserve"> y evitar</w:t>
      </w:r>
      <w:r w:rsidR="00A75D1A">
        <w:rPr>
          <w:b/>
          <w:i/>
          <w:u w:val="single"/>
        </w:rPr>
        <w:t xml:space="preserve"> la reincidencia de la No C</w:t>
      </w:r>
      <w:r w:rsidR="00CF371B" w:rsidRPr="006958AD">
        <w:rPr>
          <w:b/>
          <w:i/>
          <w:u w:val="single"/>
        </w:rPr>
        <w:t>onformidad.</w:t>
      </w:r>
    </w:p>
    <w:p w:rsidR="00CF371B" w:rsidRPr="00D469C9" w:rsidRDefault="00CF371B" w:rsidP="00D469C9">
      <w:pPr>
        <w:tabs>
          <w:tab w:val="left" w:pos="6901"/>
        </w:tabs>
        <w:ind w:firstLine="709"/>
        <w:rPr>
          <w:b/>
          <w:sz w:val="28"/>
          <w:szCs w:val="28"/>
        </w:rPr>
      </w:pPr>
      <w:r w:rsidRPr="004E0F4A">
        <w:t>Capacitación en el procedimiento de control de documentos 1000-</w:t>
      </w:r>
      <w:smartTag w:uri="urn:schemas-microsoft-com:office:smarttags" w:element="metricconverter">
        <w:smartTagPr>
          <w:attr w:name="ProductID" w:val="4 a"/>
        </w:smartTagPr>
        <w:r w:rsidRPr="004E0F4A">
          <w:t>4 a</w:t>
        </w:r>
      </w:smartTag>
      <w:r w:rsidRPr="004E0F4A">
        <w:t xml:space="preserve"> todos los mandos medios de la planta o a todos aquellos puestos que tengan la responsabilidad sobre el uso de documentos del sistema.</w:t>
      </w:r>
    </w:p>
    <w:p w:rsidR="00CF371B" w:rsidRPr="004E0F4A" w:rsidRDefault="00D469C9" w:rsidP="00D469C9">
      <w:r>
        <w:t xml:space="preserve"> </w:t>
      </w:r>
      <w:r>
        <w:tab/>
      </w:r>
      <w:r w:rsidR="00CF371B" w:rsidRPr="004E0F4A">
        <w:t xml:space="preserve">Capacitación sobre el funcionamiento y uso de </w:t>
      </w:r>
      <w:smartTag w:uri="urn:schemas-microsoft-com:office:smarttags" w:element="PersonName">
        <w:smartTagPr>
          <w:attr w:name="ProductID" w:val="la Herramienta"/>
        </w:smartTagPr>
        <w:r w:rsidR="00CF371B" w:rsidRPr="004E0F4A">
          <w:t>la Herramienta</w:t>
        </w:r>
      </w:smartTag>
      <w:r w:rsidR="00CF371B" w:rsidRPr="004E0F4A">
        <w:t xml:space="preserve"> “Procarta”, a todos los mandos medios de la planta o a todos aquellos puestos que tengan responsabilidad sobre el uso de documentos del sistema.</w:t>
      </w:r>
    </w:p>
    <w:p w:rsidR="00CF371B" w:rsidRPr="004E0F4A" w:rsidRDefault="00A75D1A" w:rsidP="00D469C9">
      <w:pPr>
        <w:ind w:firstLine="708"/>
      </w:pPr>
      <w:r>
        <w:t>El responsable del Sistema de Gestión I</w:t>
      </w:r>
      <w:r w:rsidR="00CF371B" w:rsidRPr="004E0F4A">
        <w:t>ntegral realiza una verificación de documentos y registros declarados dentro del sistema de gestió</w:t>
      </w:r>
      <w:r>
        <w:t>n integral (ISO 14001:2004, OHSAS 18001:2007 y la ISO 22000:2005</w:t>
      </w:r>
      <w:r w:rsidR="00CF371B" w:rsidRPr="004E0F4A">
        <w:t>) para la actualización de la lista de control de documentos y la lista maestra de registros.</w:t>
      </w:r>
    </w:p>
    <w:p w:rsidR="00CF371B" w:rsidRDefault="00CF371B" w:rsidP="00D469C9">
      <w:pPr>
        <w:ind w:firstLine="708"/>
      </w:pPr>
      <w:r w:rsidRPr="004E0F4A">
        <w:t>Como oportunidad de mejora se programa una auditoria específica para control de documentos, cuyo alcance sea a los procesos del SGI.</w:t>
      </w:r>
    </w:p>
    <w:p w:rsidR="00C724A5" w:rsidRDefault="00C724A5" w:rsidP="00D469C9">
      <w:pPr>
        <w:tabs>
          <w:tab w:val="left" w:pos="6901"/>
        </w:tabs>
        <w:rPr>
          <w:b/>
          <w:i/>
          <w:u w:val="single"/>
        </w:rPr>
      </w:pPr>
    </w:p>
    <w:p w:rsidR="008E4389" w:rsidRDefault="008E4389" w:rsidP="00D469C9">
      <w:pPr>
        <w:tabs>
          <w:tab w:val="left" w:pos="6901"/>
        </w:tabs>
        <w:rPr>
          <w:b/>
          <w:i/>
          <w:u w:val="single"/>
        </w:rPr>
      </w:pPr>
    </w:p>
    <w:p w:rsidR="00CF371B" w:rsidRPr="006958AD" w:rsidRDefault="00F10058" w:rsidP="00D469C9">
      <w:pPr>
        <w:tabs>
          <w:tab w:val="left" w:pos="6901"/>
        </w:tabs>
        <w:rPr>
          <w:b/>
          <w:i/>
          <w:u w:val="single"/>
        </w:rPr>
      </w:pPr>
      <w:r w:rsidRPr="006958AD">
        <w:rPr>
          <w:b/>
          <w:i/>
          <w:u w:val="single"/>
        </w:rPr>
        <w:t xml:space="preserve">5.1.1.2 </w:t>
      </w:r>
      <w:r w:rsidR="005557A7" w:rsidRPr="006958AD">
        <w:rPr>
          <w:b/>
          <w:i/>
          <w:u w:val="single"/>
        </w:rPr>
        <w:t>Evidencia del plan de acción de la No Conformidad.</w:t>
      </w:r>
    </w:p>
    <w:p w:rsidR="005557A7" w:rsidRPr="00BE4153" w:rsidRDefault="00D469C9" w:rsidP="00BE4153">
      <w:r w:rsidRPr="00BE4153">
        <w:t xml:space="preserve">1.-  </w:t>
      </w:r>
      <w:r w:rsidR="005557A7" w:rsidRPr="00BE4153">
        <w:t>Lista de asistencia del personal a la capacitación del procedimiento de control de documentos.</w:t>
      </w:r>
    </w:p>
    <w:p w:rsidR="005557A7" w:rsidRPr="00BE4153" w:rsidRDefault="005557A7" w:rsidP="00BE4153">
      <w:r w:rsidRPr="00BE4153">
        <w:t>2.- Lista de asistencia del personal a la capaci</w:t>
      </w:r>
      <w:r w:rsidR="00D469C9" w:rsidRPr="00BE4153">
        <w:t>tación del procedimiento de la h</w:t>
      </w:r>
      <w:r w:rsidRPr="00BE4153">
        <w:t>erramienta “Procarta”.</w:t>
      </w:r>
    </w:p>
    <w:p w:rsidR="005557A7" w:rsidRPr="00BE4153" w:rsidRDefault="005557A7" w:rsidP="00BE4153">
      <w:r w:rsidRPr="00BE4153">
        <w:t>3.- Verificación de documentos y registros del sistema de gestión integral</w:t>
      </w:r>
    </w:p>
    <w:p w:rsidR="005557A7" w:rsidRPr="00BE4153" w:rsidRDefault="005557A7" w:rsidP="00BE4153">
      <w:r w:rsidRPr="00BE4153">
        <w:t xml:space="preserve">   -  lista de control de documentos y lista maestra de registros actualizado</w:t>
      </w:r>
    </w:p>
    <w:p w:rsidR="005557A7" w:rsidRPr="00BE4153" w:rsidRDefault="005557A7" w:rsidP="00BE4153">
      <w:r w:rsidRPr="00BE4153">
        <w:t>4.-  Evidencia de Programación de la auditoria de control de documentos.</w:t>
      </w:r>
    </w:p>
    <w:p w:rsidR="005557A7" w:rsidRPr="00BE4153" w:rsidRDefault="005557A7" w:rsidP="00BE4153">
      <w:r w:rsidRPr="00BE4153">
        <w:t xml:space="preserve">   -  Plan anual de auditoria  </w:t>
      </w:r>
    </w:p>
    <w:p w:rsidR="00F10058" w:rsidRDefault="00F10058" w:rsidP="00FE57F8">
      <w:pPr>
        <w:tabs>
          <w:tab w:val="left" w:pos="6901"/>
        </w:tabs>
        <w:rPr>
          <w:b/>
        </w:rPr>
      </w:pPr>
      <w:r w:rsidRPr="003128C5">
        <w:rPr>
          <w:b/>
        </w:rPr>
        <w:t xml:space="preserve">5.1.2 </w:t>
      </w:r>
      <w:r w:rsidR="00FE2953" w:rsidRPr="003128C5">
        <w:rPr>
          <w:b/>
        </w:rPr>
        <w:t xml:space="preserve">Descripción de la </w:t>
      </w:r>
      <w:r w:rsidRPr="003128C5">
        <w:rPr>
          <w:b/>
        </w:rPr>
        <w:t>No Conformidad 2.</w:t>
      </w:r>
    </w:p>
    <w:p w:rsidR="00BA0FB0" w:rsidRPr="000B2726" w:rsidRDefault="00BA0FB0" w:rsidP="00FE57F8">
      <w:pPr>
        <w:ind w:firstLine="708"/>
        <w:rPr>
          <w:rFonts w:eastAsia="Calibri"/>
        </w:rPr>
      </w:pPr>
      <w:r w:rsidRPr="000B2726">
        <w:rPr>
          <w:rFonts w:eastAsia="Calibri"/>
        </w:rPr>
        <w:t xml:space="preserve">Se cuenta con el procedimiento de </w:t>
      </w:r>
      <w:r w:rsidR="00D469C9" w:rsidRPr="000B2726">
        <w:rPr>
          <w:rFonts w:eastAsia="Calibri"/>
        </w:rPr>
        <w:t>auditorías</w:t>
      </w:r>
      <w:r w:rsidRPr="000B2726">
        <w:rPr>
          <w:rFonts w:eastAsia="Calibri"/>
        </w:rPr>
        <w:t xml:space="preserve"> internas 1000-9 en donde se indica en la sección de 5.2.1.1 programación, las consideraciones para programar una auditoria dentro de las cuales se indican el estado y la importancia,  por desconocimiento se tomo este punto general en el cual se entendía que abarcaba el resultado de </w:t>
      </w:r>
      <w:r w:rsidR="00D469C9" w:rsidRPr="000B2726">
        <w:rPr>
          <w:rFonts w:eastAsia="Calibri"/>
        </w:rPr>
        <w:t>auditorías</w:t>
      </w:r>
      <w:r w:rsidRPr="000B2726">
        <w:rPr>
          <w:rFonts w:eastAsia="Calibri"/>
        </w:rPr>
        <w:t xml:space="preserve"> previas, la importancia de los riesgos y de los impactos.</w:t>
      </w:r>
    </w:p>
    <w:p w:rsidR="00BA0FB0" w:rsidRPr="000B2726" w:rsidRDefault="00BA0FB0" w:rsidP="00FE57F8">
      <w:pPr>
        <w:ind w:firstLine="708"/>
        <w:rPr>
          <w:rFonts w:eastAsia="Calibri"/>
        </w:rPr>
      </w:pPr>
      <w:r w:rsidRPr="000B2726">
        <w:rPr>
          <w:rFonts w:eastAsia="Calibri"/>
        </w:rPr>
        <w:t xml:space="preserve">Al tomar la competencia de auditores establecida en el procedimiento de </w:t>
      </w:r>
      <w:r w:rsidR="00D469C9" w:rsidRPr="000B2726">
        <w:rPr>
          <w:rFonts w:eastAsia="Calibri"/>
        </w:rPr>
        <w:t>auditorías</w:t>
      </w:r>
      <w:r w:rsidRPr="000B2726">
        <w:rPr>
          <w:rFonts w:eastAsia="Calibri"/>
        </w:rPr>
        <w:t xml:space="preserve"> internas 1000-9 en la sección 5.2.1.3.2 criterios de competencia, se consideró la competencia de los auditores formados en la norma ISO 9001, la cual estaba implementada antes del SGI. </w:t>
      </w:r>
    </w:p>
    <w:p w:rsidR="00F10058" w:rsidRPr="000B2726" w:rsidRDefault="00F10058" w:rsidP="00FE57F8">
      <w:pPr>
        <w:ind w:firstLine="708"/>
        <w:rPr>
          <w:rFonts w:eastAsia="Calibri"/>
        </w:rPr>
      </w:pPr>
      <w:r w:rsidRPr="000B2726">
        <w:rPr>
          <w:rFonts w:eastAsia="Calibri"/>
        </w:rPr>
        <w:t xml:space="preserve">Para realizar la </w:t>
      </w:r>
      <w:r>
        <w:rPr>
          <w:rFonts w:eastAsia="Calibri"/>
        </w:rPr>
        <w:t xml:space="preserve">primera </w:t>
      </w:r>
      <w:r w:rsidRPr="000B2726">
        <w:rPr>
          <w:rFonts w:eastAsia="Calibri"/>
        </w:rPr>
        <w:t xml:space="preserve">auditoría interna </w:t>
      </w:r>
      <w:r>
        <w:rPr>
          <w:rFonts w:eastAsia="Calibri"/>
        </w:rPr>
        <w:t xml:space="preserve">de la ampliación del certificado a la planta de proteínas, </w:t>
      </w:r>
      <w:r w:rsidRPr="000B2726">
        <w:rPr>
          <w:rFonts w:eastAsia="Calibri"/>
        </w:rPr>
        <w:t>se contrat</w:t>
      </w:r>
      <w:r w:rsidR="00FE2953">
        <w:rPr>
          <w:rFonts w:eastAsia="Calibri"/>
        </w:rPr>
        <w:t>ó</w:t>
      </w:r>
      <w:r w:rsidRPr="000B2726">
        <w:rPr>
          <w:rFonts w:eastAsia="Calibri"/>
        </w:rPr>
        <w:t xml:space="preserve"> los servicios de una empresa externa la cual asesoró a la implantación del SGI, sin embargo se </w:t>
      </w:r>
      <w:r>
        <w:rPr>
          <w:rFonts w:eastAsia="Calibri"/>
        </w:rPr>
        <w:t>olvid</w:t>
      </w:r>
      <w:r w:rsidR="00FE2953">
        <w:rPr>
          <w:rFonts w:eastAsia="Calibri"/>
        </w:rPr>
        <w:t>ó</w:t>
      </w:r>
      <w:r>
        <w:rPr>
          <w:rFonts w:eastAsia="Calibri"/>
        </w:rPr>
        <w:t xml:space="preserve"> solicitar las evidencias que acreditaban la competencia de dicho personal externo</w:t>
      </w:r>
      <w:r w:rsidRPr="000B2726">
        <w:rPr>
          <w:rFonts w:eastAsia="Calibri"/>
        </w:rPr>
        <w:t xml:space="preserve"> que apoyaron para realizar la auditoria.</w:t>
      </w:r>
    </w:p>
    <w:p w:rsidR="00F10058" w:rsidRPr="000B2726" w:rsidRDefault="00F10058" w:rsidP="00FE57F8">
      <w:pPr>
        <w:ind w:firstLine="708"/>
        <w:rPr>
          <w:rFonts w:eastAsia="Calibri"/>
        </w:rPr>
      </w:pPr>
      <w:r w:rsidRPr="000B2726">
        <w:rPr>
          <w:rFonts w:eastAsia="Calibri"/>
        </w:rPr>
        <w:t xml:space="preserve">Los criterios definidos para realizar las </w:t>
      </w:r>
      <w:r w:rsidRPr="000B2726">
        <w:t>auditorías</w:t>
      </w:r>
      <w:r w:rsidRPr="000B2726">
        <w:rPr>
          <w:rFonts w:eastAsia="Calibri"/>
        </w:rPr>
        <w:t xml:space="preserve"> internas fueron las normas ISO 22000:2005, ISO 14001:200</w:t>
      </w:r>
      <w:r w:rsidR="00FE2953">
        <w:rPr>
          <w:rFonts w:eastAsia="Calibri"/>
        </w:rPr>
        <w:t>4 y OHSAS 18001:2007, no se tomó</w:t>
      </w:r>
      <w:r w:rsidRPr="000B2726">
        <w:rPr>
          <w:rFonts w:eastAsia="Calibri"/>
        </w:rPr>
        <w:t xml:space="preserve"> en cuenta la norma TIF ya que planta tiene sus propias auditorias de esta norma, sin embrago para la norma ISO 22000:2005 se tocan algunos puntos de la norma TIF.</w:t>
      </w:r>
    </w:p>
    <w:p w:rsidR="00C724A5" w:rsidRDefault="00C724A5" w:rsidP="00FE57F8">
      <w:pPr>
        <w:ind w:firstLine="708"/>
        <w:rPr>
          <w:rFonts w:eastAsia="Calibri"/>
        </w:rPr>
      </w:pPr>
    </w:p>
    <w:p w:rsidR="00F10058" w:rsidRPr="000B2726" w:rsidRDefault="00F10058" w:rsidP="00FE57F8">
      <w:pPr>
        <w:ind w:firstLine="708"/>
        <w:rPr>
          <w:rFonts w:eastAsia="Calibri"/>
        </w:rPr>
      </w:pPr>
      <w:r w:rsidRPr="000B2726">
        <w:rPr>
          <w:rFonts w:eastAsia="Calibri"/>
        </w:rPr>
        <w:t>Debido al cambio de responsable del SGI no se cerraron las NC detectadas en la auditoría externa pasada</w:t>
      </w:r>
      <w:r>
        <w:rPr>
          <w:rFonts w:eastAsia="Calibri"/>
        </w:rPr>
        <w:t>, pues la transición de responsable anterior y del nuevo responsable no fue efectiva, perdiéndose la continuidad del seguimiento a las acciones correctivas, derivado del desconocimiento del nuevo responsable del procedimiento de no conformidades, acciones correctivas y preventivas 1000-7</w:t>
      </w:r>
      <w:r w:rsidRPr="000B2726">
        <w:rPr>
          <w:rFonts w:eastAsia="Calibri"/>
        </w:rPr>
        <w:t>.</w:t>
      </w:r>
    </w:p>
    <w:p w:rsidR="00990A04" w:rsidRPr="006958AD" w:rsidRDefault="00990A04" w:rsidP="00B86ECB">
      <w:pPr>
        <w:tabs>
          <w:tab w:val="left" w:pos="6901"/>
        </w:tabs>
        <w:jc w:val="left"/>
        <w:rPr>
          <w:b/>
          <w:i/>
          <w:u w:val="single"/>
        </w:rPr>
      </w:pPr>
      <w:r w:rsidRPr="006958AD">
        <w:rPr>
          <w:b/>
          <w:i/>
          <w:u w:val="single"/>
        </w:rPr>
        <w:t>5.1.2.1 Acción correctiva  para cerrar</w:t>
      </w:r>
      <w:r w:rsidR="00BE4153" w:rsidRPr="006958AD">
        <w:rPr>
          <w:b/>
          <w:i/>
          <w:u w:val="single"/>
        </w:rPr>
        <w:t xml:space="preserve"> y evitar</w:t>
      </w:r>
      <w:r w:rsidR="004C0935">
        <w:rPr>
          <w:b/>
          <w:i/>
          <w:u w:val="single"/>
        </w:rPr>
        <w:t xml:space="preserve"> la reincidencia de la No C</w:t>
      </w:r>
      <w:r w:rsidRPr="006958AD">
        <w:rPr>
          <w:b/>
          <w:i/>
          <w:u w:val="single"/>
        </w:rPr>
        <w:t>onformidad.</w:t>
      </w:r>
    </w:p>
    <w:p w:rsidR="00990A04" w:rsidRPr="000B2726" w:rsidRDefault="00990A04" w:rsidP="00FE57F8">
      <w:pPr>
        <w:ind w:firstLine="708"/>
        <w:rPr>
          <w:rFonts w:eastAsia="Calibri"/>
        </w:rPr>
      </w:pPr>
      <w:r w:rsidRPr="000B2726">
        <w:rPr>
          <w:rFonts w:eastAsia="Calibri"/>
        </w:rPr>
        <w:t xml:space="preserve">Se modificará el procedimiento de </w:t>
      </w:r>
      <w:r w:rsidR="00FE57F8" w:rsidRPr="000B2726">
        <w:rPr>
          <w:rFonts w:eastAsia="Calibri"/>
        </w:rPr>
        <w:t>auditorías</w:t>
      </w:r>
      <w:r w:rsidRPr="000B2726">
        <w:rPr>
          <w:rFonts w:eastAsia="Calibri"/>
        </w:rPr>
        <w:t xml:space="preserve"> internas 1000-9 en el cual se indicarán las consideraciones que se debe de tomar para elaborar el programa de auditoría</w:t>
      </w:r>
      <w:r>
        <w:rPr>
          <w:rFonts w:eastAsia="Calibri"/>
        </w:rPr>
        <w:t xml:space="preserve"> </w:t>
      </w:r>
      <w:r w:rsidRPr="00712032">
        <w:rPr>
          <w:rFonts w:eastAsia="Calibri"/>
        </w:rPr>
        <w:t>(describiendo los elementos mencionados en el hallazgo para evitar confusiones)</w:t>
      </w:r>
      <w:r w:rsidRPr="000B2726">
        <w:rPr>
          <w:rFonts w:eastAsia="Calibri"/>
        </w:rPr>
        <w:t>.</w:t>
      </w:r>
    </w:p>
    <w:p w:rsidR="00990A04" w:rsidRPr="000B2726" w:rsidRDefault="00990A04" w:rsidP="00BE4153">
      <w:pPr>
        <w:ind w:firstLine="708"/>
        <w:rPr>
          <w:rFonts w:eastAsia="Calibri"/>
        </w:rPr>
      </w:pPr>
      <w:r w:rsidRPr="000B2726">
        <w:rPr>
          <w:rFonts w:eastAsia="Calibri"/>
        </w:rPr>
        <w:t>Se modificarán los criterios de compet</w:t>
      </w:r>
      <w:r w:rsidR="00BE4153">
        <w:rPr>
          <w:rFonts w:eastAsia="Calibri"/>
        </w:rPr>
        <w:t xml:space="preserve">encia de los auditores internos. </w:t>
      </w:r>
      <w:r w:rsidRPr="000B2726">
        <w:rPr>
          <w:rFonts w:eastAsia="Calibri"/>
        </w:rPr>
        <w:t xml:space="preserve">Si se decide contratar auditores externos para realizar </w:t>
      </w:r>
      <w:r w:rsidR="00FE57F8" w:rsidRPr="000B2726">
        <w:rPr>
          <w:rFonts w:eastAsia="Calibri"/>
        </w:rPr>
        <w:t>auditorías</w:t>
      </w:r>
      <w:r w:rsidRPr="000B2726">
        <w:rPr>
          <w:rFonts w:eastAsia="Calibri"/>
        </w:rPr>
        <w:t xml:space="preserve"> internas, se solicitarán las evidencias para verificar que cuentan con conocimientos para realizar </w:t>
      </w:r>
      <w:r w:rsidR="00FE57F8" w:rsidRPr="000B2726">
        <w:rPr>
          <w:rFonts w:eastAsia="Calibri"/>
        </w:rPr>
        <w:t>auditorías</w:t>
      </w:r>
      <w:r w:rsidRPr="000B2726">
        <w:rPr>
          <w:rFonts w:eastAsia="Calibri"/>
        </w:rPr>
        <w:t xml:space="preserve"> a sistemas de gestión integral.</w:t>
      </w:r>
    </w:p>
    <w:p w:rsidR="00990A04" w:rsidRPr="000B2726" w:rsidRDefault="00990A04" w:rsidP="00FE57F8">
      <w:pPr>
        <w:ind w:firstLine="708"/>
        <w:rPr>
          <w:rFonts w:eastAsia="Calibri"/>
        </w:rPr>
      </w:pPr>
      <w:r w:rsidRPr="000B2726">
        <w:rPr>
          <w:rFonts w:eastAsia="Calibri"/>
        </w:rPr>
        <w:t>En caso de existir cambios de personal dentro del comité, se asegurará que el nuevo miembro, conozca el sistema de gestión integral y se le den a conocer sus funciones y responsabilidades</w:t>
      </w:r>
      <w:r>
        <w:rPr>
          <w:rFonts w:eastAsia="Calibri"/>
        </w:rPr>
        <w:t>, a través de los procesos de inducción establecidos por Recursos Humanos</w:t>
      </w:r>
      <w:r w:rsidRPr="000B2726">
        <w:rPr>
          <w:rFonts w:eastAsia="Calibri"/>
        </w:rPr>
        <w:t>.</w:t>
      </w:r>
    </w:p>
    <w:p w:rsidR="00990A04" w:rsidRDefault="00990A04" w:rsidP="00FE57F8">
      <w:pPr>
        <w:ind w:firstLine="708"/>
        <w:rPr>
          <w:rFonts w:eastAsia="Calibri"/>
        </w:rPr>
      </w:pPr>
      <w:r w:rsidRPr="000B2726">
        <w:rPr>
          <w:rFonts w:eastAsia="Calibri"/>
        </w:rPr>
        <w:t xml:space="preserve">Para </w:t>
      </w:r>
      <w:r>
        <w:rPr>
          <w:rFonts w:eastAsia="Calibri"/>
        </w:rPr>
        <w:t xml:space="preserve">evitar la falta de seguimiento a las acciones correctivas  y puesto que el procedimiento de no conformidades, acciones correctivas y preventivas 1000-7, establece los medios y mecanismos de seguimiento y </w:t>
      </w:r>
      <w:r w:rsidRPr="000B2726">
        <w:rPr>
          <w:rFonts w:eastAsia="Calibri"/>
        </w:rPr>
        <w:t xml:space="preserve">cierre de no conformidades detectadas en </w:t>
      </w:r>
      <w:r w:rsidR="00FE57F8" w:rsidRPr="000B2726">
        <w:rPr>
          <w:rFonts w:eastAsia="Calibri"/>
        </w:rPr>
        <w:t>auditorías</w:t>
      </w:r>
      <w:r w:rsidRPr="000B2726">
        <w:rPr>
          <w:rFonts w:eastAsia="Calibri"/>
        </w:rPr>
        <w:t xml:space="preserve"> internas o externas, </w:t>
      </w:r>
      <w:r>
        <w:rPr>
          <w:rFonts w:eastAsia="Calibri"/>
        </w:rPr>
        <w:t>se capacitara al nuevo responsable sobre el mismo y a partir del cierre de</w:t>
      </w:r>
      <w:r w:rsidR="004C0935">
        <w:rPr>
          <w:rFonts w:eastAsia="Calibri"/>
        </w:rPr>
        <w:t xml:space="preserve"> esta No conformidad se agendará</w:t>
      </w:r>
      <w:r>
        <w:rPr>
          <w:rFonts w:eastAsia="Calibri"/>
        </w:rPr>
        <w:t xml:space="preserve"> mensualmente una junta de seguimiento por parte de los responsables del sistema.</w:t>
      </w:r>
    </w:p>
    <w:p w:rsidR="00990A04" w:rsidRPr="006958AD" w:rsidRDefault="00990A04" w:rsidP="00FE57F8">
      <w:pPr>
        <w:tabs>
          <w:tab w:val="left" w:pos="6901"/>
        </w:tabs>
        <w:rPr>
          <w:b/>
          <w:i/>
          <w:u w:val="single"/>
        </w:rPr>
      </w:pPr>
      <w:r w:rsidRPr="006958AD">
        <w:rPr>
          <w:b/>
          <w:i/>
          <w:u w:val="single"/>
        </w:rPr>
        <w:t>5.1.2.2 Evidencia del plan de acción de la No Conformidad.</w:t>
      </w:r>
    </w:p>
    <w:p w:rsidR="00990A04" w:rsidRDefault="00990A04" w:rsidP="00FE57F8">
      <w:pPr>
        <w:rPr>
          <w:rFonts w:eastAsia="Calibri"/>
        </w:rPr>
      </w:pPr>
      <w:r>
        <w:rPr>
          <w:rFonts w:eastAsia="Calibri"/>
        </w:rPr>
        <w:t>1.- Evid</w:t>
      </w:r>
      <w:r w:rsidR="004C0935">
        <w:rPr>
          <w:rFonts w:eastAsia="Calibri"/>
        </w:rPr>
        <w:t>encia de reunión del comité de Gestión I</w:t>
      </w:r>
      <w:r>
        <w:rPr>
          <w:rFonts w:eastAsia="Calibri"/>
        </w:rPr>
        <w:t>ntegral</w:t>
      </w:r>
    </w:p>
    <w:p w:rsidR="00C724A5" w:rsidRDefault="00C724A5" w:rsidP="00FE57F8">
      <w:pPr>
        <w:rPr>
          <w:rFonts w:eastAsia="Calibri"/>
        </w:rPr>
      </w:pPr>
    </w:p>
    <w:p w:rsidR="00990A04" w:rsidRPr="000B2726" w:rsidRDefault="00990A04" w:rsidP="00FE57F8">
      <w:pPr>
        <w:rPr>
          <w:rFonts w:eastAsia="Calibri"/>
        </w:rPr>
      </w:pPr>
      <w:r>
        <w:rPr>
          <w:rFonts w:eastAsia="Calibri"/>
        </w:rPr>
        <w:t xml:space="preserve">   - </w:t>
      </w:r>
      <w:r w:rsidRPr="0055535D">
        <w:rPr>
          <w:rFonts w:eastAsia="Calibri"/>
          <w:bCs/>
          <w:lang w:val="es-CO"/>
        </w:rPr>
        <w:t>Control de No conformidades, acciones correctivas y preventivas</w:t>
      </w:r>
      <w:r>
        <w:rPr>
          <w:rFonts w:eastAsia="Calibri"/>
          <w:bCs/>
          <w:lang w:val="es-CO"/>
        </w:rPr>
        <w:t xml:space="preserve"> 1000-7.2</w:t>
      </w:r>
    </w:p>
    <w:p w:rsidR="00990A04" w:rsidRPr="000B2726" w:rsidRDefault="00990A04" w:rsidP="00FE57F8">
      <w:pPr>
        <w:rPr>
          <w:rFonts w:eastAsia="Calibri"/>
        </w:rPr>
      </w:pPr>
      <w:r>
        <w:rPr>
          <w:rFonts w:eastAsia="Calibri"/>
        </w:rPr>
        <w:t xml:space="preserve">2.- </w:t>
      </w:r>
      <w:r w:rsidRPr="000B2726">
        <w:rPr>
          <w:rFonts w:eastAsia="Calibri"/>
        </w:rPr>
        <w:t xml:space="preserve">Procedimiento de </w:t>
      </w:r>
      <w:r w:rsidR="00FE57F8" w:rsidRPr="000B2726">
        <w:rPr>
          <w:rFonts w:eastAsia="Calibri"/>
        </w:rPr>
        <w:t>auditorías</w:t>
      </w:r>
      <w:r w:rsidRPr="000B2726">
        <w:rPr>
          <w:rFonts w:eastAsia="Calibri"/>
        </w:rPr>
        <w:t xml:space="preserve"> internas 1000-9 modificado.</w:t>
      </w:r>
    </w:p>
    <w:p w:rsidR="00990A04" w:rsidRPr="000B2726" w:rsidRDefault="00990A04" w:rsidP="00FE57F8">
      <w:pPr>
        <w:rPr>
          <w:rFonts w:eastAsia="Calibri"/>
        </w:rPr>
      </w:pPr>
      <w:r>
        <w:rPr>
          <w:rFonts w:eastAsia="Calibri"/>
        </w:rPr>
        <w:t>3.- C</w:t>
      </w:r>
      <w:r w:rsidRPr="000B2726">
        <w:rPr>
          <w:rFonts w:eastAsia="Calibri"/>
        </w:rPr>
        <w:t>ompetencia de auditores subcontratados.</w:t>
      </w:r>
    </w:p>
    <w:p w:rsidR="00990A04" w:rsidRDefault="00990A04" w:rsidP="00FE57F8">
      <w:pPr>
        <w:rPr>
          <w:rFonts w:eastAsia="Calibri"/>
        </w:rPr>
      </w:pPr>
      <w:r>
        <w:rPr>
          <w:rFonts w:eastAsia="Calibri"/>
        </w:rPr>
        <w:t>4.- Registro de capacitación del procedimiento 1000-7 al Responsable del SGI.</w:t>
      </w:r>
    </w:p>
    <w:p w:rsidR="00990A04" w:rsidRDefault="004526D0" w:rsidP="00FE57F8">
      <w:pPr>
        <w:tabs>
          <w:tab w:val="left" w:pos="6901"/>
        </w:tabs>
        <w:rPr>
          <w:b/>
        </w:rPr>
      </w:pPr>
      <w:r>
        <w:rPr>
          <w:b/>
        </w:rPr>
        <w:t>5.1.3 Descripción de la</w:t>
      </w:r>
      <w:r w:rsidR="00990A04">
        <w:rPr>
          <w:b/>
        </w:rPr>
        <w:t xml:space="preserve"> No Conformidad 3.</w:t>
      </w:r>
    </w:p>
    <w:p w:rsidR="00BA0FB0" w:rsidRPr="00BA0FB0" w:rsidRDefault="004526D0" w:rsidP="00FE57F8">
      <w:pPr>
        <w:ind w:firstLine="708"/>
      </w:pPr>
      <w:r>
        <w:rPr>
          <w:rFonts w:eastAsia="Calibri"/>
        </w:rPr>
        <w:t>Aun</w:t>
      </w:r>
      <w:r w:rsidR="00BA0FB0" w:rsidRPr="00054F9F">
        <w:rPr>
          <w:rFonts w:eastAsia="Calibri"/>
        </w:rPr>
        <w:t>que se cuenta con el procedimiento control de registros 1000-8 en el cual se establece el control de los registros, éste no especifica detalladamente la forma de la disposición final de los registros y la forma en la cual se controlarán los registros que s</w:t>
      </w:r>
      <w:r w:rsidR="00BA0FB0">
        <w:t>e encuentran forma electrónica.</w:t>
      </w:r>
    </w:p>
    <w:p w:rsidR="00990A04" w:rsidRPr="00054F9F" w:rsidRDefault="00990A04" w:rsidP="00FE57F8">
      <w:pPr>
        <w:ind w:firstLine="708"/>
        <w:rPr>
          <w:rFonts w:eastAsia="Calibri"/>
        </w:rPr>
      </w:pPr>
      <w:r w:rsidRPr="00054F9F">
        <w:rPr>
          <w:rFonts w:eastAsia="Calibri"/>
        </w:rPr>
        <w:t xml:space="preserve">Por desconocimiento del procedimiento de control de registros, el personal encargado de los registros de monitoreo / inspección y verificación de los PCC, no colocaron </w:t>
      </w:r>
      <w:r>
        <w:rPr>
          <w:rFonts w:eastAsia="Calibri"/>
        </w:rPr>
        <w:t>los registros en el lugar asigna</w:t>
      </w:r>
      <w:r w:rsidRPr="00054F9F">
        <w:rPr>
          <w:rFonts w:eastAsia="Calibri"/>
        </w:rPr>
        <w:t>do.</w:t>
      </w:r>
    </w:p>
    <w:p w:rsidR="00990A04" w:rsidRPr="006958AD" w:rsidRDefault="00990A04" w:rsidP="00B86ECB">
      <w:pPr>
        <w:tabs>
          <w:tab w:val="left" w:pos="6901"/>
        </w:tabs>
        <w:jc w:val="left"/>
        <w:rPr>
          <w:b/>
          <w:i/>
          <w:u w:val="single"/>
        </w:rPr>
      </w:pPr>
      <w:r w:rsidRPr="006958AD">
        <w:rPr>
          <w:b/>
          <w:i/>
          <w:u w:val="single"/>
        </w:rPr>
        <w:t>5.1.3.1 Acción correctiva  para cerrar</w:t>
      </w:r>
      <w:r w:rsidR="00BE4153" w:rsidRPr="006958AD">
        <w:rPr>
          <w:b/>
          <w:i/>
          <w:u w:val="single"/>
        </w:rPr>
        <w:t xml:space="preserve"> y evitar</w:t>
      </w:r>
      <w:r w:rsidR="004526D0">
        <w:rPr>
          <w:b/>
          <w:i/>
          <w:u w:val="single"/>
        </w:rPr>
        <w:t xml:space="preserve"> la reincidencia de la No C</w:t>
      </w:r>
      <w:r w:rsidRPr="006958AD">
        <w:rPr>
          <w:b/>
          <w:i/>
          <w:u w:val="single"/>
        </w:rPr>
        <w:t>onformidad.</w:t>
      </w:r>
    </w:p>
    <w:p w:rsidR="00990A04" w:rsidRPr="00054F9F" w:rsidRDefault="00990A04" w:rsidP="00FE57F8">
      <w:pPr>
        <w:ind w:firstLine="708"/>
        <w:rPr>
          <w:rFonts w:eastAsia="Calibri"/>
        </w:rPr>
      </w:pPr>
      <w:r w:rsidRPr="00054F9F">
        <w:rPr>
          <w:rFonts w:eastAsia="Calibri"/>
        </w:rPr>
        <w:t>Se revisará y se modificará el procedimient</w:t>
      </w:r>
      <w:r>
        <w:rPr>
          <w:rFonts w:eastAsia="Calibri"/>
        </w:rPr>
        <w:t>o de control de registros 1000-8</w:t>
      </w:r>
      <w:r w:rsidRPr="00054F9F">
        <w:rPr>
          <w:rFonts w:eastAsia="Calibri"/>
        </w:rPr>
        <w:t xml:space="preserve"> en el cual se especificará más el control de los registros</w:t>
      </w:r>
      <w:r>
        <w:rPr>
          <w:rFonts w:eastAsia="Calibri"/>
        </w:rPr>
        <w:t>, específicamente en la forma de almacenamiento (papel o electrónica) , así como su destino final</w:t>
      </w:r>
      <w:r w:rsidRPr="00054F9F">
        <w:rPr>
          <w:rFonts w:eastAsia="Calibri"/>
        </w:rPr>
        <w:t>.</w:t>
      </w:r>
    </w:p>
    <w:p w:rsidR="00990A04" w:rsidRPr="00054F9F" w:rsidRDefault="00990A04" w:rsidP="00FE57F8">
      <w:pPr>
        <w:ind w:firstLine="708"/>
        <w:rPr>
          <w:rFonts w:eastAsia="Calibri"/>
        </w:rPr>
      </w:pPr>
      <w:r w:rsidRPr="00054F9F">
        <w:rPr>
          <w:rFonts w:eastAsia="Calibri"/>
        </w:rPr>
        <w:t>Se capacitará al personal acerca del manejo adecuado de los registros que generan en sus áreas.</w:t>
      </w:r>
    </w:p>
    <w:p w:rsidR="006958AD" w:rsidRPr="00054F9F" w:rsidRDefault="00990A04" w:rsidP="00FE57F8">
      <w:pPr>
        <w:ind w:firstLine="708"/>
        <w:rPr>
          <w:rFonts w:eastAsia="Calibri"/>
        </w:rPr>
      </w:pPr>
      <w:r w:rsidRPr="00054F9F">
        <w:rPr>
          <w:rFonts w:eastAsia="Calibri"/>
        </w:rPr>
        <w:t>Se anexará en lista maestra de registros 1000-8.1 una columna en la cual se indique la disposición final de los registros una vez que se terminó su tiempo de retención.</w:t>
      </w:r>
    </w:p>
    <w:p w:rsidR="00990A04" w:rsidRPr="006958AD" w:rsidRDefault="00990A04" w:rsidP="00FE57F8">
      <w:pPr>
        <w:tabs>
          <w:tab w:val="left" w:pos="6901"/>
        </w:tabs>
        <w:rPr>
          <w:b/>
          <w:i/>
          <w:u w:val="single"/>
        </w:rPr>
      </w:pPr>
      <w:r w:rsidRPr="006958AD">
        <w:rPr>
          <w:b/>
          <w:i/>
          <w:u w:val="single"/>
        </w:rPr>
        <w:t>5.1.3.2 Evidencia del plan de acción de la No Conformidad.</w:t>
      </w:r>
    </w:p>
    <w:p w:rsidR="00990A04" w:rsidRPr="00054F9F" w:rsidRDefault="00FE57F8" w:rsidP="00FE57F8">
      <w:pPr>
        <w:rPr>
          <w:rFonts w:eastAsia="Calibri"/>
        </w:rPr>
      </w:pPr>
      <w:r>
        <w:rPr>
          <w:rFonts w:eastAsia="Calibri"/>
        </w:rPr>
        <w:t xml:space="preserve">1.- </w:t>
      </w:r>
      <w:r w:rsidR="00990A04" w:rsidRPr="00054F9F">
        <w:rPr>
          <w:rFonts w:eastAsia="Calibri"/>
        </w:rPr>
        <w:t>Procedimiento</w:t>
      </w:r>
      <w:r w:rsidR="00990A04">
        <w:rPr>
          <w:rFonts w:eastAsia="Calibri"/>
        </w:rPr>
        <w:t xml:space="preserve"> de control de registros 1000-8 </w:t>
      </w:r>
      <w:r w:rsidR="00990A04" w:rsidRPr="00054F9F">
        <w:rPr>
          <w:rFonts w:eastAsia="Calibri"/>
        </w:rPr>
        <w:t>modificado.</w:t>
      </w:r>
    </w:p>
    <w:p w:rsidR="00990A04" w:rsidRPr="00054F9F" w:rsidRDefault="00FE57F8" w:rsidP="00FE57F8">
      <w:pPr>
        <w:rPr>
          <w:rFonts w:eastAsia="Calibri"/>
        </w:rPr>
      </w:pPr>
      <w:r>
        <w:rPr>
          <w:rFonts w:eastAsia="Calibri"/>
        </w:rPr>
        <w:t xml:space="preserve">2.- </w:t>
      </w:r>
      <w:r w:rsidR="00990A04" w:rsidRPr="00054F9F">
        <w:rPr>
          <w:rFonts w:eastAsia="Calibri"/>
        </w:rPr>
        <w:t>Lista de asistencia para la capacitación del manejo de los registros</w:t>
      </w:r>
      <w:r w:rsidR="00990A04">
        <w:rPr>
          <w:rFonts w:eastAsia="Calibri"/>
        </w:rPr>
        <w:t xml:space="preserve"> procedimiento 1000-8</w:t>
      </w:r>
      <w:r w:rsidR="00990A04" w:rsidRPr="00054F9F">
        <w:rPr>
          <w:rFonts w:eastAsia="Calibri"/>
        </w:rPr>
        <w:t>.</w:t>
      </w:r>
    </w:p>
    <w:p w:rsidR="00990A04" w:rsidRPr="00054F9F" w:rsidRDefault="00FE57F8" w:rsidP="00FE57F8">
      <w:pPr>
        <w:rPr>
          <w:rFonts w:eastAsia="Calibri"/>
        </w:rPr>
      </w:pPr>
      <w:r>
        <w:rPr>
          <w:rFonts w:eastAsia="Calibri"/>
        </w:rPr>
        <w:t xml:space="preserve">3.- </w:t>
      </w:r>
      <w:r w:rsidR="00990A04" w:rsidRPr="00054F9F">
        <w:rPr>
          <w:rFonts w:eastAsia="Calibri"/>
        </w:rPr>
        <w:t>Lista maestra de registros 1000-8.1 con u</w:t>
      </w:r>
      <w:r w:rsidR="00990A04">
        <w:rPr>
          <w:rFonts w:eastAsia="Calibri"/>
        </w:rPr>
        <w:t>na nueva columna que indique la</w:t>
      </w:r>
      <w:r w:rsidR="00990A04" w:rsidRPr="00054F9F">
        <w:rPr>
          <w:rFonts w:eastAsia="Calibri"/>
        </w:rPr>
        <w:t xml:space="preserve"> disposición final de los registros.</w:t>
      </w:r>
    </w:p>
    <w:p w:rsidR="00C724A5" w:rsidRDefault="00C724A5" w:rsidP="00FE57F8">
      <w:pPr>
        <w:tabs>
          <w:tab w:val="left" w:pos="6901"/>
        </w:tabs>
        <w:rPr>
          <w:b/>
        </w:rPr>
      </w:pPr>
    </w:p>
    <w:p w:rsidR="00990A04" w:rsidRDefault="00990A04" w:rsidP="00FE57F8">
      <w:pPr>
        <w:tabs>
          <w:tab w:val="left" w:pos="6901"/>
        </w:tabs>
        <w:rPr>
          <w:b/>
        </w:rPr>
      </w:pPr>
      <w:r>
        <w:rPr>
          <w:b/>
        </w:rPr>
        <w:t>5</w:t>
      </w:r>
      <w:r w:rsidR="004526D0">
        <w:rPr>
          <w:b/>
        </w:rPr>
        <w:t xml:space="preserve">.1.4 Descripción de la </w:t>
      </w:r>
      <w:r>
        <w:rPr>
          <w:b/>
        </w:rPr>
        <w:t>No Conformidad 4.</w:t>
      </w:r>
    </w:p>
    <w:p w:rsidR="00476673" w:rsidRPr="004526D0" w:rsidRDefault="00476673" w:rsidP="00FE57F8">
      <w:pPr>
        <w:ind w:firstLine="708"/>
        <w:rPr>
          <w:rFonts w:eastAsia="Calibri"/>
        </w:rPr>
      </w:pPr>
      <w:r w:rsidRPr="004526D0">
        <w:rPr>
          <w:rFonts w:eastAsia="Calibri"/>
        </w:rPr>
        <w:t>El personal reincide en tomar el hielo que ha caído al piso para utilizarlo en el proceso, pues el efecto de la capacitación inicial sobre las buenas prácticas ha disminuido</w:t>
      </w:r>
    </w:p>
    <w:p w:rsidR="00BA0FB0" w:rsidRPr="004526D0" w:rsidRDefault="00BA0FB0" w:rsidP="00FE57F8">
      <w:pPr>
        <w:ind w:firstLine="708"/>
      </w:pPr>
      <w:r w:rsidRPr="004526D0">
        <w:rPr>
          <w:rFonts w:eastAsia="Calibri"/>
        </w:rPr>
        <w:t>El uso del Hielo implica, que en algunas ocasiones este se salga de lo</w:t>
      </w:r>
      <w:r w:rsidRPr="004526D0">
        <w:t>s contenedores y caiga al piso.</w:t>
      </w:r>
    </w:p>
    <w:p w:rsidR="00476673" w:rsidRPr="00B86ECB" w:rsidRDefault="00476673" w:rsidP="00B86ECB">
      <w:pPr>
        <w:tabs>
          <w:tab w:val="left" w:pos="6901"/>
        </w:tabs>
        <w:jc w:val="left"/>
        <w:rPr>
          <w:b/>
          <w:i/>
          <w:u w:val="single"/>
        </w:rPr>
      </w:pPr>
      <w:r w:rsidRPr="00B86ECB">
        <w:rPr>
          <w:b/>
          <w:i/>
          <w:u w:val="single"/>
        </w:rPr>
        <w:t>5.1.4.1 Acción correctiva  para cerrar</w:t>
      </w:r>
      <w:r w:rsidR="00BE4153" w:rsidRPr="00B86ECB">
        <w:rPr>
          <w:b/>
          <w:i/>
          <w:u w:val="single"/>
        </w:rPr>
        <w:t xml:space="preserve"> y evitar</w:t>
      </w:r>
      <w:r w:rsidR="002F7C91">
        <w:rPr>
          <w:b/>
          <w:i/>
          <w:u w:val="single"/>
        </w:rPr>
        <w:t xml:space="preserve"> la reincidencia de la No C</w:t>
      </w:r>
      <w:r w:rsidRPr="00B86ECB">
        <w:rPr>
          <w:b/>
          <w:i/>
          <w:u w:val="single"/>
        </w:rPr>
        <w:t>onformidad.</w:t>
      </w:r>
    </w:p>
    <w:p w:rsidR="00476673" w:rsidRPr="004526D0" w:rsidRDefault="00476673" w:rsidP="00FE57F8">
      <w:pPr>
        <w:ind w:firstLine="708"/>
        <w:rPr>
          <w:rFonts w:eastAsia="Calibri"/>
        </w:rPr>
      </w:pPr>
      <w:r w:rsidRPr="004526D0">
        <w:rPr>
          <w:rFonts w:eastAsia="Calibri"/>
        </w:rPr>
        <w:t>Se realizará capacitación de refuerzo de Buenas Prácticas de Manufactura en el Manejo de  hielo</w:t>
      </w:r>
      <w:r w:rsidR="00FE57F8" w:rsidRPr="004526D0">
        <w:rPr>
          <w:rFonts w:eastAsia="Calibri"/>
        </w:rPr>
        <w:t>.</w:t>
      </w:r>
      <w:r w:rsidRPr="004526D0">
        <w:rPr>
          <w:rFonts w:eastAsia="Calibri"/>
        </w:rPr>
        <w:t xml:space="preserve"> </w:t>
      </w:r>
    </w:p>
    <w:p w:rsidR="00476673" w:rsidRPr="004526D0" w:rsidRDefault="00476673" w:rsidP="00FE57F8">
      <w:pPr>
        <w:ind w:firstLine="708"/>
        <w:rPr>
          <w:rFonts w:eastAsia="Calibri"/>
        </w:rPr>
      </w:pPr>
      <w:r w:rsidRPr="004526D0">
        <w:rPr>
          <w:rFonts w:eastAsia="Calibri"/>
        </w:rPr>
        <w:t>Se realizará modificaciones de mejora a la infraestructura del Almacén de hielo para evitar que el hielo caiga al piso y  garantizar la inocuidad del insumo.</w:t>
      </w:r>
    </w:p>
    <w:p w:rsidR="00D206C1" w:rsidRPr="00B86ECB" w:rsidRDefault="00D206C1" w:rsidP="00B86ECB">
      <w:pPr>
        <w:tabs>
          <w:tab w:val="left" w:pos="6901"/>
        </w:tabs>
        <w:jc w:val="left"/>
        <w:rPr>
          <w:b/>
          <w:i/>
          <w:u w:val="single"/>
        </w:rPr>
      </w:pPr>
      <w:r w:rsidRPr="00B86ECB">
        <w:rPr>
          <w:b/>
          <w:i/>
          <w:u w:val="single"/>
        </w:rPr>
        <w:t>5.1.4.2 Evidencia del plan de acción de la No Conformidad.</w:t>
      </w:r>
    </w:p>
    <w:p w:rsidR="00476673" w:rsidRPr="004526D0" w:rsidRDefault="00476673" w:rsidP="00FE57F8">
      <w:pPr>
        <w:rPr>
          <w:rFonts w:eastAsia="Calibri"/>
        </w:rPr>
      </w:pPr>
      <w:r w:rsidRPr="004526D0">
        <w:rPr>
          <w:rFonts w:eastAsia="Calibri"/>
        </w:rPr>
        <w:t>1.- Fotos de mejoras de infraestructura del almacén de hielo</w:t>
      </w:r>
    </w:p>
    <w:p w:rsidR="00476673" w:rsidRPr="004526D0" w:rsidRDefault="00476673" w:rsidP="00FE57F8">
      <w:r w:rsidRPr="004526D0">
        <w:rPr>
          <w:rFonts w:eastAsia="Calibri"/>
        </w:rPr>
        <w:t>2.- Lista de asistencia de reunión al personal designado en el manejo de las BPM’s en el Almacén de hielo.</w:t>
      </w:r>
    </w:p>
    <w:p w:rsidR="00D04D11" w:rsidRDefault="00D04D11" w:rsidP="00D04D11">
      <w:pPr>
        <w:tabs>
          <w:tab w:val="left" w:pos="6901"/>
        </w:tabs>
        <w:jc w:val="left"/>
        <w:rPr>
          <w:b/>
        </w:rPr>
      </w:pPr>
      <w:r>
        <w:rPr>
          <w:b/>
        </w:rPr>
        <w:t xml:space="preserve">5.1.5 </w:t>
      </w:r>
      <w:r w:rsidR="002F7C91">
        <w:rPr>
          <w:b/>
        </w:rPr>
        <w:t>Descripción de la</w:t>
      </w:r>
      <w:r>
        <w:rPr>
          <w:b/>
        </w:rPr>
        <w:t xml:space="preserve"> No Conformidad 5.</w:t>
      </w:r>
    </w:p>
    <w:p w:rsidR="00805649" w:rsidRPr="009D785C" w:rsidRDefault="00D04D11" w:rsidP="00ED4154">
      <w:pPr>
        <w:ind w:firstLine="708"/>
        <w:rPr>
          <w:rFonts w:eastAsia="Calibri"/>
        </w:rPr>
      </w:pPr>
      <w:r w:rsidRPr="009D785C">
        <w:rPr>
          <w:rFonts w:eastAsia="Calibri"/>
        </w:rPr>
        <w:t>El personal responsable no realizó el cambio de solución por la falta de reactivos</w:t>
      </w:r>
      <w:r w:rsidR="009D785C">
        <w:rPr>
          <w:rFonts w:eastAsia="Calibri"/>
        </w:rPr>
        <w:t xml:space="preserve">. </w:t>
      </w:r>
      <w:r w:rsidRPr="009D785C">
        <w:rPr>
          <w:rFonts w:eastAsia="Calibri"/>
        </w:rPr>
        <w:t>El personal responsable no realiza la limpieza de acuerdo a los POES correspondientes</w:t>
      </w:r>
      <w:r w:rsidR="009D785C">
        <w:rPr>
          <w:rFonts w:eastAsia="Calibri"/>
        </w:rPr>
        <w:t xml:space="preserve">. </w:t>
      </w:r>
      <w:r w:rsidR="001F70A3" w:rsidRPr="009D785C">
        <w:rPr>
          <w:rFonts w:eastAsia="Calibri"/>
        </w:rPr>
        <w:t>No se contaba con el material para la validación de la concentración.</w:t>
      </w:r>
      <w:r w:rsidR="009D785C">
        <w:rPr>
          <w:rFonts w:eastAsia="Calibri"/>
        </w:rPr>
        <w:t xml:space="preserve"> </w:t>
      </w:r>
      <w:r w:rsidR="00805649" w:rsidRPr="009D785C">
        <w:rPr>
          <w:rFonts w:eastAsia="Calibri"/>
        </w:rPr>
        <w:t>El personal durante la operación no realiza la limpieza tal como lo indica el POES de limpieza operacional de techo POES-3</w:t>
      </w:r>
      <w:r w:rsidR="00805649" w:rsidRPr="009D785C">
        <w:t xml:space="preserve"> (procesadora)</w:t>
      </w:r>
      <w:r w:rsidR="00805649" w:rsidRPr="009D785C">
        <w:rPr>
          <w:rFonts w:eastAsia="Calibri"/>
        </w:rPr>
        <w:t>.</w:t>
      </w:r>
    </w:p>
    <w:p w:rsidR="00D04D11" w:rsidRPr="00B86ECB" w:rsidRDefault="00D04D11" w:rsidP="00B86ECB">
      <w:pPr>
        <w:tabs>
          <w:tab w:val="left" w:pos="6901"/>
        </w:tabs>
        <w:jc w:val="left"/>
        <w:rPr>
          <w:b/>
          <w:i/>
          <w:u w:val="single"/>
        </w:rPr>
      </w:pPr>
      <w:r w:rsidRPr="00B86ECB">
        <w:rPr>
          <w:b/>
          <w:i/>
          <w:u w:val="single"/>
        </w:rPr>
        <w:t>5.1.5.1 Acción correctiva  para cerrar</w:t>
      </w:r>
      <w:r w:rsidR="00BE4153" w:rsidRPr="00B86ECB">
        <w:rPr>
          <w:b/>
          <w:i/>
          <w:u w:val="single"/>
        </w:rPr>
        <w:t xml:space="preserve"> y evitar</w:t>
      </w:r>
      <w:r w:rsidR="002F7C91">
        <w:rPr>
          <w:b/>
          <w:i/>
          <w:u w:val="single"/>
        </w:rPr>
        <w:t xml:space="preserve"> la reincidencia de la No C</w:t>
      </w:r>
      <w:r w:rsidRPr="00B86ECB">
        <w:rPr>
          <w:b/>
          <w:i/>
          <w:u w:val="single"/>
        </w:rPr>
        <w:t>onformidad.</w:t>
      </w:r>
    </w:p>
    <w:p w:rsidR="00D04D11" w:rsidRPr="009D785C" w:rsidRDefault="00D04D11" w:rsidP="00ED4154">
      <w:pPr>
        <w:ind w:firstLine="708"/>
        <w:rPr>
          <w:rFonts w:eastAsia="Calibri"/>
        </w:rPr>
      </w:pPr>
      <w:r w:rsidRPr="009D785C">
        <w:rPr>
          <w:rFonts w:eastAsia="Calibri"/>
        </w:rPr>
        <w:t>Se mantendrá inventario de reactivos para determinación de cloro en almacén de insumos</w:t>
      </w:r>
      <w:r w:rsidR="00ED4154">
        <w:rPr>
          <w:rFonts w:eastAsia="Calibri"/>
        </w:rPr>
        <w:t>.</w:t>
      </w:r>
      <w:r w:rsidRPr="009D785C">
        <w:rPr>
          <w:rFonts w:eastAsia="Calibri"/>
        </w:rPr>
        <w:t xml:space="preserve"> </w:t>
      </w:r>
    </w:p>
    <w:p w:rsidR="00C724A5" w:rsidRDefault="00C724A5" w:rsidP="00ED4154">
      <w:pPr>
        <w:ind w:firstLine="708"/>
        <w:rPr>
          <w:rFonts w:eastAsia="Calibri"/>
        </w:rPr>
      </w:pPr>
    </w:p>
    <w:p w:rsidR="00C724A5" w:rsidRDefault="00C724A5" w:rsidP="00ED4154">
      <w:pPr>
        <w:ind w:firstLine="708"/>
        <w:rPr>
          <w:rFonts w:eastAsia="Calibri"/>
        </w:rPr>
      </w:pPr>
    </w:p>
    <w:p w:rsidR="00C724A5" w:rsidRDefault="00C724A5" w:rsidP="00ED4154">
      <w:pPr>
        <w:ind w:firstLine="708"/>
        <w:rPr>
          <w:rFonts w:eastAsia="Calibri"/>
        </w:rPr>
      </w:pPr>
    </w:p>
    <w:p w:rsidR="00D04D11" w:rsidRPr="009D785C" w:rsidRDefault="00ED4154" w:rsidP="00ED4154">
      <w:pPr>
        <w:ind w:firstLine="708"/>
        <w:rPr>
          <w:rFonts w:eastAsia="Calibri"/>
        </w:rPr>
      </w:pPr>
      <w:r>
        <w:rPr>
          <w:rFonts w:eastAsia="Calibri"/>
        </w:rPr>
        <w:t xml:space="preserve">Se </w:t>
      </w:r>
      <w:r w:rsidR="00D04D11" w:rsidRPr="009D785C">
        <w:rPr>
          <w:rFonts w:eastAsia="Calibri"/>
        </w:rPr>
        <w:t>dará seguimiento en la junta semanal de Calidad y operativa para el cumplimiento del Procedimiento de BPM (22000-17), en donde se incluirán las sanciones</w:t>
      </w:r>
      <w:r>
        <w:rPr>
          <w:rFonts w:eastAsia="Calibri"/>
        </w:rPr>
        <w:t>.</w:t>
      </w:r>
      <w:r w:rsidR="00D04D11" w:rsidRPr="009D785C">
        <w:rPr>
          <w:rFonts w:eastAsia="Calibri"/>
        </w:rPr>
        <w:t xml:space="preserve"> </w:t>
      </w:r>
    </w:p>
    <w:p w:rsidR="00805649" w:rsidRPr="009D785C" w:rsidRDefault="00D04D11" w:rsidP="00ED4154">
      <w:pPr>
        <w:ind w:firstLine="708"/>
        <w:rPr>
          <w:rFonts w:eastAsia="Calibri"/>
        </w:rPr>
      </w:pPr>
      <w:r w:rsidRPr="009D785C">
        <w:rPr>
          <w:rFonts w:eastAsia="Calibri"/>
        </w:rPr>
        <w:t>Se capacitará al personal designado para la limpieza y sanitización, jefe de turno e inspectores de calidad en Procedimiento de limpieza y sanitización 22000-6 (principios básicos).</w:t>
      </w:r>
    </w:p>
    <w:p w:rsidR="00805649" w:rsidRPr="009D785C" w:rsidRDefault="00ED4154" w:rsidP="00ED4154">
      <w:pPr>
        <w:pStyle w:val="Textoindependiente2"/>
        <w:spacing w:line="360" w:lineRule="auto"/>
        <w:ind w:firstLine="708"/>
        <w:rPr>
          <w:rFonts w:ascii="Arial" w:hAnsi="Arial"/>
        </w:rPr>
      </w:pPr>
      <w:r w:rsidRPr="009D785C">
        <w:rPr>
          <w:rFonts w:ascii="Arial" w:hAnsi="Arial"/>
        </w:rPr>
        <w:t>Se</w:t>
      </w:r>
      <w:r w:rsidR="00805649" w:rsidRPr="009D785C">
        <w:rPr>
          <w:rFonts w:ascii="Arial" w:hAnsi="Arial"/>
        </w:rPr>
        <w:t xml:space="preserve"> realizará capacitación de limpieza y sanitización del condensado de techo de acuerdo al POES3 operacional</w:t>
      </w:r>
      <w:r>
        <w:rPr>
          <w:rFonts w:ascii="Arial" w:hAnsi="Arial"/>
        </w:rPr>
        <w:t>.</w:t>
      </w:r>
    </w:p>
    <w:p w:rsidR="00805649" w:rsidRPr="009D785C" w:rsidRDefault="00ED4154" w:rsidP="009D785C">
      <w:pPr>
        <w:pStyle w:val="Textoindependiente2"/>
        <w:spacing w:line="360" w:lineRule="auto"/>
        <w:rPr>
          <w:rFonts w:ascii="Arial" w:hAnsi="Arial"/>
        </w:rPr>
      </w:pPr>
      <w:r>
        <w:rPr>
          <w:rFonts w:ascii="Arial" w:hAnsi="Arial"/>
        </w:rPr>
        <w:t xml:space="preserve"> </w:t>
      </w:r>
      <w:r>
        <w:rPr>
          <w:rFonts w:ascii="Arial" w:hAnsi="Arial"/>
        </w:rPr>
        <w:tab/>
      </w:r>
      <w:r w:rsidRPr="009D785C">
        <w:rPr>
          <w:rFonts w:ascii="Arial" w:hAnsi="Arial"/>
        </w:rPr>
        <w:t>Se</w:t>
      </w:r>
      <w:r w:rsidR="00805649" w:rsidRPr="009D785C">
        <w:rPr>
          <w:rFonts w:ascii="Arial" w:hAnsi="Arial"/>
        </w:rPr>
        <w:t xml:space="preserve"> realizará cotización de equipos de herramientas de limpieza que faciliten la parte operativa (DIKEN, VIKAN-DANTEC)</w:t>
      </w:r>
      <w:r>
        <w:rPr>
          <w:rFonts w:ascii="Arial" w:hAnsi="Arial"/>
        </w:rPr>
        <w:t>.</w:t>
      </w:r>
    </w:p>
    <w:p w:rsidR="00D04D11" w:rsidRPr="00B86ECB" w:rsidRDefault="00D04D11" w:rsidP="009D785C">
      <w:pPr>
        <w:tabs>
          <w:tab w:val="left" w:pos="6901"/>
        </w:tabs>
        <w:rPr>
          <w:b/>
          <w:i/>
          <w:u w:val="single"/>
        </w:rPr>
      </w:pPr>
      <w:r w:rsidRPr="00B86ECB">
        <w:rPr>
          <w:b/>
          <w:i/>
          <w:u w:val="single"/>
        </w:rPr>
        <w:t>5.1.5.2 Evidencia del plan de acción de la No Conformidad.</w:t>
      </w:r>
    </w:p>
    <w:p w:rsidR="00D04D11" w:rsidRPr="009D785C" w:rsidRDefault="00D04D11" w:rsidP="009D785C">
      <w:pPr>
        <w:rPr>
          <w:rFonts w:eastAsia="Calibri"/>
        </w:rPr>
      </w:pPr>
      <w:r w:rsidRPr="009D785C">
        <w:rPr>
          <w:rFonts w:eastAsia="Calibri"/>
        </w:rPr>
        <w:t>1.- Registro del SAP sobre inventario de los reactivos para monitoreo de limpieza</w:t>
      </w:r>
      <w:r w:rsidR="00ED4154">
        <w:rPr>
          <w:rFonts w:eastAsia="Calibri"/>
        </w:rPr>
        <w:t>.</w:t>
      </w:r>
    </w:p>
    <w:p w:rsidR="00D04D11" w:rsidRPr="009D785C" w:rsidRDefault="00D04D11" w:rsidP="009D785C">
      <w:pPr>
        <w:rPr>
          <w:rFonts w:eastAsia="Calibri"/>
        </w:rPr>
      </w:pPr>
      <w:r w:rsidRPr="009D785C">
        <w:rPr>
          <w:rFonts w:eastAsia="Calibri"/>
        </w:rPr>
        <w:t>2.- Registro de asistencia de la junta semanal de calidad y operativa, lista de asistencia con el personal de calidad y operativo para el cumplimiento del Procedimiento de BPM’s 22000-17  y sanciones correspondientes</w:t>
      </w:r>
      <w:r w:rsidR="00ED4154">
        <w:rPr>
          <w:rFonts w:eastAsia="Calibri"/>
        </w:rPr>
        <w:t>.</w:t>
      </w:r>
    </w:p>
    <w:p w:rsidR="00805649" w:rsidRPr="009D785C" w:rsidRDefault="00D04D11" w:rsidP="009D785C">
      <w:pPr>
        <w:rPr>
          <w:rFonts w:eastAsia="Calibri"/>
        </w:rPr>
      </w:pPr>
      <w:r w:rsidRPr="009D785C">
        <w:rPr>
          <w:rFonts w:eastAsia="Calibri"/>
        </w:rPr>
        <w:t>3. Lista de asistencia capacitación del Procedimiento de limpieza y sanitización 22000-6 (principios básicos)</w:t>
      </w:r>
      <w:r w:rsidR="00ED4154">
        <w:rPr>
          <w:rFonts w:eastAsia="Calibri"/>
        </w:rPr>
        <w:t>.</w:t>
      </w:r>
    </w:p>
    <w:p w:rsidR="00805649" w:rsidRPr="009D785C" w:rsidRDefault="00805649" w:rsidP="009D785C">
      <w:r w:rsidRPr="009D785C">
        <w:t>4</w:t>
      </w:r>
      <w:r w:rsidR="00CA3246">
        <w:rPr>
          <w:rFonts w:eastAsia="Calibri"/>
        </w:rPr>
        <w:t>.- L</w:t>
      </w:r>
      <w:r w:rsidRPr="009D785C">
        <w:rPr>
          <w:rFonts w:eastAsia="Calibri"/>
        </w:rPr>
        <w:t>ista de capacitación del personal en limpieza  y sanitización del condensado de techo poes-3</w:t>
      </w:r>
      <w:r w:rsidR="00ED4154">
        <w:rPr>
          <w:rFonts w:eastAsia="Calibri"/>
        </w:rPr>
        <w:t>.</w:t>
      </w:r>
      <w:r w:rsidRPr="009D785C">
        <w:rPr>
          <w:rFonts w:eastAsia="Calibri"/>
        </w:rPr>
        <w:t xml:space="preserve"> </w:t>
      </w:r>
    </w:p>
    <w:p w:rsidR="00805649" w:rsidRPr="009D785C" w:rsidRDefault="00805649" w:rsidP="009D785C">
      <w:r w:rsidRPr="009D785C">
        <w:t>5</w:t>
      </w:r>
      <w:r w:rsidR="00CA3246">
        <w:rPr>
          <w:rFonts w:eastAsia="Calibri"/>
        </w:rPr>
        <w:t>.- F</w:t>
      </w:r>
      <w:r w:rsidRPr="009D785C">
        <w:rPr>
          <w:rFonts w:eastAsia="Calibri"/>
        </w:rPr>
        <w:t>oto de compra de nuevos equipos de herramientas de limpieza</w:t>
      </w:r>
      <w:r w:rsidR="00ED4154">
        <w:rPr>
          <w:rFonts w:eastAsia="Calibri"/>
        </w:rPr>
        <w:t>.</w:t>
      </w:r>
      <w:r w:rsidRPr="009D785C">
        <w:rPr>
          <w:rFonts w:eastAsia="Calibri"/>
        </w:rPr>
        <w:t xml:space="preserve"> </w:t>
      </w:r>
    </w:p>
    <w:p w:rsidR="00805649" w:rsidRPr="009D785C" w:rsidRDefault="00805649" w:rsidP="009D785C">
      <w:pPr>
        <w:rPr>
          <w:rFonts w:eastAsia="Calibri"/>
        </w:rPr>
      </w:pPr>
      <w:r w:rsidRPr="009D785C">
        <w:t>6</w:t>
      </w:r>
      <w:r w:rsidR="00CA3246">
        <w:rPr>
          <w:rFonts w:eastAsia="Calibri"/>
        </w:rPr>
        <w:t>.- L</w:t>
      </w:r>
      <w:r w:rsidRPr="009D785C">
        <w:rPr>
          <w:rFonts w:eastAsia="Calibri"/>
        </w:rPr>
        <w:t>ista de asistencia de reunión para establecer sanciones al personal designado para el incumplimiento del poes3 de limpieza operacional de condensados de techo.</w:t>
      </w:r>
    </w:p>
    <w:p w:rsidR="00CF06D9" w:rsidRDefault="00CF06D9" w:rsidP="00ED4154">
      <w:pPr>
        <w:tabs>
          <w:tab w:val="left" w:pos="6901"/>
        </w:tabs>
        <w:rPr>
          <w:b/>
        </w:rPr>
      </w:pPr>
      <w:r>
        <w:rPr>
          <w:b/>
        </w:rPr>
        <w:t xml:space="preserve">5.1.6 </w:t>
      </w:r>
      <w:r w:rsidR="002F7C91">
        <w:rPr>
          <w:b/>
        </w:rPr>
        <w:t>Descripción de la</w:t>
      </w:r>
      <w:r>
        <w:rPr>
          <w:b/>
        </w:rPr>
        <w:t xml:space="preserve"> No Conformidad 6.</w:t>
      </w:r>
    </w:p>
    <w:p w:rsidR="00C724A5" w:rsidRDefault="00CF06D9" w:rsidP="00ED4154">
      <w:pPr>
        <w:ind w:firstLine="708"/>
        <w:rPr>
          <w:rFonts w:eastAsia="Calibri"/>
        </w:rPr>
      </w:pPr>
      <w:r w:rsidRPr="00456E3B">
        <w:rPr>
          <w:rFonts w:eastAsia="Calibri"/>
        </w:rPr>
        <w:t>La política integr</w:t>
      </w:r>
      <w:r>
        <w:rPr>
          <w:rFonts w:eastAsia="Calibri"/>
        </w:rPr>
        <w:t>al con la que cuenta el Grupo en su primer párrafo indica</w:t>
      </w:r>
      <w:r w:rsidRPr="00456E3B">
        <w:rPr>
          <w:rFonts w:eastAsia="Calibri"/>
        </w:rPr>
        <w:t xml:space="preserve"> “</w:t>
      </w:r>
      <w:r w:rsidRPr="00456E3B">
        <w:rPr>
          <w:rFonts w:eastAsia="Calibri"/>
          <w:i/>
        </w:rPr>
        <w:t xml:space="preserve">que </w:t>
      </w:r>
      <w:r w:rsidR="00ED4154" w:rsidRPr="00456E3B">
        <w:rPr>
          <w:rFonts w:eastAsia="Calibri"/>
          <w:i/>
        </w:rPr>
        <w:t>está</w:t>
      </w:r>
      <w:r w:rsidRPr="00456E3B">
        <w:rPr>
          <w:rFonts w:eastAsia="Calibri"/>
          <w:i/>
        </w:rPr>
        <w:t xml:space="preserve"> comprometida a cumplir con todos los requisitos legales, regulatorios y establecidos por nuestros clientes además de otros requisitos legales”</w:t>
      </w:r>
      <w:r>
        <w:rPr>
          <w:rFonts w:eastAsia="Calibri"/>
        </w:rPr>
        <w:t xml:space="preserve"> por </w:t>
      </w:r>
    </w:p>
    <w:p w:rsidR="00C724A5" w:rsidRDefault="00C724A5" w:rsidP="00ED4154">
      <w:pPr>
        <w:ind w:firstLine="708"/>
        <w:rPr>
          <w:rFonts w:eastAsia="Calibri"/>
        </w:rPr>
      </w:pPr>
    </w:p>
    <w:p w:rsidR="00CF06D9" w:rsidRPr="00456E3B" w:rsidRDefault="00CF06D9" w:rsidP="00C724A5">
      <w:pPr>
        <w:rPr>
          <w:rFonts w:eastAsia="Calibri"/>
          <w:i/>
        </w:rPr>
      </w:pPr>
      <w:r>
        <w:rPr>
          <w:rFonts w:eastAsia="Calibri"/>
        </w:rPr>
        <w:t>consiguiente se da</w:t>
      </w:r>
      <w:r w:rsidRPr="00456E3B">
        <w:rPr>
          <w:rFonts w:eastAsia="Calibri"/>
        </w:rPr>
        <w:t xml:space="preserve"> por entendido que se </w:t>
      </w:r>
      <w:r>
        <w:rPr>
          <w:rFonts w:eastAsia="Calibri"/>
        </w:rPr>
        <w:t xml:space="preserve">incluye el cumplimiento a los </w:t>
      </w:r>
      <w:r w:rsidRPr="00456E3B">
        <w:rPr>
          <w:rFonts w:eastAsia="Calibri"/>
        </w:rPr>
        <w:t>requisitos</w:t>
      </w:r>
      <w:r>
        <w:rPr>
          <w:rFonts w:eastAsia="Calibri"/>
        </w:rPr>
        <w:t xml:space="preserve"> legales</w:t>
      </w:r>
      <w:r w:rsidRPr="00456E3B">
        <w:rPr>
          <w:rFonts w:eastAsia="Calibri"/>
        </w:rPr>
        <w:t xml:space="preserve"> de medio ambiente y seguridad.</w:t>
      </w:r>
      <w:r w:rsidRPr="00456E3B">
        <w:rPr>
          <w:rFonts w:eastAsia="Calibri"/>
          <w:i/>
        </w:rPr>
        <w:t xml:space="preserve"> </w:t>
      </w:r>
    </w:p>
    <w:p w:rsidR="00CF06D9" w:rsidRPr="00B86ECB" w:rsidRDefault="00CF06D9" w:rsidP="00B86ECB">
      <w:pPr>
        <w:tabs>
          <w:tab w:val="left" w:pos="6901"/>
        </w:tabs>
        <w:jc w:val="left"/>
        <w:rPr>
          <w:b/>
          <w:i/>
          <w:u w:val="single"/>
        </w:rPr>
      </w:pPr>
      <w:r w:rsidRPr="00B86ECB">
        <w:rPr>
          <w:b/>
          <w:i/>
          <w:u w:val="single"/>
        </w:rPr>
        <w:t>5.1.6.1 Acción correctiva  para cerrar</w:t>
      </w:r>
      <w:r w:rsidR="00BE4153" w:rsidRPr="00B86ECB">
        <w:rPr>
          <w:b/>
          <w:i/>
          <w:u w:val="single"/>
        </w:rPr>
        <w:t xml:space="preserve"> y evitar</w:t>
      </w:r>
      <w:r w:rsidR="002F7C91">
        <w:rPr>
          <w:b/>
          <w:i/>
          <w:u w:val="single"/>
        </w:rPr>
        <w:t xml:space="preserve"> la reincidencia de la No C</w:t>
      </w:r>
      <w:r w:rsidRPr="00B86ECB">
        <w:rPr>
          <w:b/>
          <w:i/>
          <w:u w:val="single"/>
        </w:rPr>
        <w:t>onformidad.</w:t>
      </w:r>
    </w:p>
    <w:p w:rsidR="00CF06D9" w:rsidRPr="00456E3B" w:rsidRDefault="00CF06D9" w:rsidP="00ED4154">
      <w:pPr>
        <w:ind w:firstLine="708"/>
        <w:rPr>
          <w:rFonts w:eastAsia="Calibri"/>
        </w:rPr>
      </w:pPr>
      <w:r w:rsidRPr="00456E3B">
        <w:rPr>
          <w:rFonts w:eastAsia="Calibri"/>
        </w:rPr>
        <w:t xml:space="preserve">Se analizará con </w:t>
      </w:r>
      <w:smartTag w:uri="urn:schemas-microsoft-com:office:smarttags" w:element="PersonName">
        <w:smartTagPr>
          <w:attr w:name="ProductID" w:val="la Gerencia"/>
        </w:smartTagPr>
        <w:r w:rsidRPr="00456E3B">
          <w:rPr>
            <w:rFonts w:eastAsia="Calibri"/>
          </w:rPr>
          <w:t>la Gerencia</w:t>
        </w:r>
      </w:smartTag>
      <w:r w:rsidRPr="00456E3B">
        <w:rPr>
          <w:rFonts w:eastAsia="Calibri"/>
        </w:rPr>
        <w:t xml:space="preserve"> de Planta, en la revisión por la dirección, la </w:t>
      </w:r>
      <w:r>
        <w:rPr>
          <w:rFonts w:eastAsia="Calibri"/>
        </w:rPr>
        <w:t xml:space="preserve">posible </w:t>
      </w:r>
      <w:r w:rsidRPr="00456E3B">
        <w:rPr>
          <w:rFonts w:eastAsia="Calibri"/>
        </w:rPr>
        <w:t>modificación de la actual política integral, de tal manera que esta sea más especifica en los puntos qu</w:t>
      </w:r>
      <w:r>
        <w:rPr>
          <w:rFonts w:eastAsia="Calibri"/>
        </w:rPr>
        <w:t>e se indican en las tres normas.</w:t>
      </w:r>
    </w:p>
    <w:p w:rsidR="00CF06D9" w:rsidRPr="00B86ECB" w:rsidRDefault="0015439F" w:rsidP="00ED4154">
      <w:pPr>
        <w:tabs>
          <w:tab w:val="left" w:pos="6901"/>
        </w:tabs>
        <w:rPr>
          <w:b/>
          <w:i/>
          <w:u w:val="single"/>
        </w:rPr>
      </w:pPr>
      <w:r w:rsidRPr="00B86ECB">
        <w:rPr>
          <w:b/>
          <w:i/>
          <w:u w:val="single"/>
        </w:rPr>
        <w:t>5.1.6</w:t>
      </w:r>
      <w:r w:rsidR="00CF06D9" w:rsidRPr="00B86ECB">
        <w:rPr>
          <w:b/>
          <w:i/>
          <w:u w:val="single"/>
        </w:rPr>
        <w:t>.2 Evidencia del plan de acción de la No Conformidad.</w:t>
      </w:r>
    </w:p>
    <w:p w:rsidR="00CF06D9" w:rsidRPr="00456E3B" w:rsidRDefault="00CF06D9" w:rsidP="00ED4154">
      <w:pPr>
        <w:rPr>
          <w:rFonts w:eastAsia="Calibri"/>
        </w:rPr>
      </w:pPr>
      <w:r>
        <w:rPr>
          <w:rFonts w:eastAsia="Calibri"/>
        </w:rPr>
        <w:t>1.- Lista de asistencia a la revisión por la dirección.</w:t>
      </w:r>
    </w:p>
    <w:p w:rsidR="00CF06D9" w:rsidRPr="00456E3B" w:rsidRDefault="00CF06D9" w:rsidP="00ED4154">
      <w:pPr>
        <w:rPr>
          <w:rFonts w:eastAsia="Calibri"/>
        </w:rPr>
      </w:pPr>
      <w:r>
        <w:rPr>
          <w:rFonts w:eastAsia="Calibri"/>
        </w:rPr>
        <w:t xml:space="preserve">2.- </w:t>
      </w:r>
      <w:r w:rsidRPr="00456E3B">
        <w:rPr>
          <w:rFonts w:eastAsia="Calibri"/>
        </w:rPr>
        <w:t>Informe de la revisión por la dire</w:t>
      </w:r>
      <w:r>
        <w:rPr>
          <w:rFonts w:eastAsia="Calibri"/>
        </w:rPr>
        <w:t>cción en la cual se mencione</w:t>
      </w:r>
      <w:r w:rsidRPr="00456E3B">
        <w:rPr>
          <w:rFonts w:eastAsia="Calibri"/>
        </w:rPr>
        <w:t xml:space="preserve"> la</w:t>
      </w:r>
      <w:r>
        <w:rPr>
          <w:rFonts w:eastAsia="Calibri"/>
        </w:rPr>
        <w:t xml:space="preserve"> decisión de la </w:t>
      </w:r>
      <w:r w:rsidRPr="00456E3B">
        <w:rPr>
          <w:rFonts w:eastAsia="Calibri"/>
        </w:rPr>
        <w:t xml:space="preserve"> </w:t>
      </w:r>
      <w:r>
        <w:rPr>
          <w:rFonts w:eastAsia="Calibri"/>
        </w:rPr>
        <w:t xml:space="preserve">     </w:t>
      </w:r>
      <w:r w:rsidRPr="00456E3B">
        <w:rPr>
          <w:rFonts w:eastAsia="Calibri"/>
        </w:rPr>
        <w:t>modificación de la política integral.</w:t>
      </w:r>
    </w:p>
    <w:p w:rsidR="00CF06D9" w:rsidRDefault="00CF06D9" w:rsidP="00ED4154">
      <w:pPr>
        <w:rPr>
          <w:rFonts w:eastAsia="Calibri"/>
        </w:rPr>
      </w:pPr>
      <w:r>
        <w:rPr>
          <w:rFonts w:eastAsia="Calibri"/>
        </w:rPr>
        <w:t>3.- Minuta 1000-3.1 en la cual se establecen los compromisos y las acciones que se van a tomar para dar a conocer</w:t>
      </w:r>
      <w:r w:rsidRPr="00456E3B">
        <w:rPr>
          <w:rFonts w:eastAsia="Calibri"/>
        </w:rPr>
        <w:t xml:space="preserve"> a todo el personal la política integral modificada.</w:t>
      </w:r>
    </w:p>
    <w:p w:rsidR="00CF06D9" w:rsidRPr="00456E3B" w:rsidRDefault="00CF06D9" w:rsidP="00ED4154">
      <w:pPr>
        <w:rPr>
          <w:rFonts w:eastAsia="Calibri"/>
        </w:rPr>
      </w:pPr>
      <w:r>
        <w:rPr>
          <w:rFonts w:eastAsia="Calibri"/>
        </w:rPr>
        <w:t xml:space="preserve">4.- Política modificada </w:t>
      </w:r>
    </w:p>
    <w:p w:rsidR="00CF06D9" w:rsidRDefault="00CF06D9" w:rsidP="00ED4154">
      <w:pPr>
        <w:tabs>
          <w:tab w:val="left" w:pos="6901"/>
        </w:tabs>
        <w:rPr>
          <w:b/>
        </w:rPr>
      </w:pPr>
      <w:r>
        <w:rPr>
          <w:b/>
        </w:rPr>
        <w:t xml:space="preserve">5.1.7 </w:t>
      </w:r>
      <w:r w:rsidR="00986A9A">
        <w:rPr>
          <w:b/>
        </w:rPr>
        <w:t>Descripción de la</w:t>
      </w:r>
      <w:r>
        <w:rPr>
          <w:b/>
        </w:rPr>
        <w:t xml:space="preserve"> No Conformidad 7.</w:t>
      </w:r>
    </w:p>
    <w:p w:rsidR="0015439F" w:rsidRPr="00796E54" w:rsidRDefault="0015439F" w:rsidP="00ED4154">
      <w:pPr>
        <w:ind w:firstLine="708"/>
        <w:rPr>
          <w:rFonts w:eastAsia="Calibri"/>
        </w:rPr>
      </w:pPr>
      <w:r>
        <w:rPr>
          <w:rFonts w:eastAsia="Calibri"/>
        </w:rPr>
        <w:t>Durante la remodelación a las instalaciones de la planta no se aplicó correctamente la</w:t>
      </w:r>
      <w:r w:rsidRPr="00796E54">
        <w:rPr>
          <w:rFonts w:eastAsia="Calibri"/>
        </w:rPr>
        <w:t xml:space="preserve"> metodología  para identificar aspectos ambientales de acuerdo a lo establecido en el procedimiento para la identificación y evaluación de aspectos ambientales 14000-1</w:t>
      </w:r>
      <w:r>
        <w:rPr>
          <w:rFonts w:eastAsia="Calibri"/>
        </w:rPr>
        <w:t xml:space="preserve"> por el mal manejo de la metodología por parte del personal responsable.</w:t>
      </w:r>
    </w:p>
    <w:p w:rsidR="0015439F" w:rsidRPr="00B86ECB" w:rsidRDefault="0015439F" w:rsidP="00B86ECB">
      <w:pPr>
        <w:tabs>
          <w:tab w:val="left" w:pos="6901"/>
        </w:tabs>
        <w:jc w:val="left"/>
        <w:rPr>
          <w:b/>
          <w:i/>
          <w:u w:val="single"/>
        </w:rPr>
      </w:pPr>
      <w:r w:rsidRPr="00B86ECB">
        <w:rPr>
          <w:b/>
          <w:i/>
          <w:u w:val="single"/>
        </w:rPr>
        <w:t>5.1.7.1 Acción correctiva  para cerrar y e</w:t>
      </w:r>
      <w:r w:rsidR="00986A9A">
        <w:rPr>
          <w:b/>
          <w:i/>
          <w:u w:val="single"/>
        </w:rPr>
        <w:t>vitar la reincidencia de la No C</w:t>
      </w:r>
      <w:r w:rsidRPr="00B86ECB">
        <w:rPr>
          <w:b/>
          <w:i/>
          <w:u w:val="single"/>
        </w:rPr>
        <w:t>onformidad.</w:t>
      </w:r>
    </w:p>
    <w:p w:rsidR="0015439F" w:rsidRPr="00796E54" w:rsidRDefault="0015439F" w:rsidP="00ED4154">
      <w:pPr>
        <w:ind w:firstLine="708"/>
        <w:rPr>
          <w:rFonts w:eastAsia="Calibri"/>
        </w:rPr>
      </w:pPr>
      <w:bookmarkStart w:id="3" w:name="OLE_LINK4"/>
      <w:bookmarkStart w:id="4" w:name="OLE_LINK5"/>
      <w:bookmarkStart w:id="5" w:name="OLE_LINK6"/>
      <w:r>
        <w:rPr>
          <w:rFonts w:eastAsia="Calibri"/>
        </w:rPr>
        <w:t>Se actualizará</w:t>
      </w:r>
      <w:r w:rsidRPr="00796E54">
        <w:rPr>
          <w:rFonts w:eastAsia="Calibri"/>
        </w:rPr>
        <w:t xml:space="preserve"> </w:t>
      </w:r>
      <w:r>
        <w:rPr>
          <w:rFonts w:eastAsia="Calibri"/>
        </w:rPr>
        <w:t>el procedimiento</w:t>
      </w:r>
      <w:r w:rsidRPr="00796E54">
        <w:rPr>
          <w:rFonts w:eastAsia="Calibri"/>
        </w:rPr>
        <w:t xml:space="preserve"> para la identificación y evaluación de</w:t>
      </w:r>
      <w:r>
        <w:rPr>
          <w:rFonts w:eastAsia="Calibri"/>
        </w:rPr>
        <w:t xml:space="preserve"> aspectos ambientales (</w:t>
      </w:r>
      <w:r w:rsidRPr="00796E54">
        <w:rPr>
          <w:rFonts w:eastAsia="Calibri"/>
        </w:rPr>
        <w:t>14000-1</w:t>
      </w:r>
      <w:r>
        <w:rPr>
          <w:rFonts w:eastAsia="Calibri"/>
        </w:rPr>
        <w:t>), con el fin de especificar de manera más clara la metodología, aprovechando esta no conformidad.</w:t>
      </w:r>
    </w:p>
    <w:p w:rsidR="00C724A5" w:rsidRDefault="00C724A5" w:rsidP="00ED4154">
      <w:pPr>
        <w:ind w:firstLine="708"/>
        <w:rPr>
          <w:rFonts w:eastAsia="Calibri"/>
        </w:rPr>
      </w:pPr>
    </w:p>
    <w:p w:rsidR="00C724A5" w:rsidRDefault="00C724A5" w:rsidP="00ED4154">
      <w:pPr>
        <w:ind w:firstLine="708"/>
        <w:rPr>
          <w:rFonts w:eastAsia="Calibri"/>
        </w:rPr>
      </w:pPr>
    </w:p>
    <w:p w:rsidR="00C724A5" w:rsidRDefault="00C724A5" w:rsidP="00ED4154">
      <w:pPr>
        <w:ind w:firstLine="708"/>
        <w:rPr>
          <w:rFonts w:eastAsia="Calibri"/>
        </w:rPr>
      </w:pPr>
    </w:p>
    <w:p w:rsidR="0015439F" w:rsidRPr="00796E54" w:rsidRDefault="0015439F" w:rsidP="00ED4154">
      <w:pPr>
        <w:ind w:firstLine="708"/>
        <w:rPr>
          <w:rFonts w:eastAsia="Calibri"/>
        </w:rPr>
      </w:pPr>
      <w:r w:rsidRPr="00796E54">
        <w:rPr>
          <w:rFonts w:eastAsia="Calibri"/>
        </w:rPr>
        <w:t>Se r</w:t>
      </w:r>
      <w:r>
        <w:rPr>
          <w:rFonts w:eastAsia="Calibri"/>
        </w:rPr>
        <w:t>eforzará</w:t>
      </w:r>
      <w:r w:rsidRPr="00796E54">
        <w:rPr>
          <w:rFonts w:eastAsia="Calibri"/>
        </w:rPr>
        <w:t xml:space="preserve"> la capacitación a los  responsables de las áreas</w:t>
      </w:r>
      <w:r>
        <w:rPr>
          <w:rFonts w:eastAsia="Calibri"/>
        </w:rPr>
        <w:t xml:space="preserve"> de la planta de proteínas, en </w:t>
      </w:r>
      <w:r w:rsidRPr="00796E54">
        <w:rPr>
          <w:rFonts w:eastAsia="Calibri"/>
        </w:rPr>
        <w:t xml:space="preserve">el procedimiento 14000-1 </w:t>
      </w:r>
      <w:r>
        <w:rPr>
          <w:rFonts w:eastAsia="Calibri"/>
        </w:rPr>
        <w:t xml:space="preserve">Identificación y evaluación de aspectos ambientales. </w:t>
      </w:r>
      <w:r w:rsidRPr="00796E54">
        <w:rPr>
          <w:rFonts w:eastAsia="Calibri"/>
        </w:rPr>
        <w:t>Rev. 3.</w:t>
      </w:r>
    </w:p>
    <w:p w:rsidR="0015439F" w:rsidRPr="00796E54" w:rsidRDefault="0015439F" w:rsidP="00ED4154">
      <w:pPr>
        <w:ind w:firstLine="708"/>
        <w:rPr>
          <w:rFonts w:eastAsia="Calibri"/>
        </w:rPr>
      </w:pPr>
      <w:r w:rsidRPr="00796E54">
        <w:rPr>
          <w:rFonts w:eastAsia="Calibri"/>
        </w:rPr>
        <w:t>Se evaluará</w:t>
      </w:r>
      <w:r>
        <w:rPr>
          <w:rFonts w:eastAsia="Calibri"/>
        </w:rPr>
        <w:t xml:space="preserve"> nuevamente a todas las </w:t>
      </w:r>
      <w:r w:rsidRPr="00796E54">
        <w:rPr>
          <w:rFonts w:eastAsia="Calibri"/>
        </w:rPr>
        <w:t xml:space="preserve">áreas con la nueva versión del procedimiento para la identificación y evaluación de aspectos ambientales 14000-1 </w:t>
      </w:r>
      <w:r>
        <w:rPr>
          <w:rFonts w:eastAsia="Calibri"/>
        </w:rPr>
        <w:t xml:space="preserve">(revisión 3), actualizando la matriz de identificación y evaluación de aspectos ambientales. </w:t>
      </w:r>
    </w:p>
    <w:p w:rsidR="0015439F" w:rsidRPr="00796E54" w:rsidRDefault="0015439F" w:rsidP="00ED4154">
      <w:pPr>
        <w:ind w:firstLine="708"/>
        <w:rPr>
          <w:rFonts w:eastAsia="Calibri"/>
        </w:rPr>
      </w:pPr>
      <w:r>
        <w:rPr>
          <w:rFonts w:eastAsia="Calibri"/>
        </w:rPr>
        <w:t>Se llevarán a</w:t>
      </w:r>
      <w:r w:rsidR="00ED4154">
        <w:rPr>
          <w:rFonts w:eastAsia="Calibri"/>
        </w:rPr>
        <w:t xml:space="preserve"> </w:t>
      </w:r>
      <w:r>
        <w:rPr>
          <w:rFonts w:eastAsia="Calibri"/>
        </w:rPr>
        <w:t>cabo recorridos de forma semanal</w:t>
      </w:r>
      <w:r w:rsidRPr="00796E54">
        <w:rPr>
          <w:rFonts w:eastAsia="Calibri"/>
        </w:rPr>
        <w:t xml:space="preserve"> para ver</w:t>
      </w:r>
      <w:r>
        <w:rPr>
          <w:rFonts w:eastAsia="Calibri"/>
        </w:rPr>
        <w:t xml:space="preserve">ificar cumplimiento </w:t>
      </w:r>
      <w:r w:rsidRPr="00796E54">
        <w:rPr>
          <w:rFonts w:eastAsia="Calibri"/>
        </w:rPr>
        <w:t xml:space="preserve"> de los aspectos ambientales </w:t>
      </w:r>
      <w:r>
        <w:rPr>
          <w:rFonts w:eastAsia="Calibri"/>
        </w:rPr>
        <w:t xml:space="preserve">registrando los resultados en el formato Recorrido a áreas con aspectos ambientales significativos </w:t>
      </w:r>
      <w:r w:rsidRPr="00796E54">
        <w:rPr>
          <w:rFonts w:eastAsia="Calibri"/>
        </w:rPr>
        <w:t>1400</w:t>
      </w:r>
      <w:r>
        <w:rPr>
          <w:rFonts w:eastAsia="Calibri"/>
        </w:rPr>
        <w:t>0</w:t>
      </w:r>
      <w:r w:rsidRPr="00796E54">
        <w:rPr>
          <w:rFonts w:eastAsia="Calibri"/>
        </w:rPr>
        <w:t>-1.4</w:t>
      </w:r>
      <w:r w:rsidR="00ED4154">
        <w:rPr>
          <w:rFonts w:eastAsia="Calibri"/>
        </w:rPr>
        <w:t>.</w:t>
      </w:r>
    </w:p>
    <w:bookmarkEnd w:id="3"/>
    <w:bookmarkEnd w:id="4"/>
    <w:bookmarkEnd w:id="5"/>
    <w:p w:rsidR="0015439F" w:rsidRPr="00B86ECB" w:rsidRDefault="0015439F" w:rsidP="00ED4154">
      <w:pPr>
        <w:tabs>
          <w:tab w:val="left" w:pos="6901"/>
        </w:tabs>
        <w:rPr>
          <w:b/>
          <w:i/>
          <w:u w:val="single"/>
        </w:rPr>
      </w:pPr>
      <w:r w:rsidRPr="00B86ECB">
        <w:rPr>
          <w:b/>
          <w:i/>
          <w:u w:val="single"/>
        </w:rPr>
        <w:t>5.1.7.2 Evidencia del plan de acción de la No Conformidad.</w:t>
      </w:r>
    </w:p>
    <w:p w:rsidR="0015439F" w:rsidRPr="00796E54" w:rsidRDefault="0015439F" w:rsidP="00ED4154">
      <w:pPr>
        <w:rPr>
          <w:rFonts w:eastAsia="Calibri"/>
        </w:rPr>
      </w:pPr>
      <w:r>
        <w:rPr>
          <w:rFonts w:eastAsia="Calibri"/>
        </w:rPr>
        <w:t>1</w:t>
      </w:r>
      <w:r w:rsidRPr="00796E54">
        <w:rPr>
          <w:rFonts w:eastAsia="Calibri"/>
        </w:rPr>
        <w:t>-</w:t>
      </w:r>
      <w:r w:rsidR="00ED4154">
        <w:rPr>
          <w:rFonts w:eastAsia="Calibri"/>
        </w:rPr>
        <w:t xml:space="preserve"> </w:t>
      </w:r>
      <w:r>
        <w:rPr>
          <w:rFonts w:eastAsia="Calibri"/>
        </w:rPr>
        <w:t>P</w:t>
      </w:r>
      <w:r w:rsidRPr="00796E54">
        <w:rPr>
          <w:rFonts w:eastAsia="Calibri"/>
        </w:rPr>
        <w:t>rocedimiento para la identificación y evaluación de aspectos ambientales actualizado</w:t>
      </w:r>
      <w:r>
        <w:rPr>
          <w:rFonts w:eastAsia="Calibri"/>
        </w:rPr>
        <w:t xml:space="preserve"> </w:t>
      </w:r>
      <w:r w:rsidRPr="00796E54">
        <w:rPr>
          <w:rFonts w:eastAsia="Calibri"/>
        </w:rPr>
        <w:t>14000-1  (revisión 2</w:t>
      </w:r>
      <w:r>
        <w:rPr>
          <w:rFonts w:eastAsia="Calibri"/>
        </w:rPr>
        <w:t xml:space="preserve"> antigua</w:t>
      </w:r>
      <w:r w:rsidRPr="00796E54">
        <w:rPr>
          <w:rFonts w:eastAsia="Calibri"/>
        </w:rPr>
        <w:t xml:space="preserve"> y 3</w:t>
      </w:r>
      <w:r>
        <w:rPr>
          <w:rFonts w:eastAsia="Calibri"/>
        </w:rPr>
        <w:t xml:space="preserve"> versión actual</w:t>
      </w:r>
      <w:r w:rsidRPr="00796E54">
        <w:rPr>
          <w:rFonts w:eastAsia="Calibri"/>
        </w:rPr>
        <w:t>).</w:t>
      </w:r>
    </w:p>
    <w:p w:rsidR="0015439F" w:rsidRPr="00796E54" w:rsidRDefault="0015439F" w:rsidP="00ED4154">
      <w:pPr>
        <w:rPr>
          <w:rFonts w:eastAsia="Calibri"/>
        </w:rPr>
      </w:pPr>
      <w:r>
        <w:rPr>
          <w:rFonts w:eastAsia="Calibri"/>
        </w:rPr>
        <w:t>2-</w:t>
      </w:r>
      <w:r w:rsidR="00ED4154">
        <w:rPr>
          <w:rFonts w:eastAsia="Calibri"/>
        </w:rPr>
        <w:t xml:space="preserve"> </w:t>
      </w:r>
      <w:r>
        <w:rPr>
          <w:rFonts w:eastAsia="Calibri"/>
        </w:rPr>
        <w:t>Lista de asistencia a la capacitación del personal de proteínas en el P</w:t>
      </w:r>
      <w:r w:rsidRPr="00796E54">
        <w:rPr>
          <w:rFonts w:eastAsia="Calibri"/>
        </w:rPr>
        <w:t>rocedimiento para la identificación y evaluación de aspectos ambientales actualizados</w:t>
      </w:r>
      <w:r>
        <w:rPr>
          <w:rFonts w:eastAsia="Calibri"/>
        </w:rPr>
        <w:t xml:space="preserve"> </w:t>
      </w:r>
      <w:r w:rsidRPr="00796E54">
        <w:rPr>
          <w:rFonts w:eastAsia="Calibri"/>
        </w:rPr>
        <w:t xml:space="preserve">14000-1 </w:t>
      </w:r>
      <w:r>
        <w:rPr>
          <w:rFonts w:eastAsia="Calibri"/>
        </w:rPr>
        <w:t>Rev. 3</w:t>
      </w:r>
    </w:p>
    <w:p w:rsidR="0015439F" w:rsidRDefault="0015439F" w:rsidP="00ED4154">
      <w:pPr>
        <w:rPr>
          <w:rFonts w:eastAsia="Calibri"/>
        </w:rPr>
      </w:pPr>
      <w:r>
        <w:rPr>
          <w:rFonts w:eastAsia="Calibri"/>
        </w:rPr>
        <w:t>3</w:t>
      </w:r>
      <w:r w:rsidRPr="00796E54">
        <w:rPr>
          <w:rFonts w:eastAsia="Calibri"/>
        </w:rPr>
        <w:t>-</w:t>
      </w:r>
      <w:r w:rsidR="00ED4154">
        <w:rPr>
          <w:rFonts w:eastAsia="Calibri"/>
        </w:rPr>
        <w:t xml:space="preserve"> </w:t>
      </w:r>
      <w:r>
        <w:rPr>
          <w:rFonts w:eastAsia="Calibri"/>
        </w:rPr>
        <w:t>Matriz de identificación, clasificación y  evaluación de aspectos ambientales 14000-1.2 de</w:t>
      </w:r>
      <w:r>
        <w:t xml:space="preserve">: </w:t>
      </w:r>
      <w:r>
        <w:rPr>
          <w:rFonts w:eastAsia="Calibri"/>
        </w:rPr>
        <w:t>planta sanitaria (wetland), lavandería, servicios auxiliares (almacenamiento de carga y descarga de combustible), archivo muerto, pre</w:t>
      </w:r>
      <w:r w:rsidR="00ED4154">
        <w:rPr>
          <w:rFonts w:eastAsia="Calibri"/>
        </w:rPr>
        <w:t>-</w:t>
      </w:r>
      <w:r>
        <w:rPr>
          <w:rFonts w:eastAsia="Calibri"/>
        </w:rPr>
        <w:t xml:space="preserve">tratamiento de agua residual.  </w:t>
      </w:r>
    </w:p>
    <w:p w:rsidR="0033677B" w:rsidRPr="00796E54" w:rsidRDefault="0015439F" w:rsidP="00ED4154">
      <w:pPr>
        <w:rPr>
          <w:rFonts w:eastAsia="Calibri"/>
        </w:rPr>
      </w:pPr>
      <w:r>
        <w:rPr>
          <w:rFonts w:eastAsia="Calibri"/>
        </w:rPr>
        <w:t>4-</w:t>
      </w:r>
      <w:r w:rsidR="00ED4154">
        <w:rPr>
          <w:rFonts w:eastAsia="Calibri"/>
        </w:rPr>
        <w:t xml:space="preserve"> </w:t>
      </w:r>
      <w:r>
        <w:rPr>
          <w:rFonts w:eastAsia="Calibri"/>
        </w:rPr>
        <w:t xml:space="preserve">Registros de los recorridos para verificar el cumplimiento de los aspectos ambientales en el formato Recorrido a áreas con aspectos ambientales significativos </w:t>
      </w:r>
      <w:r w:rsidRPr="00796E54">
        <w:rPr>
          <w:rFonts w:eastAsia="Calibri"/>
        </w:rPr>
        <w:t>1400-1.4</w:t>
      </w:r>
    </w:p>
    <w:p w:rsidR="0015439F" w:rsidRDefault="0015439F" w:rsidP="00ED4154">
      <w:pPr>
        <w:tabs>
          <w:tab w:val="left" w:pos="6901"/>
        </w:tabs>
        <w:rPr>
          <w:b/>
        </w:rPr>
      </w:pPr>
      <w:r>
        <w:rPr>
          <w:b/>
        </w:rPr>
        <w:t xml:space="preserve">5.1.8 </w:t>
      </w:r>
      <w:r w:rsidR="00986A9A">
        <w:rPr>
          <w:b/>
        </w:rPr>
        <w:t>Descripción de la</w:t>
      </w:r>
      <w:r>
        <w:rPr>
          <w:b/>
        </w:rPr>
        <w:t xml:space="preserve"> No Conformidad 8.</w:t>
      </w:r>
    </w:p>
    <w:p w:rsidR="00C8367C" w:rsidRDefault="00C8367C" w:rsidP="00ED4154">
      <w:pPr>
        <w:ind w:firstLine="708"/>
      </w:pPr>
      <w:r>
        <w:rPr>
          <w:rFonts w:eastAsia="Calibri"/>
        </w:rPr>
        <w:t>Debido a que la planta ha sufrido modificaciones en el presente año, el estudio de descargas estáticas, no estaba muy específico ya que no indicaba la continuidad de los equipos aterrizados al punto de descarga.</w:t>
      </w:r>
    </w:p>
    <w:p w:rsidR="00C724A5" w:rsidRDefault="00C724A5" w:rsidP="00ED4154">
      <w:pPr>
        <w:ind w:firstLine="708"/>
        <w:rPr>
          <w:rFonts w:eastAsia="Calibri"/>
        </w:rPr>
      </w:pPr>
    </w:p>
    <w:p w:rsidR="00C91B78" w:rsidRDefault="00C91B78" w:rsidP="00ED4154">
      <w:pPr>
        <w:ind w:firstLine="708"/>
        <w:rPr>
          <w:rFonts w:eastAsia="Calibri"/>
        </w:rPr>
      </w:pPr>
    </w:p>
    <w:p w:rsidR="00C8367C" w:rsidRDefault="00C91B78" w:rsidP="00ED4154">
      <w:pPr>
        <w:ind w:firstLine="708"/>
        <w:rPr>
          <w:rFonts w:eastAsia="Calibri"/>
        </w:rPr>
      </w:pPr>
      <w:r>
        <w:rPr>
          <w:rFonts w:eastAsia="Calibri"/>
        </w:rPr>
        <w:t>Aunque</w:t>
      </w:r>
      <w:r w:rsidR="00C8367C">
        <w:rPr>
          <w:rFonts w:eastAsia="Calibri"/>
        </w:rPr>
        <w:t xml:space="preserve"> se cuenta con la metodología para la identificación de peligros y evaluación de riesgos, se omitió considerar los daños a la salud del peligro identificado como daños a las vías respiratorias por la inhalación de polvos en el área de producción.</w:t>
      </w:r>
    </w:p>
    <w:p w:rsidR="00C8367C" w:rsidRPr="00B86ECB" w:rsidRDefault="00C8367C" w:rsidP="00B86ECB">
      <w:pPr>
        <w:tabs>
          <w:tab w:val="left" w:pos="6901"/>
        </w:tabs>
        <w:jc w:val="left"/>
        <w:rPr>
          <w:b/>
          <w:i/>
          <w:u w:val="single"/>
        </w:rPr>
      </w:pPr>
      <w:r w:rsidRPr="00B86ECB">
        <w:rPr>
          <w:b/>
          <w:i/>
          <w:u w:val="single"/>
        </w:rPr>
        <w:t>5.1.8.1 Acción correctiva  para cerrar y e</w:t>
      </w:r>
      <w:r w:rsidR="00986A9A">
        <w:rPr>
          <w:b/>
          <w:i/>
          <w:u w:val="single"/>
        </w:rPr>
        <w:t>vitar la reincidencia de la No C</w:t>
      </w:r>
      <w:r w:rsidRPr="00B86ECB">
        <w:rPr>
          <w:b/>
          <w:i/>
          <w:u w:val="single"/>
        </w:rPr>
        <w:t>onformidad.</w:t>
      </w:r>
    </w:p>
    <w:p w:rsidR="00C8367C" w:rsidRDefault="00C8367C" w:rsidP="00ED4154">
      <w:pPr>
        <w:ind w:firstLine="708"/>
        <w:rPr>
          <w:rFonts w:eastAsia="Calibri"/>
          <w:bCs/>
          <w:szCs w:val="20"/>
        </w:rPr>
      </w:pPr>
      <w:r>
        <w:rPr>
          <w:rFonts w:eastAsia="Calibri"/>
          <w:bCs/>
          <w:szCs w:val="20"/>
        </w:rPr>
        <w:t xml:space="preserve">Se incluirá en la matriz de identificación de peligros y evaluación de riesgos </w:t>
      </w:r>
      <w:r w:rsidR="00ED4154">
        <w:rPr>
          <w:rFonts w:eastAsia="Calibri"/>
          <w:bCs/>
          <w:szCs w:val="20"/>
        </w:rPr>
        <w:t>los peligros</w:t>
      </w:r>
      <w:r>
        <w:rPr>
          <w:rFonts w:eastAsia="Calibri"/>
          <w:bCs/>
          <w:szCs w:val="20"/>
        </w:rPr>
        <w:t xml:space="preserve"> de daños a la salud por los polvos generados en el área de producción</w:t>
      </w:r>
      <w:r w:rsidR="00ED4154">
        <w:rPr>
          <w:rFonts w:eastAsia="Calibri"/>
          <w:bCs/>
          <w:szCs w:val="20"/>
        </w:rPr>
        <w:t>.</w:t>
      </w:r>
    </w:p>
    <w:p w:rsidR="00C8367C" w:rsidRDefault="00C8367C" w:rsidP="00ED4154">
      <w:pPr>
        <w:ind w:firstLine="708"/>
        <w:rPr>
          <w:rFonts w:eastAsia="Calibri"/>
          <w:bCs/>
          <w:szCs w:val="20"/>
        </w:rPr>
      </w:pPr>
      <w:r>
        <w:rPr>
          <w:rFonts w:eastAsia="Calibri"/>
          <w:bCs/>
          <w:szCs w:val="20"/>
        </w:rPr>
        <w:t>Realizar mediciones de continuidad de tierras físicas con respecto a los puntos controlados, de manera mensual.</w:t>
      </w:r>
    </w:p>
    <w:p w:rsidR="00C8367C" w:rsidRDefault="00C8367C" w:rsidP="00ED4154">
      <w:pPr>
        <w:ind w:firstLine="708"/>
        <w:rPr>
          <w:rFonts w:eastAsia="Calibri"/>
          <w:bCs/>
          <w:szCs w:val="20"/>
        </w:rPr>
      </w:pPr>
      <w:r>
        <w:rPr>
          <w:rFonts w:eastAsia="Calibri"/>
          <w:bCs/>
          <w:szCs w:val="20"/>
        </w:rPr>
        <w:t>Se incluirá en el programa de mantenimiento las revisiones de tierras físicas en los puntos controlados.</w:t>
      </w:r>
    </w:p>
    <w:p w:rsidR="00C8367C" w:rsidRDefault="00C8367C" w:rsidP="00ED4154">
      <w:pPr>
        <w:ind w:firstLine="708"/>
        <w:rPr>
          <w:rFonts w:eastAsia="Calibri"/>
        </w:rPr>
      </w:pPr>
      <w:r>
        <w:rPr>
          <w:rFonts w:eastAsia="Calibri"/>
          <w:bCs/>
          <w:szCs w:val="20"/>
        </w:rPr>
        <w:t>Se realizará un estudio de polvos para verificar los daños que pudieran generarse por la exposición y determinar el equipo de protección personal.</w:t>
      </w:r>
    </w:p>
    <w:p w:rsidR="00C8367C" w:rsidRPr="00B86ECB" w:rsidRDefault="00C8367C" w:rsidP="00ED4154">
      <w:pPr>
        <w:tabs>
          <w:tab w:val="left" w:pos="6901"/>
        </w:tabs>
        <w:rPr>
          <w:b/>
          <w:i/>
          <w:u w:val="single"/>
        </w:rPr>
      </w:pPr>
      <w:r w:rsidRPr="00B86ECB">
        <w:rPr>
          <w:b/>
          <w:i/>
          <w:u w:val="single"/>
        </w:rPr>
        <w:t>5.1.8.2 Evidencia del plan de acción de la No Conformidad.</w:t>
      </w:r>
    </w:p>
    <w:p w:rsidR="00C8367C" w:rsidRDefault="00ED4154" w:rsidP="00ED4154">
      <w:pPr>
        <w:rPr>
          <w:rFonts w:eastAsia="Calibri"/>
        </w:rPr>
      </w:pPr>
      <w:r>
        <w:rPr>
          <w:rFonts w:eastAsia="Calibri"/>
        </w:rPr>
        <w:t xml:space="preserve">1.- </w:t>
      </w:r>
      <w:r w:rsidR="00C8367C">
        <w:rPr>
          <w:rFonts w:eastAsia="Calibri"/>
        </w:rPr>
        <w:t>Actualización de la matriz de Identificación de peligros y evaluación de riesgos.</w:t>
      </w:r>
    </w:p>
    <w:p w:rsidR="00C8367C" w:rsidRDefault="00ED4154" w:rsidP="00ED4154">
      <w:pPr>
        <w:rPr>
          <w:rFonts w:eastAsia="Calibri"/>
        </w:rPr>
      </w:pPr>
      <w:r>
        <w:rPr>
          <w:rFonts w:eastAsia="Calibri"/>
        </w:rPr>
        <w:t xml:space="preserve">2.- </w:t>
      </w:r>
      <w:r w:rsidR="00C8367C">
        <w:rPr>
          <w:rFonts w:eastAsia="Calibri"/>
        </w:rPr>
        <w:t>Estudio de Polvos.</w:t>
      </w:r>
    </w:p>
    <w:p w:rsidR="00C8367C" w:rsidRDefault="00ED4154" w:rsidP="00ED4154">
      <w:pPr>
        <w:rPr>
          <w:rFonts w:eastAsia="Calibri"/>
        </w:rPr>
      </w:pPr>
      <w:r>
        <w:rPr>
          <w:rFonts w:eastAsia="Calibri"/>
        </w:rPr>
        <w:t xml:space="preserve">3.- </w:t>
      </w:r>
      <w:r w:rsidR="00C8367C">
        <w:rPr>
          <w:rFonts w:eastAsia="Calibri"/>
        </w:rPr>
        <w:t>Formato de mediciones de continuidad del cable que une al equipo a controlar a la tierra física.</w:t>
      </w:r>
    </w:p>
    <w:p w:rsidR="00C8367C" w:rsidRDefault="00ED4154" w:rsidP="00ED4154">
      <w:pPr>
        <w:rPr>
          <w:rFonts w:eastAsia="Calibri"/>
        </w:rPr>
      </w:pPr>
      <w:r>
        <w:rPr>
          <w:rFonts w:eastAsia="Calibri"/>
        </w:rPr>
        <w:t xml:space="preserve">4.- </w:t>
      </w:r>
      <w:r w:rsidR="00C8367C">
        <w:rPr>
          <w:rFonts w:eastAsia="Calibri"/>
        </w:rPr>
        <w:t>Registro de Septiembre y Octubre de medición de la continuidad cable que une al equipo a controlar a la tierra física.</w:t>
      </w:r>
    </w:p>
    <w:p w:rsidR="00BE4153" w:rsidRPr="00BE4153" w:rsidRDefault="00ED4154" w:rsidP="00BE4153">
      <w:r>
        <w:rPr>
          <w:rFonts w:eastAsia="Calibri"/>
        </w:rPr>
        <w:t xml:space="preserve">5.- </w:t>
      </w:r>
      <w:r w:rsidR="00C8367C">
        <w:rPr>
          <w:rFonts w:eastAsia="Calibri"/>
        </w:rPr>
        <w:t>Programa de mantenimiento donde se incluye esta actividad.</w:t>
      </w:r>
    </w:p>
    <w:p w:rsidR="00C8367C" w:rsidRDefault="00C8367C" w:rsidP="00ED4154">
      <w:pPr>
        <w:tabs>
          <w:tab w:val="left" w:pos="6901"/>
        </w:tabs>
        <w:rPr>
          <w:b/>
        </w:rPr>
      </w:pPr>
      <w:r>
        <w:rPr>
          <w:b/>
        </w:rPr>
        <w:t xml:space="preserve">5.1.9 </w:t>
      </w:r>
      <w:r w:rsidR="00986A9A">
        <w:rPr>
          <w:b/>
        </w:rPr>
        <w:t>Descripción de la</w:t>
      </w:r>
      <w:r>
        <w:rPr>
          <w:b/>
        </w:rPr>
        <w:t xml:space="preserve"> No Conformidad 9.</w:t>
      </w:r>
    </w:p>
    <w:p w:rsidR="00C8367C" w:rsidRDefault="00C8367C" w:rsidP="00ED4154">
      <w:pPr>
        <w:ind w:firstLine="708"/>
        <w:rPr>
          <w:rFonts w:eastAsia="Calibri"/>
        </w:rPr>
      </w:pPr>
      <w:r>
        <w:rPr>
          <w:rFonts w:eastAsia="Calibri"/>
        </w:rPr>
        <w:t>Debido a que el puesto de coordinador de seguridad es nuevo en la planta de alimentos, se descuido la revisión de perfiles y descripciones de puestos para asegurar tener definidas responsabilidades y autoridad.</w:t>
      </w:r>
    </w:p>
    <w:p w:rsidR="00C724A5" w:rsidRDefault="00C724A5" w:rsidP="00B86ECB">
      <w:pPr>
        <w:tabs>
          <w:tab w:val="left" w:pos="6901"/>
        </w:tabs>
        <w:jc w:val="left"/>
        <w:rPr>
          <w:b/>
          <w:i/>
          <w:u w:val="single"/>
        </w:rPr>
      </w:pPr>
    </w:p>
    <w:p w:rsidR="00C724A5" w:rsidRDefault="00C724A5" w:rsidP="00B86ECB">
      <w:pPr>
        <w:tabs>
          <w:tab w:val="left" w:pos="6901"/>
        </w:tabs>
        <w:jc w:val="left"/>
        <w:rPr>
          <w:b/>
          <w:i/>
          <w:u w:val="single"/>
        </w:rPr>
      </w:pPr>
    </w:p>
    <w:p w:rsidR="00C8367C" w:rsidRPr="00B86ECB" w:rsidRDefault="00C8367C" w:rsidP="00B86ECB">
      <w:pPr>
        <w:tabs>
          <w:tab w:val="left" w:pos="6901"/>
        </w:tabs>
        <w:jc w:val="left"/>
        <w:rPr>
          <w:b/>
          <w:i/>
          <w:u w:val="single"/>
        </w:rPr>
      </w:pPr>
      <w:r w:rsidRPr="00B86ECB">
        <w:rPr>
          <w:b/>
          <w:i/>
          <w:u w:val="single"/>
        </w:rPr>
        <w:t>5.1.9.1 Acción correctiva  para cerrar y e</w:t>
      </w:r>
      <w:r w:rsidR="00986A9A">
        <w:rPr>
          <w:b/>
          <w:i/>
          <w:u w:val="single"/>
        </w:rPr>
        <w:t>vitar la reincidencia de la No C</w:t>
      </w:r>
      <w:r w:rsidRPr="00B86ECB">
        <w:rPr>
          <w:b/>
          <w:i/>
          <w:u w:val="single"/>
        </w:rPr>
        <w:t>onformidad.</w:t>
      </w:r>
    </w:p>
    <w:p w:rsidR="00B86ECB" w:rsidRDefault="00C8367C" w:rsidP="00B86ECB">
      <w:pPr>
        <w:ind w:firstLine="708"/>
        <w:rPr>
          <w:rFonts w:eastAsia="Calibri"/>
          <w:bCs/>
          <w:szCs w:val="20"/>
        </w:rPr>
      </w:pPr>
      <w:r>
        <w:rPr>
          <w:rFonts w:eastAsia="Calibri"/>
          <w:bCs/>
          <w:szCs w:val="20"/>
        </w:rPr>
        <w:t>Revisar los Perfiles y Descripciones de Puesto, asegurando que se definan las responsabilidades y autoridades.</w:t>
      </w:r>
    </w:p>
    <w:p w:rsidR="00C8367C" w:rsidRPr="00B86ECB" w:rsidRDefault="00B86ECB" w:rsidP="00B86ECB">
      <w:pPr>
        <w:rPr>
          <w:rFonts w:eastAsia="Calibri"/>
          <w:b/>
          <w:bCs/>
          <w:szCs w:val="20"/>
        </w:rPr>
      </w:pPr>
      <w:r w:rsidRPr="00B86ECB">
        <w:rPr>
          <w:rFonts w:eastAsia="Calibri"/>
          <w:b/>
          <w:bCs/>
          <w:i/>
          <w:szCs w:val="20"/>
          <w:u w:val="single"/>
        </w:rPr>
        <w:t>5.1.9.2</w:t>
      </w:r>
      <w:r w:rsidR="00C8367C" w:rsidRPr="00B86ECB">
        <w:rPr>
          <w:b/>
          <w:i/>
          <w:u w:val="single"/>
        </w:rPr>
        <w:t>Evidencia del plan de acción de la No Conformidad.</w:t>
      </w:r>
    </w:p>
    <w:p w:rsidR="00C8367C" w:rsidRDefault="00ED4154" w:rsidP="00C724A5">
      <w:pPr>
        <w:rPr>
          <w:rFonts w:eastAsia="Calibri"/>
        </w:rPr>
      </w:pPr>
      <w:r>
        <w:rPr>
          <w:rFonts w:eastAsia="Calibri"/>
        </w:rPr>
        <w:t xml:space="preserve">1.- </w:t>
      </w:r>
      <w:r w:rsidR="00C8367C">
        <w:rPr>
          <w:rFonts w:eastAsia="Calibri"/>
        </w:rPr>
        <w:t>Perfiles y descripciones revisados con fecha Octubre 09.</w:t>
      </w:r>
    </w:p>
    <w:p w:rsidR="00C8367C" w:rsidRDefault="00C8367C" w:rsidP="002220DF">
      <w:pPr>
        <w:tabs>
          <w:tab w:val="left" w:pos="6901"/>
        </w:tabs>
        <w:rPr>
          <w:b/>
        </w:rPr>
      </w:pPr>
      <w:r>
        <w:rPr>
          <w:b/>
        </w:rPr>
        <w:t xml:space="preserve">5.1.10 </w:t>
      </w:r>
      <w:r w:rsidR="00986A9A">
        <w:rPr>
          <w:b/>
        </w:rPr>
        <w:t>Descripción de la</w:t>
      </w:r>
      <w:r>
        <w:rPr>
          <w:b/>
        </w:rPr>
        <w:t xml:space="preserve"> No Conformidad 10.</w:t>
      </w:r>
    </w:p>
    <w:p w:rsidR="002912A8" w:rsidRDefault="00986A9A" w:rsidP="002220DF">
      <w:pPr>
        <w:ind w:firstLine="708"/>
        <w:rPr>
          <w:rFonts w:eastAsia="Calibri"/>
        </w:rPr>
      </w:pPr>
      <w:r>
        <w:rPr>
          <w:rFonts w:eastAsia="Calibri"/>
        </w:rPr>
        <w:t>Aunque se envío el plan de a</w:t>
      </w:r>
      <w:r w:rsidR="002912A8">
        <w:rPr>
          <w:rFonts w:eastAsia="Calibri"/>
        </w:rPr>
        <w:t>cción derivado del simulacro realizado en mayo, personal de la planta, por desconocimiento de la aplicación de dicho plan no le dio seguimiento.</w:t>
      </w:r>
    </w:p>
    <w:p w:rsidR="002912A8" w:rsidRPr="00B86ECB" w:rsidRDefault="002912A8" w:rsidP="00B86ECB">
      <w:pPr>
        <w:tabs>
          <w:tab w:val="left" w:pos="6901"/>
        </w:tabs>
        <w:jc w:val="left"/>
        <w:rPr>
          <w:b/>
          <w:i/>
          <w:u w:val="single"/>
        </w:rPr>
      </w:pPr>
      <w:r w:rsidRPr="00B86ECB">
        <w:rPr>
          <w:b/>
          <w:i/>
          <w:u w:val="single"/>
        </w:rPr>
        <w:t xml:space="preserve">5.1.10.1 Acción correctiva  para cerrar </w:t>
      </w:r>
      <w:r w:rsidR="00986A9A">
        <w:rPr>
          <w:b/>
          <w:i/>
          <w:u w:val="single"/>
        </w:rPr>
        <w:t>y evitar la reincidencia de la N</w:t>
      </w:r>
      <w:r w:rsidRPr="00B86ECB">
        <w:rPr>
          <w:b/>
          <w:i/>
          <w:u w:val="single"/>
        </w:rPr>
        <w:t xml:space="preserve">o </w:t>
      </w:r>
      <w:r w:rsidR="00986A9A">
        <w:rPr>
          <w:b/>
          <w:i/>
          <w:u w:val="single"/>
        </w:rPr>
        <w:t>C</w:t>
      </w:r>
      <w:r w:rsidRPr="00B86ECB">
        <w:rPr>
          <w:b/>
          <w:i/>
          <w:u w:val="single"/>
        </w:rPr>
        <w:t>onformidad.</w:t>
      </w:r>
    </w:p>
    <w:p w:rsidR="002912A8" w:rsidRDefault="00986A9A" w:rsidP="002220DF">
      <w:pPr>
        <w:ind w:firstLine="708"/>
        <w:rPr>
          <w:rFonts w:eastAsia="Calibri"/>
        </w:rPr>
      </w:pPr>
      <w:r>
        <w:rPr>
          <w:rFonts w:eastAsia="Calibri"/>
        </w:rPr>
        <w:t>Se dará a conocer el p</w:t>
      </w:r>
      <w:r w:rsidR="002912A8">
        <w:rPr>
          <w:rFonts w:eastAsia="Calibri"/>
        </w:rPr>
        <w:t>lan de acción derivado de dicho simulacro para que se revisen las actividades que se debe realizar.</w:t>
      </w:r>
    </w:p>
    <w:p w:rsidR="002912A8" w:rsidRDefault="002912A8" w:rsidP="002220DF">
      <w:pPr>
        <w:ind w:firstLine="708"/>
        <w:rPr>
          <w:rFonts w:eastAsia="Calibri"/>
        </w:rPr>
      </w:pPr>
      <w:r>
        <w:rPr>
          <w:rFonts w:eastAsia="Calibri"/>
        </w:rPr>
        <w:t>Se llevarán a cabo las prácticas de colocación de los trajes de bomberos.</w:t>
      </w:r>
    </w:p>
    <w:p w:rsidR="007B5A7B" w:rsidRPr="00B86ECB" w:rsidRDefault="007B5A7B" w:rsidP="002220DF">
      <w:pPr>
        <w:tabs>
          <w:tab w:val="left" w:pos="6901"/>
        </w:tabs>
        <w:rPr>
          <w:b/>
          <w:i/>
          <w:u w:val="single"/>
        </w:rPr>
      </w:pPr>
      <w:r w:rsidRPr="00B86ECB">
        <w:rPr>
          <w:b/>
          <w:i/>
          <w:u w:val="single"/>
        </w:rPr>
        <w:t>5.1.10.2 Evidencia del plan de acción de la No Conformidad.</w:t>
      </w:r>
    </w:p>
    <w:p w:rsidR="007B5A7B" w:rsidRDefault="002220DF" w:rsidP="002220DF">
      <w:pPr>
        <w:rPr>
          <w:rFonts w:eastAsia="Calibri"/>
        </w:rPr>
      </w:pPr>
      <w:r>
        <w:rPr>
          <w:rFonts w:eastAsia="Calibri"/>
        </w:rPr>
        <w:t xml:space="preserve">1.- </w:t>
      </w:r>
      <w:r w:rsidR="00DC7177">
        <w:rPr>
          <w:rFonts w:eastAsia="Calibri"/>
        </w:rPr>
        <w:t>Registro de difusión del plan de acción del s</w:t>
      </w:r>
      <w:r w:rsidR="007B5A7B">
        <w:rPr>
          <w:rFonts w:eastAsia="Calibri"/>
        </w:rPr>
        <w:t>imulacro de incendio.</w:t>
      </w:r>
    </w:p>
    <w:p w:rsidR="007B5A7B" w:rsidRDefault="002220DF" w:rsidP="002220DF">
      <w:pPr>
        <w:rPr>
          <w:rFonts w:eastAsia="Calibri"/>
        </w:rPr>
      </w:pPr>
      <w:r>
        <w:rPr>
          <w:rFonts w:eastAsia="Calibri"/>
        </w:rPr>
        <w:t xml:space="preserve">2.- </w:t>
      </w:r>
      <w:r w:rsidR="007B5A7B">
        <w:rPr>
          <w:rFonts w:eastAsia="Calibri"/>
        </w:rPr>
        <w:t>Registro de las prácticas de colocarse el traje de bombero por los brigadistas de combate de incendio.</w:t>
      </w:r>
    </w:p>
    <w:p w:rsidR="007B5A7B" w:rsidRDefault="002220DF" w:rsidP="002220DF">
      <w:pPr>
        <w:rPr>
          <w:rFonts w:eastAsia="Calibri"/>
        </w:rPr>
      </w:pPr>
      <w:r>
        <w:rPr>
          <w:rFonts w:eastAsia="Calibri"/>
        </w:rPr>
        <w:t xml:space="preserve">3.- </w:t>
      </w:r>
      <w:r w:rsidR="007B5A7B">
        <w:rPr>
          <w:rFonts w:eastAsia="Calibri"/>
        </w:rPr>
        <w:t>Fotos y toma de tiempo de las prácticas de colocación de trajes de bomberos.</w:t>
      </w:r>
    </w:p>
    <w:p w:rsidR="007B5A7B" w:rsidRPr="002220DF" w:rsidRDefault="007B5A7B" w:rsidP="002220DF">
      <w:pPr>
        <w:tabs>
          <w:tab w:val="left" w:pos="6901"/>
        </w:tabs>
        <w:rPr>
          <w:b/>
        </w:rPr>
      </w:pPr>
      <w:r w:rsidRPr="002220DF">
        <w:rPr>
          <w:b/>
        </w:rPr>
        <w:t xml:space="preserve">5.1.11 </w:t>
      </w:r>
      <w:r w:rsidR="00DC7177">
        <w:rPr>
          <w:b/>
        </w:rPr>
        <w:t>Descripción de la</w:t>
      </w:r>
      <w:r w:rsidRPr="002220DF">
        <w:rPr>
          <w:b/>
        </w:rPr>
        <w:t xml:space="preserve"> </w:t>
      </w:r>
      <w:r w:rsidR="0012374D" w:rsidRPr="002220DF">
        <w:rPr>
          <w:b/>
        </w:rPr>
        <w:t>No Conformidad 11</w:t>
      </w:r>
      <w:r w:rsidRPr="002220DF">
        <w:rPr>
          <w:b/>
        </w:rPr>
        <w:t>.</w:t>
      </w:r>
    </w:p>
    <w:p w:rsidR="001F70A3" w:rsidRPr="002220DF" w:rsidRDefault="001F70A3" w:rsidP="002220DF">
      <w:pPr>
        <w:ind w:firstLine="708"/>
        <w:rPr>
          <w:rFonts w:eastAsia="Calibri"/>
        </w:rPr>
      </w:pPr>
      <w:r w:rsidRPr="002220DF">
        <w:rPr>
          <w:rFonts w:eastAsia="Calibri"/>
        </w:rPr>
        <w:t>Se tiene el Procedimiento de Identificación y Verificación de Requisitos legales en materia de Seguridad, Higiene y Medio ambiente, sin embargo es necesario incluir la interpretación o definición de los conceptos manejados en las columnas de la matriz de requerimientos legales.</w:t>
      </w:r>
    </w:p>
    <w:p w:rsidR="001F70A3" w:rsidRPr="002220DF" w:rsidRDefault="001F70A3" w:rsidP="002220DF">
      <w:pPr>
        <w:ind w:firstLine="708"/>
      </w:pPr>
      <w:r w:rsidRPr="002220DF">
        <w:rPr>
          <w:rFonts w:eastAsia="Calibri"/>
        </w:rPr>
        <w:t>Aunque se cuenta con el procedimiento 14000-2 manejo, almacenamiento y disposición de residuos peligrosos, no se indica quien es el responsable de colocar la etiquetas a los rec</w:t>
      </w:r>
      <w:r w:rsidRPr="002220DF">
        <w:t>ipientes de residuos peligrosos</w:t>
      </w:r>
    </w:p>
    <w:p w:rsidR="00C724A5" w:rsidRDefault="00C724A5" w:rsidP="002220DF">
      <w:pPr>
        <w:ind w:firstLine="708"/>
        <w:rPr>
          <w:rFonts w:eastAsia="Calibri"/>
        </w:rPr>
      </w:pPr>
    </w:p>
    <w:p w:rsidR="007B5A7B" w:rsidRPr="002220DF" w:rsidRDefault="007B5A7B" w:rsidP="002220DF">
      <w:pPr>
        <w:ind w:firstLine="708"/>
        <w:rPr>
          <w:rFonts w:eastAsia="Calibri"/>
        </w:rPr>
      </w:pPr>
      <w:r w:rsidRPr="002220DF">
        <w:rPr>
          <w:rFonts w:eastAsia="Calibri"/>
        </w:rPr>
        <w:t>El Gestor Ambiental estaba en conocimiento de que el volumen de descarga permitido por el permiso de descarga era menor al que se había descargado en realidad durante el 2008, sin embargo y aún que se estaba en proceso de recopilación del expediente para la modificación y entrega del permiso para la actualización no se precisó de ésta forma , “en trámite”, si no que se indicó que estaba en cumplimiento en la Matriz de identificación y verificación de requerimientos legales y otros en materia de medio ambiente.</w:t>
      </w:r>
    </w:p>
    <w:p w:rsidR="007B5A7B" w:rsidRPr="002220DF" w:rsidRDefault="007B5A7B" w:rsidP="002220DF">
      <w:pPr>
        <w:ind w:firstLine="708"/>
        <w:rPr>
          <w:rFonts w:eastAsia="Calibri"/>
        </w:rPr>
      </w:pPr>
      <w:r w:rsidRPr="002220DF">
        <w:rPr>
          <w:rFonts w:eastAsia="Calibri"/>
        </w:rPr>
        <w:t>El procedimiento indica que es responsabilidad del auxiliar de la planta de proteínas (coordinador ambiental, realiza inspecciones al almacén de residuos, no verificó la falta de etiquetas en los recipientes de residuos peligrosos en el almacén.</w:t>
      </w:r>
    </w:p>
    <w:p w:rsidR="007B5A7B" w:rsidRPr="002220DF" w:rsidRDefault="007B5A7B" w:rsidP="002220DF">
      <w:pPr>
        <w:ind w:firstLine="708"/>
        <w:rPr>
          <w:rFonts w:eastAsia="Calibri"/>
        </w:rPr>
      </w:pPr>
      <w:r w:rsidRPr="002220DF">
        <w:rPr>
          <w:rFonts w:eastAsia="Calibri"/>
        </w:rPr>
        <w:t xml:space="preserve">La planta cuenta con manejadores de residuos peligrosos los cuales son los encargados de manejar e ingresar los residuos peligrosos al almacén, sin embargo no colocaron las etiquetas ya que estas no las solicitaron al coordinador ambiental de la planta. </w:t>
      </w:r>
    </w:p>
    <w:p w:rsidR="007B5A7B" w:rsidRPr="002220DF" w:rsidRDefault="007B5A7B" w:rsidP="002220DF">
      <w:pPr>
        <w:ind w:firstLine="708"/>
        <w:rPr>
          <w:rFonts w:eastAsia="Calibri"/>
        </w:rPr>
      </w:pPr>
      <w:r w:rsidRPr="002220DF">
        <w:rPr>
          <w:rFonts w:eastAsia="Calibri"/>
        </w:rPr>
        <w:t>Debido a la falta de entendimiento en la aplicación de la metodología (procedimiento 14000-2 procedimiento del manejo, almacenamiento y disposición de residuos peligrosos.), no se identifico los tambos que contenían lodos impregnados con diesel.</w:t>
      </w:r>
    </w:p>
    <w:p w:rsidR="007B5A7B" w:rsidRPr="00B86ECB" w:rsidRDefault="007B5A7B" w:rsidP="00B86ECB">
      <w:pPr>
        <w:tabs>
          <w:tab w:val="left" w:pos="6901"/>
        </w:tabs>
        <w:jc w:val="left"/>
        <w:rPr>
          <w:b/>
          <w:i/>
          <w:u w:val="single"/>
        </w:rPr>
      </w:pPr>
      <w:r w:rsidRPr="00B86ECB">
        <w:rPr>
          <w:b/>
          <w:i/>
          <w:u w:val="single"/>
        </w:rPr>
        <w:t xml:space="preserve">5.1.11.1 Acción correctiva  para cerrar </w:t>
      </w:r>
      <w:r w:rsidR="00DC7177">
        <w:rPr>
          <w:b/>
          <w:i/>
          <w:u w:val="single"/>
        </w:rPr>
        <w:t>y evitar la reincidencia de la No C</w:t>
      </w:r>
      <w:r w:rsidRPr="00B86ECB">
        <w:rPr>
          <w:b/>
          <w:i/>
          <w:u w:val="single"/>
        </w:rPr>
        <w:t>onformidad.</w:t>
      </w:r>
    </w:p>
    <w:p w:rsidR="007B5A7B" w:rsidRPr="002220DF" w:rsidRDefault="00DC7177" w:rsidP="002220DF">
      <w:pPr>
        <w:ind w:firstLine="708"/>
        <w:rPr>
          <w:rFonts w:eastAsia="Calibri"/>
        </w:rPr>
      </w:pPr>
      <w:r>
        <w:rPr>
          <w:rFonts w:eastAsia="Calibri"/>
        </w:rPr>
        <w:t>Se modificará</w:t>
      </w:r>
      <w:r w:rsidR="007B5A7B" w:rsidRPr="002220DF">
        <w:rPr>
          <w:rFonts w:eastAsia="Calibri"/>
        </w:rPr>
        <w:t xml:space="preserve"> el procedimiento de Identificación y Verificación de Requisitos legales en materia de Seguridad, Higiene y Medio ambiente, definiendo los criterios que se van a emplear para indicar cuando un requerimiento legal cuando está en trámite y cuando está cumpliendo.</w:t>
      </w:r>
    </w:p>
    <w:p w:rsidR="007B5A7B" w:rsidRPr="002220DF" w:rsidRDefault="007B5A7B" w:rsidP="002220DF">
      <w:pPr>
        <w:ind w:firstLine="708"/>
        <w:rPr>
          <w:rFonts w:eastAsia="Calibri"/>
        </w:rPr>
      </w:pPr>
      <w:r w:rsidRPr="002220DF">
        <w:rPr>
          <w:rFonts w:eastAsia="Calibri"/>
        </w:rPr>
        <w:t>Reforzar la capacitación  a todos los manejadores de residuos peligrosos en relación al procedimiento  de manejo, almacenamiento y disposición de  residuos peligrosos 14000-2.rev 5.</w:t>
      </w:r>
    </w:p>
    <w:p w:rsidR="00C724A5" w:rsidRDefault="00C724A5" w:rsidP="002220DF">
      <w:pPr>
        <w:ind w:firstLine="708"/>
        <w:rPr>
          <w:rFonts w:eastAsia="Calibri"/>
        </w:rPr>
      </w:pPr>
    </w:p>
    <w:p w:rsidR="007B5A7B" w:rsidRPr="002220DF" w:rsidRDefault="007B5A7B" w:rsidP="002220DF">
      <w:pPr>
        <w:ind w:firstLine="708"/>
        <w:rPr>
          <w:rFonts w:eastAsia="Calibri"/>
        </w:rPr>
      </w:pPr>
      <w:r w:rsidRPr="002220DF">
        <w:rPr>
          <w:rFonts w:eastAsia="Calibri"/>
        </w:rPr>
        <w:t>Reforzar la capacitación al Auxiliar de área  en el procedimiento de manejo, almacenamiento y disposición de resid</w:t>
      </w:r>
      <w:r w:rsidR="0012374D" w:rsidRPr="002220DF">
        <w:rPr>
          <w:rFonts w:eastAsia="Calibri"/>
        </w:rPr>
        <w:t>uos peligrosos 14000-2.(rev 5).</w:t>
      </w:r>
    </w:p>
    <w:p w:rsidR="007B5A7B" w:rsidRPr="002220DF" w:rsidRDefault="007B5A7B" w:rsidP="002220DF">
      <w:pPr>
        <w:ind w:firstLine="708"/>
        <w:rPr>
          <w:rFonts w:eastAsia="Calibri"/>
        </w:rPr>
      </w:pPr>
      <w:r w:rsidRPr="002220DF">
        <w:rPr>
          <w:rFonts w:eastAsia="Calibri"/>
        </w:rPr>
        <w:t>La bitácora de entradas y salidas de residuos peligrosos se manejará dentro del almacén de residuos peligrosos en lugar de permanecer en la oficina de control.</w:t>
      </w:r>
    </w:p>
    <w:p w:rsidR="007B5A7B" w:rsidRPr="002220DF" w:rsidRDefault="007B5A7B" w:rsidP="002220DF">
      <w:pPr>
        <w:ind w:firstLine="708"/>
        <w:rPr>
          <w:rFonts w:eastAsia="Calibri"/>
        </w:rPr>
      </w:pPr>
      <w:r w:rsidRPr="002220DF">
        <w:rPr>
          <w:rFonts w:eastAsia="Calibri"/>
        </w:rPr>
        <w:t>Las etiquetas de identificación de residuos peligrosos se ubicarán junto con las bitácoras en el almacén de residuos peligrosos para una disponibilidad adecuada y eficaz.</w:t>
      </w:r>
    </w:p>
    <w:p w:rsidR="007B5A7B" w:rsidRPr="002220DF" w:rsidRDefault="007B5A7B" w:rsidP="002220DF">
      <w:pPr>
        <w:ind w:firstLine="708"/>
        <w:rPr>
          <w:rFonts w:eastAsia="Calibri"/>
        </w:rPr>
      </w:pPr>
      <w:r w:rsidRPr="002220DF">
        <w:rPr>
          <w:rFonts w:eastAsia="Calibri"/>
        </w:rPr>
        <w:t xml:space="preserve">En el Procedimiento  de manejo, almacenamiento y disposición de residuos peligrosos 14000-2 se establecerá  la frecuencia en la cual se realizarán las inspecciones al almacén de residuos peligrosos. </w:t>
      </w:r>
    </w:p>
    <w:p w:rsidR="007B5A7B" w:rsidRPr="002220DF" w:rsidRDefault="00DC7177" w:rsidP="002220DF">
      <w:pPr>
        <w:ind w:firstLine="708"/>
        <w:rPr>
          <w:rFonts w:eastAsia="Calibri"/>
        </w:rPr>
      </w:pPr>
      <w:r>
        <w:rPr>
          <w:rFonts w:eastAsia="Calibri"/>
        </w:rPr>
        <w:t>Se modificará</w:t>
      </w:r>
      <w:r w:rsidR="007B5A7B" w:rsidRPr="002220DF">
        <w:rPr>
          <w:rFonts w:eastAsia="Calibri"/>
        </w:rPr>
        <w:t xml:space="preserve"> el procedimiento de manejo, almacenamiento y disposición de residuos peligrosos 14000-2 para establecer en este, quien es el responsable de colocar las etiquetas a los tambos de residuos peligrosos.</w:t>
      </w:r>
    </w:p>
    <w:p w:rsidR="007B5A7B" w:rsidRPr="002220DF" w:rsidRDefault="007B5A7B" w:rsidP="002220DF">
      <w:pPr>
        <w:ind w:firstLine="708"/>
        <w:rPr>
          <w:rFonts w:eastAsia="Calibri"/>
        </w:rPr>
      </w:pPr>
      <w:r w:rsidRPr="002220DF">
        <w:rPr>
          <w:rFonts w:eastAsia="Calibri"/>
        </w:rPr>
        <w:t>Se modificará el procedimiento de manejo, almacenamiento y disposición de residuos peligrosos 14000-2 (rev. 5), especificando las responsabilidades de los manejadores de residuos peligrosos y el auxiliar de planta.</w:t>
      </w:r>
    </w:p>
    <w:p w:rsidR="007B5A7B" w:rsidRPr="00B86ECB" w:rsidRDefault="007B5A7B" w:rsidP="002220DF">
      <w:pPr>
        <w:tabs>
          <w:tab w:val="left" w:pos="6901"/>
        </w:tabs>
        <w:rPr>
          <w:b/>
          <w:i/>
          <w:u w:val="single"/>
        </w:rPr>
      </w:pPr>
      <w:r w:rsidRPr="00B86ECB">
        <w:rPr>
          <w:b/>
          <w:i/>
          <w:u w:val="single"/>
        </w:rPr>
        <w:t>5.1.11.2 Evidencia del plan de acción de la No Conformidad.</w:t>
      </w:r>
    </w:p>
    <w:p w:rsidR="002220DF" w:rsidRDefault="002220DF" w:rsidP="002220DF">
      <w:pPr>
        <w:rPr>
          <w:rFonts w:eastAsia="Calibri"/>
        </w:rPr>
      </w:pPr>
      <w:r>
        <w:rPr>
          <w:rFonts w:eastAsia="Calibri"/>
        </w:rPr>
        <w:t xml:space="preserve">1.- </w:t>
      </w:r>
      <w:r w:rsidR="007B5A7B" w:rsidRPr="002220DF">
        <w:rPr>
          <w:rFonts w:eastAsia="Calibri"/>
        </w:rPr>
        <w:t xml:space="preserve">Acuse de recibo de trámite ante </w:t>
      </w:r>
      <w:smartTag w:uri="urn:schemas-microsoft-com:office:smarttags" w:element="PersonName">
        <w:smartTagPr>
          <w:attr w:name="ProductID" w:val="la Comisi￳n Nacional"/>
        </w:smartTagPr>
        <w:r w:rsidR="007B5A7B" w:rsidRPr="002220DF">
          <w:rPr>
            <w:rFonts w:eastAsia="Calibri"/>
          </w:rPr>
          <w:t>la Comisión Nacional</w:t>
        </w:r>
      </w:smartTag>
      <w:r w:rsidR="007B5A7B" w:rsidRPr="002220DF">
        <w:rPr>
          <w:rFonts w:eastAsia="Calibri"/>
        </w:rPr>
        <w:t xml:space="preserve"> del Agua para la modificación del permiso de descarga de aguas residuales de servicios sanitarios. (</w:t>
      </w:r>
      <w:r w:rsidR="00D23720" w:rsidRPr="002220DF">
        <w:rPr>
          <w:rFonts w:eastAsia="Calibri"/>
        </w:rPr>
        <w:t>Ver</w:t>
      </w:r>
      <w:r w:rsidR="007B5A7B" w:rsidRPr="002220DF">
        <w:rPr>
          <w:rFonts w:eastAsia="Calibri"/>
        </w:rPr>
        <w:t xml:space="preserve"> fig. 1)</w:t>
      </w:r>
      <w:r>
        <w:rPr>
          <w:rFonts w:eastAsia="Calibri"/>
        </w:rPr>
        <w:t>.</w:t>
      </w:r>
    </w:p>
    <w:p w:rsidR="007B5A7B" w:rsidRPr="002220DF" w:rsidRDefault="002220DF" w:rsidP="002220DF">
      <w:pPr>
        <w:rPr>
          <w:rFonts w:eastAsia="Calibri"/>
        </w:rPr>
      </w:pPr>
      <w:r>
        <w:rPr>
          <w:rFonts w:eastAsia="Calibri"/>
        </w:rPr>
        <w:t xml:space="preserve">2.- </w:t>
      </w:r>
      <w:r w:rsidR="007B5A7B" w:rsidRPr="002220DF">
        <w:rPr>
          <w:rFonts w:eastAsia="Calibri"/>
        </w:rPr>
        <w:t>Procedimiento para la identificación y verificación de re</w:t>
      </w:r>
      <w:r w:rsidR="00DC7177">
        <w:rPr>
          <w:rFonts w:eastAsia="Calibri"/>
        </w:rPr>
        <w:t>quisitos legales en materia de Seguridad, Higiene y Medio A</w:t>
      </w:r>
      <w:r w:rsidR="007B5A7B" w:rsidRPr="002220DF">
        <w:rPr>
          <w:rFonts w:eastAsia="Calibri"/>
        </w:rPr>
        <w:t>mbiente. 1000-11 actualizado.</w:t>
      </w:r>
    </w:p>
    <w:p w:rsidR="007B5A7B" w:rsidRPr="002220DF" w:rsidRDefault="002220DF" w:rsidP="002220DF">
      <w:pPr>
        <w:rPr>
          <w:rFonts w:eastAsia="Calibri"/>
        </w:rPr>
      </w:pPr>
      <w:r>
        <w:rPr>
          <w:rFonts w:eastAsia="Calibri"/>
        </w:rPr>
        <w:t xml:space="preserve">3.- </w:t>
      </w:r>
      <w:r w:rsidR="007B5A7B" w:rsidRPr="002220DF">
        <w:rPr>
          <w:rFonts w:eastAsia="Calibri"/>
        </w:rPr>
        <w:t>Lista Capacitación manejadores de residuos peligrosos, procedimiento  de manejo, almacenamiento  y disposición de los residuos peligroso 14000-2 rev 5.</w:t>
      </w:r>
    </w:p>
    <w:p w:rsidR="007B5A7B" w:rsidRPr="002220DF" w:rsidRDefault="002220DF" w:rsidP="002220DF">
      <w:pPr>
        <w:rPr>
          <w:rFonts w:eastAsia="Calibri"/>
        </w:rPr>
      </w:pPr>
      <w:r>
        <w:rPr>
          <w:rFonts w:eastAsia="Calibri"/>
        </w:rPr>
        <w:t xml:space="preserve">4.- </w:t>
      </w:r>
      <w:r w:rsidR="007B5A7B" w:rsidRPr="002220DF">
        <w:rPr>
          <w:rFonts w:eastAsia="Calibri"/>
        </w:rPr>
        <w:t>Capacitación del Auxiliar del área en procedimiento manejo, almacenamiento y disposición de residuos peligrosos 14000-2 rev. 5.</w:t>
      </w:r>
    </w:p>
    <w:p w:rsidR="00C724A5" w:rsidRDefault="00C724A5" w:rsidP="002220DF">
      <w:pPr>
        <w:rPr>
          <w:rFonts w:eastAsia="Calibri"/>
        </w:rPr>
      </w:pPr>
    </w:p>
    <w:p w:rsidR="00C724A5" w:rsidRDefault="00C724A5" w:rsidP="002220DF">
      <w:pPr>
        <w:rPr>
          <w:rFonts w:eastAsia="Calibri"/>
        </w:rPr>
      </w:pPr>
    </w:p>
    <w:p w:rsidR="007B5A7B" w:rsidRPr="002220DF" w:rsidRDefault="002220DF" w:rsidP="002220DF">
      <w:pPr>
        <w:rPr>
          <w:rFonts w:eastAsia="Calibri"/>
        </w:rPr>
      </w:pPr>
      <w:r>
        <w:rPr>
          <w:rFonts w:eastAsia="Calibri"/>
        </w:rPr>
        <w:t xml:space="preserve">5.- </w:t>
      </w:r>
      <w:r w:rsidR="007B5A7B" w:rsidRPr="002220DF">
        <w:rPr>
          <w:rFonts w:eastAsia="Calibri"/>
        </w:rPr>
        <w:t>Modificación Procedimiento de manejo, almacenamiento y disposición de residuos pel</w:t>
      </w:r>
      <w:r>
        <w:rPr>
          <w:rFonts w:eastAsia="Calibri"/>
        </w:rPr>
        <w:t>igrosos 14000-2 rev. 5.</w:t>
      </w:r>
    </w:p>
    <w:p w:rsidR="007B5A7B" w:rsidRPr="002220DF" w:rsidRDefault="002220DF" w:rsidP="002220DF">
      <w:pPr>
        <w:rPr>
          <w:rFonts w:eastAsia="Calibri"/>
        </w:rPr>
      </w:pPr>
      <w:r>
        <w:rPr>
          <w:rFonts w:eastAsia="Calibri"/>
        </w:rPr>
        <w:t xml:space="preserve">6.- </w:t>
      </w:r>
      <w:r w:rsidR="007B5A7B" w:rsidRPr="002220DF">
        <w:rPr>
          <w:rFonts w:eastAsia="Calibri"/>
        </w:rPr>
        <w:t>Evidencia fotográfica (Antes y Después), del etiquetado y de la ubicación de la bitácora de residuos peligrosos</w:t>
      </w:r>
      <w:r>
        <w:rPr>
          <w:rFonts w:eastAsia="Calibri"/>
        </w:rPr>
        <w:t>.</w:t>
      </w:r>
    </w:p>
    <w:p w:rsidR="0012374D" w:rsidRPr="002220DF" w:rsidRDefault="0012374D" w:rsidP="002220DF">
      <w:pPr>
        <w:tabs>
          <w:tab w:val="left" w:pos="6901"/>
        </w:tabs>
        <w:rPr>
          <w:b/>
        </w:rPr>
      </w:pPr>
      <w:r w:rsidRPr="002220DF">
        <w:rPr>
          <w:b/>
        </w:rPr>
        <w:t xml:space="preserve">5.1.12 </w:t>
      </w:r>
      <w:r w:rsidR="00DC7177">
        <w:rPr>
          <w:b/>
        </w:rPr>
        <w:t>Descripción de la</w:t>
      </w:r>
      <w:r w:rsidRPr="002220DF">
        <w:rPr>
          <w:b/>
        </w:rPr>
        <w:t xml:space="preserve"> No Conformidad 12.</w:t>
      </w:r>
    </w:p>
    <w:p w:rsidR="00B33B24" w:rsidRPr="002220DF" w:rsidRDefault="00B33B24" w:rsidP="002220DF">
      <w:pPr>
        <w:ind w:firstLine="708"/>
        <w:rPr>
          <w:rFonts w:eastAsia="Calibri"/>
        </w:rPr>
      </w:pPr>
      <w:r w:rsidRPr="002220DF">
        <w:rPr>
          <w:rFonts w:eastAsia="Calibri"/>
        </w:rPr>
        <w:t>Aunque se cuenta con el procedimiento para el tratamiento para aguas de  tratamiento de aguas residuales del proceso, no se indican que acciones se deben de tomar en el área de pre tratamiento en caso de que exista un derrame.</w:t>
      </w:r>
    </w:p>
    <w:p w:rsidR="00B33B24" w:rsidRPr="002220DF" w:rsidRDefault="00B33B24" w:rsidP="002220DF">
      <w:pPr>
        <w:ind w:firstLine="708"/>
        <w:rPr>
          <w:rFonts w:eastAsia="Calibri"/>
        </w:rPr>
      </w:pPr>
      <w:r w:rsidRPr="002220DF">
        <w:rPr>
          <w:rFonts w:eastAsia="Calibri"/>
        </w:rPr>
        <w:t xml:space="preserve">En el procedimiento para la identificación y evaluación de aspectos ambientales ISO14000-1  no se considero en la sección 5.2.3 Identificación de aspectos e impactos ambientales, el aspecto ambiental del derrame de agua residual, por consecuente no se incluyo dentro de </w:t>
      </w:r>
      <w:smartTag w:uri="urn:schemas-microsoft-com:office:smarttags" w:element="PersonName">
        <w:smartTagPr>
          <w:attr w:name="ProductID" w:val="la Matriz"/>
        </w:smartTagPr>
        <w:r w:rsidRPr="002220DF">
          <w:rPr>
            <w:rFonts w:eastAsia="Calibri"/>
          </w:rPr>
          <w:t>la Matriz</w:t>
        </w:r>
      </w:smartTag>
      <w:r w:rsidRPr="002220DF">
        <w:rPr>
          <w:rFonts w:eastAsia="Calibri"/>
        </w:rPr>
        <w:t xml:space="preserve"> de identificación y evaluación de aspectos ambientales.</w:t>
      </w:r>
    </w:p>
    <w:p w:rsidR="00B33B24" w:rsidRPr="002220DF" w:rsidRDefault="00B33B24" w:rsidP="002220DF">
      <w:pPr>
        <w:rPr>
          <w:rFonts w:eastAsia="Calibri"/>
        </w:rPr>
      </w:pPr>
      <w:r w:rsidRPr="002220DF">
        <w:rPr>
          <w:rFonts w:eastAsia="Calibri"/>
        </w:rPr>
        <w:t xml:space="preserve"> </w:t>
      </w:r>
      <w:r w:rsidR="002220DF">
        <w:rPr>
          <w:rFonts w:eastAsia="Calibri"/>
        </w:rPr>
        <w:tab/>
      </w:r>
      <w:r w:rsidRPr="002220DF">
        <w:rPr>
          <w:rFonts w:eastAsia="Calibri"/>
        </w:rPr>
        <w:t>Se cuenta con la matriz de control operacional la indica de manera muy general que hacer en caso de derrame de combustibles sin embargo no indica que hacer en caso de de un derrame de agua residual.</w:t>
      </w:r>
    </w:p>
    <w:p w:rsidR="00B33B24" w:rsidRPr="002220DF" w:rsidRDefault="00B33B24" w:rsidP="002220DF">
      <w:pPr>
        <w:ind w:firstLine="708"/>
        <w:rPr>
          <w:rFonts w:eastAsia="Calibri"/>
        </w:rPr>
      </w:pPr>
      <w:r w:rsidRPr="002220DF">
        <w:rPr>
          <w:rFonts w:eastAsia="Calibri"/>
        </w:rPr>
        <w:t>Se cuenta con un programa de mantenimiento preventivo, sin embargo no se considero la bomba del área de pre tratamiento del programa.</w:t>
      </w:r>
    </w:p>
    <w:p w:rsidR="001F70A3" w:rsidRPr="002220DF" w:rsidRDefault="001F70A3" w:rsidP="002220DF">
      <w:pPr>
        <w:ind w:firstLine="708"/>
        <w:rPr>
          <w:rFonts w:eastAsia="Calibri"/>
        </w:rPr>
      </w:pPr>
      <w:r w:rsidRPr="002220DF">
        <w:rPr>
          <w:rFonts w:eastAsia="Calibri"/>
        </w:rPr>
        <w:t>La bomba que se encuentra en área de pre</w:t>
      </w:r>
      <w:r w:rsidR="002220DF">
        <w:rPr>
          <w:rFonts w:eastAsia="Calibri"/>
        </w:rPr>
        <w:t>-</w:t>
      </w:r>
      <w:r w:rsidRPr="002220DF">
        <w:rPr>
          <w:rFonts w:eastAsia="Calibri"/>
        </w:rPr>
        <w:t>tratamiento se había descompuesto ya que no se le había dado su mantenimiento preventivo</w:t>
      </w:r>
      <w:r w:rsidR="002220DF">
        <w:rPr>
          <w:rFonts w:eastAsia="Calibri"/>
        </w:rPr>
        <w:t>.</w:t>
      </w:r>
    </w:p>
    <w:p w:rsidR="00B33B24" w:rsidRPr="00B86ECB" w:rsidRDefault="00B33B24" w:rsidP="00B86ECB">
      <w:pPr>
        <w:tabs>
          <w:tab w:val="left" w:pos="6901"/>
        </w:tabs>
        <w:jc w:val="left"/>
        <w:rPr>
          <w:b/>
          <w:i/>
          <w:u w:val="single"/>
        </w:rPr>
      </w:pPr>
      <w:r w:rsidRPr="00B86ECB">
        <w:rPr>
          <w:b/>
          <w:i/>
          <w:u w:val="single"/>
        </w:rPr>
        <w:t xml:space="preserve">5.1.12.1 Acción correctiva  para cerrar </w:t>
      </w:r>
      <w:r w:rsidR="00DC7177">
        <w:rPr>
          <w:b/>
          <w:i/>
          <w:u w:val="single"/>
        </w:rPr>
        <w:t>y evitar la reincidencia de la No C</w:t>
      </w:r>
      <w:r w:rsidRPr="00B86ECB">
        <w:rPr>
          <w:b/>
          <w:i/>
          <w:u w:val="single"/>
        </w:rPr>
        <w:t>onformidad.</w:t>
      </w:r>
    </w:p>
    <w:p w:rsidR="00B33B24" w:rsidRPr="002220DF" w:rsidRDefault="00B33B24" w:rsidP="002220DF">
      <w:pPr>
        <w:ind w:firstLine="708"/>
        <w:rPr>
          <w:rFonts w:eastAsia="Calibri"/>
        </w:rPr>
      </w:pPr>
      <w:r w:rsidRPr="002220DF">
        <w:rPr>
          <w:rFonts w:eastAsia="Calibri"/>
        </w:rPr>
        <w:t>Se incluirá en el procedimiento para el tratamiento de aguas residuales del proceso 14000-9  las actividades que se deben realizar en el área de pre tratamiento incluyendo las acciones que se deben considerar en c</w:t>
      </w:r>
      <w:r w:rsidR="002220DF">
        <w:rPr>
          <w:rFonts w:eastAsia="Calibri"/>
        </w:rPr>
        <w:t>aso de derrame de agua residual.</w:t>
      </w:r>
    </w:p>
    <w:p w:rsidR="00C724A5" w:rsidRDefault="00C724A5" w:rsidP="002220DF">
      <w:pPr>
        <w:ind w:firstLine="708"/>
        <w:rPr>
          <w:rFonts w:eastAsia="Calibri"/>
        </w:rPr>
      </w:pPr>
    </w:p>
    <w:p w:rsidR="00C724A5" w:rsidRDefault="00C724A5" w:rsidP="002220DF">
      <w:pPr>
        <w:ind w:firstLine="708"/>
        <w:rPr>
          <w:rFonts w:eastAsia="Calibri"/>
        </w:rPr>
      </w:pPr>
    </w:p>
    <w:p w:rsidR="00C724A5" w:rsidRDefault="00C724A5" w:rsidP="002220DF">
      <w:pPr>
        <w:ind w:firstLine="708"/>
        <w:rPr>
          <w:rFonts w:eastAsia="Calibri"/>
        </w:rPr>
      </w:pPr>
    </w:p>
    <w:p w:rsidR="00B33B24" w:rsidRPr="002220DF" w:rsidRDefault="00B33B24" w:rsidP="002220DF">
      <w:pPr>
        <w:ind w:firstLine="708"/>
        <w:rPr>
          <w:rFonts w:eastAsia="Calibri"/>
        </w:rPr>
      </w:pPr>
      <w:r w:rsidRPr="002220DF">
        <w:rPr>
          <w:rFonts w:eastAsia="Calibri"/>
        </w:rPr>
        <w:t>Se dará de alta en el procedimiento para la identificación y evaluación de aspectos ambientales 14000-1, el derrame de agua residual como aspecto ambiental</w:t>
      </w:r>
      <w:r w:rsidR="002220DF">
        <w:rPr>
          <w:rFonts w:eastAsia="Calibri"/>
        </w:rPr>
        <w:t>.</w:t>
      </w:r>
    </w:p>
    <w:p w:rsidR="00B33B24" w:rsidRPr="002220DF" w:rsidRDefault="00B33B24" w:rsidP="002220DF">
      <w:pPr>
        <w:ind w:firstLine="708"/>
        <w:rPr>
          <w:rFonts w:eastAsia="Calibri"/>
        </w:rPr>
      </w:pPr>
      <w:r w:rsidRPr="002220DF">
        <w:rPr>
          <w:rFonts w:eastAsia="Calibri"/>
        </w:rPr>
        <w:t>Incluir en el programa de mantenimiento preventivo la bomba del área de pre tratamiento.</w:t>
      </w:r>
    </w:p>
    <w:p w:rsidR="00B33B24" w:rsidRPr="002220DF" w:rsidRDefault="00B33B24" w:rsidP="002220DF">
      <w:pPr>
        <w:ind w:firstLine="708"/>
        <w:rPr>
          <w:rFonts w:eastAsia="Calibri"/>
        </w:rPr>
      </w:pPr>
      <w:r w:rsidRPr="002220DF">
        <w:rPr>
          <w:rFonts w:eastAsia="Calibri"/>
        </w:rPr>
        <w:t xml:space="preserve">Reforzar la capacitación al personal que realiza los recorridos de aspectos ambientales con la finalidad de indicarles la forma en la cual se levanta un  reporte de no conformidades cuando se presenten desviaciones durante sus recorridos. </w:t>
      </w:r>
    </w:p>
    <w:p w:rsidR="00B33B24" w:rsidRPr="002220DF" w:rsidRDefault="00B33B24" w:rsidP="002220DF">
      <w:pPr>
        <w:ind w:firstLine="708"/>
        <w:rPr>
          <w:rFonts w:eastAsia="Calibri"/>
        </w:rPr>
      </w:pPr>
      <w:r w:rsidRPr="002220DF">
        <w:rPr>
          <w:rFonts w:eastAsia="Calibri"/>
        </w:rPr>
        <w:t>Incluir en la matriz de control operacional ambiental los criterios que se van a utilizar para controlar los derrames de agua residual</w:t>
      </w:r>
      <w:r w:rsidR="002220DF">
        <w:rPr>
          <w:rFonts w:eastAsia="Calibri"/>
        </w:rPr>
        <w:t>.</w:t>
      </w:r>
      <w:r w:rsidRPr="002220DF">
        <w:rPr>
          <w:rFonts w:eastAsia="Calibri"/>
        </w:rPr>
        <w:t xml:space="preserve"> </w:t>
      </w:r>
    </w:p>
    <w:p w:rsidR="00B33B24" w:rsidRPr="00B86ECB" w:rsidRDefault="00B33B24" w:rsidP="002220DF">
      <w:pPr>
        <w:tabs>
          <w:tab w:val="left" w:pos="6901"/>
        </w:tabs>
        <w:rPr>
          <w:b/>
          <w:i/>
          <w:u w:val="single"/>
        </w:rPr>
      </w:pPr>
      <w:r w:rsidRPr="00B86ECB">
        <w:rPr>
          <w:b/>
          <w:i/>
          <w:u w:val="single"/>
        </w:rPr>
        <w:t>5.1.12.2 Evidencia del plan de acción de la No Conformidad.</w:t>
      </w:r>
    </w:p>
    <w:p w:rsidR="00B33B24" w:rsidRPr="002220DF" w:rsidRDefault="002220DF" w:rsidP="002220DF">
      <w:pPr>
        <w:rPr>
          <w:rFonts w:eastAsia="Calibri"/>
        </w:rPr>
      </w:pPr>
      <w:r>
        <w:rPr>
          <w:rFonts w:eastAsia="Calibri"/>
        </w:rPr>
        <w:t xml:space="preserve">1.- </w:t>
      </w:r>
      <w:r w:rsidR="00B33B24" w:rsidRPr="002220DF">
        <w:rPr>
          <w:rFonts w:eastAsia="Calibri"/>
        </w:rPr>
        <w:t>Procedimiento para el tratamiento de aguas residuales del proceso 14000-9 (rev. 2).</w:t>
      </w:r>
    </w:p>
    <w:p w:rsidR="00B33B24" w:rsidRPr="002220DF" w:rsidRDefault="002220DF" w:rsidP="002220DF">
      <w:pPr>
        <w:rPr>
          <w:rFonts w:eastAsia="Calibri"/>
        </w:rPr>
      </w:pPr>
      <w:r>
        <w:rPr>
          <w:rFonts w:eastAsia="Calibri"/>
        </w:rPr>
        <w:t xml:space="preserve">2.- </w:t>
      </w:r>
      <w:r w:rsidR="00B33B24" w:rsidRPr="002220DF">
        <w:rPr>
          <w:rFonts w:eastAsia="Calibri"/>
        </w:rPr>
        <w:t>Programa de manteniendo preventivo en donde se incluyen la bomba de pre</w:t>
      </w:r>
      <w:r>
        <w:rPr>
          <w:rFonts w:eastAsia="Calibri"/>
        </w:rPr>
        <w:t>-</w:t>
      </w:r>
      <w:r w:rsidR="00B33B24" w:rsidRPr="002220DF">
        <w:rPr>
          <w:rFonts w:eastAsia="Calibri"/>
        </w:rPr>
        <w:t>tratamiento.</w:t>
      </w:r>
    </w:p>
    <w:p w:rsidR="00B33B24" w:rsidRPr="002220DF" w:rsidRDefault="002220DF" w:rsidP="002220DF">
      <w:pPr>
        <w:rPr>
          <w:rFonts w:eastAsia="Calibri"/>
        </w:rPr>
      </w:pPr>
      <w:r>
        <w:rPr>
          <w:rFonts w:eastAsia="Calibri"/>
        </w:rPr>
        <w:t xml:space="preserve">3.- </w:t>
      </w:r>
      <w:r w:rsidR="00B33B24" w:rsidRPr="002220DF">
        <w:rPr>
          <w:rFonts w:eastAsia="Calibri"/>
        </w:rPr>
        <w:t>Matriz de identificación y evaluación de aspectos ambientales del área en la cual se incluyen el aspecto ambiental de derrame de agua residual en el área de pre</w:t>
      </w:r>
      <w:r>
        <w:rPr>
          <w:rFonts w:eastAsia="Calibri"/>
        </w:rPr>
        <w:t>-</w:t>
      </w:r>
      <w:r w:rsidR="00B33B24" w:rsidRPr="002220DF">
        <w:rPr>
          <w:rFonts w:eastAsia="Calibri"/>
        </w:rPr>
        <w:t>tratamiento.</w:t>
      </w:r>
    </w:p>
    <w:p w:rsidR="00B33B24" w:rsidRPr="002220DF" w:rsidRDefault="002220DF" w:rsidP="002220DF">
      <w:pPr>
        <w:rPr>
          <w:rFonts w:eastAsia="Calibri"/>
          <w:color w:val="FF0000"/>
        </w:rPr>
      </w:pPr>
      <w:r>
        <w:rPr>
          <w:rFonts w:eastAsia="Calibri"/>
        </w:rPr>
        <w:t xml:space="preserve">4.- </w:t>
      </w:r>
      <w:r w:rsidR="00B33B24" w:rsidRPr="002220DF">
        <w:rPr>
          <w:rFonts w:eastAsia="Calibri"/>
        </w:rPr>
        <w:t>Matriz de control operacional en donde se incluye el tipo de control que se le va</w:t>
      </w:r>
      <w:r>
        <w:rPr>
          <w:rFonts w:eastAsia="Calibri"/>
        </w:rPr>
        <w:t xml:space="preserve"> a dar a este aspecto ambiental.</w:t>
      </w:r>
    </w:p>
    <w:p w:rsidR="00B33B24" w:rsidRPr="002220DF" w:rsidRDefault="002220DF" w:rsidP="002220DF">
      <w:pPr>
        <w:rPr>
          <w:rFonts w:eastAsia="Calibri"/>
        </w:rPr>
      </w:pPr>
      <w:r>
        <w:rPr>
          <w:rFonts w:eastAsia="Calibri"/>
        </w:rPr>
        <w:t xml:space="preserve">5.- </w:t>
      </w:r>
      <w:r w:rsidR="00B33B24" w:rsidRPr="002220DF">
        <w:rPr>
          <w:rFonts w:eastAsia="Calibri"/>
        </w:rPr>
        <w:t>Lista capacitación inspectores de calidad en recorridos de aspectos ambientales</w:t>
      </w:r>
      <w:r>
        <w:rPr>
          <w:rFonts w:eastAsia="Calibri"/>
        </w:rPr>
        <w:t>.</w:t>
      </w:r>
    </w:p>
    <w:p w:rsidR="00B33B24" w:rsidRPr="002220DF" w:rsidRDefault="002220DF" w:rsidP="002220DF">
      <w:pPr>
        <w:rPr>
          <w:rFonts w:eastAsia="Calibri"/>
        </w:rPr>
      </w:pPr>
      <w:r>
        <w:rPr>
          <w:rFonts w:eastAsia="Calibri"/>
        </w:rPr>
        <w:t xml:space="preserve">6- </w:t>
      </w:r>
      <w:r w:rsidR="00B33B24" w:rsidRPr="002220DF">
        <w:rPr>
          <w:rFonts w:eastAsia="Calibri"/>
        </w:rPr>
        <w:t>Fotos del antes y después.</w:t>
      </w:r>
    </w:p>
    <w:p w:rsidR="00B33B24" w:rsidRPr="002220DF" w:rsidRDefault="00B33B24" w:rsidP="002220DF">
      <w:pPr>
        <w:tabs>
          <w:tab w:val="left" w:pos="6901"/>
        </w:tabs>
        <w:rPr>
          <w:b/>
        </w:rPr>
      </w:pPr>
      <w:r w:rsidRPr="002220DF">
        <w:rPr>
          <w:b/>
        </w:rPr>
        <w:t xml:space="preserve">5.1.13 </w:t>
      </w:r>
      <w:r w:rsidR="00DC7177">
        <w:rPr>
          <w:b/>
        </w:rPr>
        <w:t>Descripción de la</w:t>
      </w:r>
      <w:r w:rsidRPr="002220DF">
        <w:rPr>
          <w:b/>
        </w:rPr>
        <w:t xml:space="preserve"> </w:t>
      </w:r>
      <w:r w:rsidR="004B45DF" w:rsidRPr="002220DF">
        <w:rPr>
          <w:b/>
        </w:rPr>
        <w:t>No Conformidad 13</w:t>
      </w:r>
      <w:r w:rsidRPr="002220DF">
        <w:rPr>
          <w:b/>
        </w:rPr>
        <w:t>.</w:t>
      </w:r>
    </w:p>
    <w:p w:rsidR="004B45DF" w:rsidRPr="002220DF" w:rsidRDefault="004B45DF" w:rsidP="002220DF">
      <w:pPr>
        <w:ind w:firstLine="708"/>
      </w:pPr>
      <w:r w:rsidRPr="002220DF">
        <w:t>No se consideró en inspecciones a planta la posibilidad de entrada de plagas en brechas inferiores de puertas, ya que se cuenta con trampas para roedores situadas en puntos estratégicos.</w:t>
      </w:r>
    </w:p>
    <w:p w:rsidR="00C724A5" w:rsidRDefault="00C724A5" w:rsidP="002220DF">
      <w:pPr>
        <w:ind w:firstLine="708"/>
      </w:pPr>
    </w:p>
    <w:p w:rsidR="00C724A5" w:rsidRDefault="00C724A5" w:rsidP="002220DF">
      <w:pPr>
        <w:ind w:firstLine="708"/>
      </w:pPr>
    </w:p>
    <w:p w:rsidR="004B45DF" w:rsidRPr="002220DF" w:rsidRDefault="004B45DF" w:rsidP="002220DF">
      <w:pPr>
        <w:ind w:firstLine="708"/>
      </w:pPr>
      <w:r w:rsidRPr="002220DF">
        <w:t>El proveedor de plagas al realizar sus cambios de hojas de seguridad de la aplicación de productos químicos, eliminó la información del producto AQUAPY.</w:t>
      </w:r>
    </w:p>
    <w:p w:rsidR="004B45DF" w:rsidRPr="002220DF" w:rsidRDefault="004B45DF" w:rsidP="002220DF">
      <w:pPr>
        <w:ind w:firstLine="708"/>
      </w:pPr>
      <w:r w:rsidRPr="002220DF">
        <w:t>Se solicita mediante la requisición de materiales los equipos de control de plagas al departamento de compras pero no se le da prioridad ni seguimiento en tiempo y forma, siendo un proveedor externo.</w:t>
      </w:r>
    </w:p>
    <w:p w:rsidR="004B45DF" w:rsidRPr="00B86ECB" w:rsidRDefault="004B45DF" w:rsidP="00B86ECB">
      <w:pPr>
        <w:tabs>
          <w:tab w:val="left" w:pos="6901"/>
        </w:tabs>
        <w:jc w:val="left"/>
        <w:rPr>
          <w:b/>
          <w:i/>
          <w:u w:val="single"/>
        </w:rPr>
      </w:pPr>
      <w:r w:rsidRPr="00B86ECB">
        <w:rPr>
          <w:b/>
          <w:i/>
          <w:u w:val="single"/>
        </w:rPr>
        <w:t xml:space="preserve">5.1.13.1 Acción correctiva  para cerrar </w:t>
      </w:r>
      <w:r w:rsidR="00DC7177">
        <w:rPr>
          <w:b/>
          <w:i/>
          <w:u w:val="single"/>
        </w:rPr>
        <w:t>y evitar la reincidencia de la No C</w:t>
      </w:r>
      <w:r w:rsidRPr="00B86ECB">
        <w:rPr>
          <w:b/>
          <w:i/>
          <w:u w:val="single"/>
        </w:rPr>
        <w:t>onformidad.</w:t>
      </w:r>
    </w:p>
    <w:p w:rsidR="004B45DF" w:rsidRPr="002220DF" w:rsidRDefault="004B45DF" w:rsidP="002220DF">
      <w:pPr>
        <w:ind w:firstLine="708"/>
      </w:pPr>
      <w:r w:rsidRPr="002220DF">
        <w:t xml:space="preserve">Se realizará una requisición de  los equipos para control de plagas con  el departamento de compras; se solicitara autorización a gerencia de producción para la compra de los dispositivos para control de plagas y se mantendrá un stock de los dispositivos de control de plagas en el almacén. </w:t>
      </w:r>
    </w:p>
    <w:p w:rsidR="004B45DF" w:rsidRPr="002220DF" w:rsidRDefault="004B45DF" w:rsidP="002220DF">
      <w:pPr>
        <w:ind w:firstLine="708"/>
      </w:pPr>
      <w:r w:rsidRPr="002220DF">
        <w:t>Se realizará el sellado de los accesos al proceso (portón de recibo de materia prima, puerta de almacenamiento de producto terminado y embarque, portón principal)</w:t>
      </w:r>
      <w:r w:rsidR="002220DF">
        <w:t>.</w:t>
      </w:r>
    </w:p>
    <w:p w:rsidR="004B45DF" w:rsidRPr="002220DF" w:rsidRDefault="004B45DF" w:rsidP="002220DF">
      <w:pPr>
        <w:ind w:firstLine="708"/>
      </w:pPr>
      <w:r w:rsidRPr="002220DF">
        <w:t>Se solicitará a la empresa de control de plagas que presente la carpeta con documentación de control de plagas de manera mensual al responsable del ISO 22000:2005 para revisión.</w:t>
      </w:r>
    </w:p>
    <w:p w:rsidR="004B45DF" w:rsidRPr="00B86ECB" w:rsidRDefault="004B45DF" w:rsidP="00B86ECB">
      <w:pPr>
        <w:tabs>
          <w:tab w:val="left" w:pos="6901"/>
        </w:tabs>
        <w:jc w:val="left"/>
        <w:rPr>
          <w:b/>
          <w:i/>
          <w:u w:val="single"/>
        </w:rPr>
      </w:pPr>
      <w:r w:rsidRPr="00B86ECB">
        <w:rPr>
          <w:b/>
          <w:i/>
          <w:u w:val="single"/>
        </w:rPr>
        <w:t>5.1.13.2 Evidencia del plan de acción de la No Conformidad.</w:t>
      </w:r>
    </w:p>
    <w:p w:rsidR="004B45DF" w:rsidRPr="002220DF" w:rsidRDefault="004B45DF" w:rsidP="002220DF">
      <w:r w:rsidRPr="002220DF">
        <w:t>1</w:t>
      </w:r>
      <w:r w:rsidR="002220DF">
        <w:t>.</w:t>
      </w:r>
      <w:r w:rsidRPr="002220DF">
        <w:t>- Correo de requisición, autorización de compra, factura de compra, fotografías de la instalación de los equipos en área perimetral y portones.</w:t>
      </w:r>
    </w:p>
    <w:p w:rsidR="004B45DF" w:rsidRPr="002220DF" w:rsidRDefault="004B45DF" w:rsidP="002220DF">
      <w:r w:rsidRPr="002220DF">
        <w:t xml:space="preserve">2.- Fotos de sellado de accesos al proceso. </w:t>
      </w:r>
    </w:p>
    <w:p w:rsidR="004B45DF" w:rsidRPr="002220DF" w:rsidRDefault="004B45DF" w:rsidP="002220DF">
      <w:r w:rsidRPr="002220DF">
        <w:t>3.- Hoja de seguridad, permiso sanitario, correo de petición de actualización de la lista de químicos de control de plagas. Firma del responsable del ISO 22000:2005 de revisión de carpetas mensual en registro de controlador de plagas.</w:t>
      </w:r>
    </w:p>
    <w:p w:rsidR="007E0A5C" w:rsidRPr="002220DF" w:rsidRDefault="007E0A5C" w:rsidP="00562D83">
      <w:pPr>
        <w:tabs>
          <w:tab w:val="left" w:pos="6901"/>
        </w:tabs>
        <w:rPr>
          <w:b/>
        </w:rPr>
      </w:pPr>
      <w:r w:rsidRPr="002220DF">
        <w:rPr>
          <w:b/>
        </w:rPr>
        <w:t xml:space="preserve">5.1.14 </w:t>
      </w:r>
      <w:r w:rsidR="00C646BB">
        <w:rPr>
          <w:b/>
        </w:rPr>
        <w:t>Descripción de la</w:t>
      </w:r>
      <w:r w:rsidRPr="002220DF">
        <w:rPr>
          <w:b/>
        </w:rPr>
        <w:t xml:space="preserve"> No Conformidad 14.</w:t>
      </w:r>
    </w:p>
    <w:p w:rsidR="007E0A5C" w:rsidRPr="002220DF" w:rsidRDefault="007E0A5C" w:rsidP="00562D83">
      <w:pPr>
        <w:pStyle w:val="Textoindependiente"/>
        <w:spacing w:line="360" w:lineRule="auto"/>
        <w:ind w:firstLine="708"/>
        <w:rPr>
          <w:szCs w:val="24"/>
        </w:rPr>
      </w:pPr>
      <w:r w:rsidRPr="002220DF">
        <w:rPr>
          <w:szCs w:val="24"/>
        </w:rPr>
        <w:t>Se cuenta con la descripción del producto terminado, sin embargo no se tiene una frecuencia establecida de la verificación del Sistema</w:t>
      </w:r>
      <w:r w:rsidR="00562D83">
        <w:rPr>
          <w:szCs w:val="24"/>
        </w:rPr>
        <w:t>.</w:t>
      </w:r>
      <w:r w:rsidRPr="002220DF">
        <w:rPr>
          <w:szCs w:val="24"/>
        </w:rPr>
        <w:t xml:space="preserve"> </w:t>
      </w:r>
    </w:p>
    <w:p w:rsidR="00C724A5" w:rsidRDefault="007E0A5C" w:rsidP="00562D83">
      <w:pPr>
        <w:pStyle w:val="Textoindependiente"/>
        <w:spacing w:line="360" w:lineRule="auto"/>
        <w:ind w:firstLine="708"/>
        <w:rPr>
          <w:szCs w:val="24"/>
        </w:rPr>
      </w:pPr>
      <w:r w:rsidRPr="002220DF">
        <w:rPr>
          <w:szCs w:val="24"/>
        </w:rPr>
        <w:t xml:space="preserve">Se cuenta con el diagrama de flujo, pero el equipo HACCP tomó la </w:t>
      </w:r>
    </w:p>
    <w:p w:rsidR="00C724A5" w:rsidRDefault="00C724A5" w:rsidP="00562D83">
      <w:pPr>
        <w:pStyle w:val="Textoindependiente"/>
        <w:spacing w:line="360" w:lineRule="auto"/>
        <w:ind w:firstLine="708"/>
        <w:rPr>
          <w:szCs w:val="24"/>
        </w:rPr>
      </w:pPr>
    </w:p>
    <w:p w:rsidR="007E0A5C" w:rsidRPr="002220DF" w:rsidRDefault="007E0A5C" w:rsidP="00C724A5">
      <w:pPr>
        <w:pStyle w:val="Textoindependiente"/>
        <w:spacing w:line="360" w:lineRule="auto"/>
        <w:rPr>
          <w:szCs w:val="24"/>
        </w:rPr>
      </w:pPr>
      <w:r w:rsidRPr="002220DF">
        <w:rPr>
          <w:szCs w:val="24"/>
        </w:rPr>
        <w:t>descripción más general que se indica en la NOM-060-ZOO-1999, Especificaciones zoosanitarias para la transformación de despojo animales y su empleo en la alimentación animal (6.2) y no la particular que es la del proceso.</w:t>
      </w:r>
    </w:p>
    <w:p w:rsidR="007E0A5C" w:rsidRPr="002220DF" w:rsidRDefault="003841EC" w:rsidP="00562D83">
      <w:pPr>
        <w:pStyle w:val="Textoindependiente"/>
        <w:spacing w:line="360" w:lineRule="auto"/>
        <w:rPr>
          <w:szCs w:val="24"/>
        </w:rPr>
      </w:pPr>
      <w:r>
        <w:rPr>
          <w:szCs w:val="24"/>
        </w:rPr>
        <w:tab/>
      </w:r>
      <w:r w:rsidR="007E0A5C" w:rsidRPr="002220DF">
        <w:rPr>
          <w:szCs w:val="24"/>
        </w:rPr>
        <w:t xml:space="preserve">No se tiene reflejado los parámetros de proceso en el diagrama de flujo debido a que la norma ISO 22000:2005 no lo especifica en la clausula 7.3.5.1 diagrama de flujo, sin embargo se cuenta con un Procedimiento general de producción planta de producción (22000-21)  en el que se hace mención a los PEO’s que describen las condiciones de operación. </w:t>
      </w:r>
    </w:p>
    <w:p w:rsidR="00906102" w:rsidRPr="00906102" w:rsidRDefault="007E0A5C" w:rsidP="00906102">
      <w:pPr>
        <w:pStyle w:val="Textoindependiente"/>
        <w:spacing w:line="360" w:lineRule="auto"/>
        <w:ind w:firstLine="708"/>
        <w:rPr>
          <w:szCs w:val="24"/>
        </w:rPr>
      </w:pPr>
      <w:r w:rsidRPr="002220DF">
        <w:rPr>
          <w:szCs w:val="24"/>
        </w:rPr>
        <w:t xml:space="preserve">El cocedor no es considerado un PCC ya que por definición: Un Punto Crítico de control de acuerdo al Estándar Internacional ISO 22000:2005 en la </w:t>
      </w:r>
      <w:r w:rsidRPr="00562D83">
        <w:rPr>
          <w:szCs w:val="24"/>
        </w:rPr>
        <w:t xml:space="preserve">cláusula 3.10 un Punto Crítico de Control= Paso en el cual un control puede ser </w:t>
      </w:r>
      <w:r w:rsidRPr="002220DF">
        <w:rPr>
          <w:szCs w:val="24"/>
        </w:rPr>
        <w:t>aplicado y es esencial para prevenir o eliminar un peligro para la seguridad de los alimentos o reducirlo a un nivel aceptable.</w:t>
      </w:r>
    </w:p>
    <w:p w:rsidR="007E0A5C" w:rsidRPr="002220DF" w:rsidRDefault="007E0A5C" w:rsidP="00562D83">
      <w:pPr>
        <w:ind w:firstLine="708"/>
        <w:rPr>
          <w:rFonts w:eastAsia="Calibri"/>
          <w:bCs/>
          <w:iCs/>
        </w:rPr>
      </w:pPr>
      <w:r w:rsidRPr="002220DF">
        <w:rPr>
          <w:rFonts w:eastAsia="Calibri"/>
          <w:bCs/>
          <w:iCs/>
        </w:rPr>
        <w:t xml:space="preserve">Una vez identificados los peligros biológicos, físicos y químicos en cada etapa de proceso se procede a la evaluación de peligros, de acuerdo a la cláusula </w:t>
      </w:r>
      <w:r w:rsidRPr="00562D83">
        <w:rPr>
          <w:rFonts w:eastAsia="Calibri"/>
          <w:bCs/>
          <w:iCs/>
        </w:rPr>
        <w:t xml:space="preserve">7.4.3. Evaluación de Peligros. De la Norma ISO 22000:2005 en donde especifica </w:t>
      </w:r>
      <w:r w:rsidRPr="002220DF">
        <w:rPr>
          <w:rFonts w:eastAsia="Calibri"/>
          <w:bCs/>
          <w:iCs/>
        </w:rPr>
        <w:t>que:</w:t>
      </w:r>
    </w:p>
    <w:p w:rsidR="007E0A5C" w:rsidRPr="002220DF" w:rsidRDefault="007E0A5C" w:rsidP="00562D83">
      <w:pPr>
        <w:ind w:firstLine="708"/>
        <w:rPr>
          <w:rFonts w:eastAsia="Calibri"/>
          <w:iCs/>
        </w:rPr>
      </w:pPr>
      <w:r w:rsidRPr="002220DF">
        <w:rPr>
          <w:rFonts w:eastAsia="Calibri"/>
          <w:iCs/>
        </w:rPr>
        <w:t xml:space="preserve">Debe realizarse una evaluación de peligros para determinar la eliminación o reducción a niveles aceptables de peligro en la seguridad de los alimentos (ver 7.4.2) </w:t>
      </w:r>
      <w:r w:rsidRPr="00562D83">
        <w:rPr>
          <w:rFonts w:eastAsia="Calibri"/>
          <w:iCs/>
        </w:rPr>
        <w:t xml:space="preserve">para la producción de un alimento seguro </w:t>
      </w:r>
      <w:r w:rsidRPr="00562D83">
        <w:rPr>
          <w:rFonts w:eastAsia="Calibri"/>
          <w:bCs/>
        </w:rPr>
        <w:t>y aplicar el control si es necesario</w:t>
      </w:r>
      <w:r w:rsidRPr="00562D83">
        <w:rPr>
          <w:rFonts w:eastAsia="Calibri"/>
          <w:iCs/>
        </w:rPr>
        <w:t xml:space="preserve"> pa</w:t>
      </w:r>
      <w:r w:rsidRPr="002220DF">
        <w:rPr>
          <w:rFonts w:eastAsia="Calibri"/>
          <w:iCs/>
        </w:rPr>
        <w:t>ra permitir el cumplimiento de los niveles de aceptación definidos.</w:t>
      </w:r>
    </w:p>
    <w:p w:rsidR="007E0A5C" w:rsidRPr="002220DF" w:rsidRDefault="007E0A5C" w:rsidP="00562D83">
      <w:pPr>
        <w:ind w:firstLine="708"/>
        <w:rPr>
          <w:rFonts w:eastAsia="Calibri"/>
          <w:iCs/>
        </w:rPr>
      </w:pPr>
      <w:r w:rsidRPr="002220DF">
        <w:rPr>
          <w:rFonts w:eastAsia="Calibri"/>
          <w:iCs/>
        </w:rPr>
        <w:t>Cada peligro de seguridad de los alimentos debe ser evaluado de acuerdo a la posible severidad y efectos adversos a la salud y a la probabilidad de su ocurrencia. La metodología usada debe ser descrita, y los resultados de la evaluación de los peligros para la seguridad de los alimentos deben ser registrados.</w:t>
      </w:r>
    </w:p>
    <w:p w:rsidR="00C724A5" w:rsidRDefault="007E0A5C" w:rsidP="00562D83">
      <w:pPr>
        <w:autoSpaceDE w:val="0"/>
        <w:autoSpaceDN w:val="0"/>
        <w:adjustRightInd w:val="0"/>
        <w:ind w:firstLine="708"/>
        <w:rPr>
          <w:rFonts w:eastAsia="Calibri"/>
        </w:rPr>
      </w:pPr>
      <w:r w:rsidRPr="002220DF">
        <w:rPr>
          <w:rFonts w:eastAsia="Calibri"/>
        </w:rPr>
        <w:t xml:space="preserve">Por lo cual: El control de la temperatura en el cocedor no es necesario ni esencial para eliminar el peligro identificado (biológico), ya que el objetivo del </w:t>
      </w:r>
    </w:p>
    <w:p w:rsidR="00C724A5" w:rsidRDefault="00C724A5" w:rsidP="00562D83">
      <w:pPr>
        <w:autoSpaceDE w:val="0"/>
        <w:autoSpaceDN w:val="0"/>
        <w:adjustRightInd w:val="0"/>
        <w:ind w:firstLine="708"/>
        <w:rPr>
          <w:rFonts w:eastAsia="Calibri"/>
        </w:rPr>
      </w:pPr>
    </w:p>
    <w:p w:rsidR="007E0A5C" w:rsidRPr="002220DF" w:rsidRDefault="007E0A5C" w:rsidP="00C724A5">
      <w:pPr>
        <w:autoSpaceDE w:val="0"/>
        <w:autoSpaceDN w:val="0"/>
        <w:adjustRightInd w:val="0"/>
        <w:rPr>
          <w:rFonts w:eastAsia="Calibri"/>
        </w:rPr>
      </w:pPr>
      <w:r w:rsidRPr="002220DF">
        <w:rPr>
          <w:rFonts w:eastAsia="Calibri"/>
        </w:rPr>
        <w:t>cocedor es transformar el desperdicio (plumas, patas, picos, etc) en material que pueda ser consumida y digerida por el cliente es decir animales domésticos, es decir, en harina.</w:t>
      </w:r>
    </w:p>
    <w:p w:rsidR="007E0A5C" w:rsidRPr="002220DF" w:rsidRDefault="007E0A5C" w:rsidP="00562D83">
      <w:pPr>
        <w:autoSpaceDE w:val="0"/>
        <w:autoSpaceDN w:val="0"/>
        <w:adjustRightInd w:val="0"/>
        <w:ind w:firstLine="708"/>
        <w:rPr>
          <w:rFonts w:eastAsia="Calibri"/>
        </w:rPr>
      </w:pPr>
      <w:r w:rsidRPr="002220DF">
        <w:rPr>
          <w:rFonts w:eastAsia="Calibri"/>
        </w:rPr>
        <w:t xml:space="preserve">Por lo tanto la temperatura de trabajo asegura la prevención, eliminación o reducción de microorganismos, ya que esta por naturaleza del equipo y proceso es inherente al control de microorganismos y producción de harina. </w:t>
      </w:r>
    </w:p>
    <w:p w:rsidR="007E0A5C" w:rsidRPr="002220DF" w:rsidRDefault="007E0A5C" w:rsidP="00562D83">
      <w:pPr>
        <w:pStyle w:val="Textoindependiente"/>
        <w:spacing w:line="360" w:lineRule="auto"/>
        <w:ind w:firstLine="708"/>
        <w:rPr>
          <w:szCs w:val="24"/>
        </w:rPr>
      </w:pPr>
      <w:r w:rsidRPr="002220DF">
        <w:rPr>
          <w:szCs w:val="24"/>
        </w:rPr>
        <w:t>Se cuenta con el análisis de peligros en donde se tiene considerado el PCC3 Filtro Vibratorio, sin embargo en el reporte del Plan HACCP General no se encontraba indicado por confusión en los documentos.</w:t>
      </w:r>
    </w:p>
    <w:p w:rsidR="007E0A5C" w:rsidRPr="00B86ECB" w:rsidRDefault="007E0A5C" w:rsidP="00B86ECB">
      <w:pPr>
        <w:pStyle w:val="Textoindependiente"/>
        <w:spacing w:line="360" w:lineRule="auto"/>
        <w:ind w:firstLine="708"/>
        <w:rPr>
          <w:szCs w:val="24"/>
        </w:rPr>
      </w:pPr>
      <w:r w:rsidRPr="002220DF">
        <w:rPr>
          <w:szCs w:val="24"/>
        </w:rPr>
        <w:t>Se cuenta con el análisis de peligros en donde se especifica la frecuencia de monitoreo sin embargo el Plan HACCP no se encuentra actualizado.</w:t>
      </w:r>
    </w:p>
    <w:p w:rsidR="007E0A5C" w:rsidRPr="00B86ECB" w:rsidRDefault="007E0A5C" w:rsidP="00B86ECB">
      <w:pPr>
        <w:tabs>
          <w:tab w:val="left" w:pos="6901"/>
        </w:tabs>
        <w:jc w:val="left"/>
        <w:rPr>
          <w:b/>
          <w:i/>
          <w:u w:val="single"/>
        </w:rPr>
      </w:pPr>
      <w:r w:rsidRPr="00B86ECB">
        <w:rPr>
          <w:b/>
          <w:i/>
          <w:u w:val="single"/>
        </w:rPr>
        <w:t xml:space="preserve">5.1.14.1 Acción correctiva  para cerrar </w:t>
      </w:r>
      <w:r w:rsidR="00C646BB">
        <w:rPr>
          <w:b/>
          <w:i/>
          <w:u w:val="single"/>
        </w:rPr>
        <w:t>y evitar la reincidencia de la No C</w:t>
      </w:r>
      <w:r w:rsidRPr="00B86ECB">
        <w:rPr>
          <w:b/>
          <w:i/>
          <w:u w:val="single"/>
        </w:rPr>
        <w:t>onformidad.</w:t>
      </w:r>
    </w:p>
    <w:p w:rsidR="007E0A5C" w:rsidRPr="002220DF" w:rsidRDefault="007E0A5C" w:rsidP="00562D83">
      <w:pPr>
        <w:ind w:firstLine="708"/>
        <w:rPr>
          <w:rFonts w:eastAsia="Calibri"/>
        </w:rPr>
      </w:pPr>
      <w:r w:rsidRPr="002220DF">
        <w:rPr>
          <w:rFonts w:eastAsia="Calibri"/>
        </w:rPr>
        <w:t>Se dará de alta en el Sistema integral la Lista de verificación del sistema HACCP y se documentará la frecuencia de aplicación en el Procedimiento correspondiente.</w:t>
      </w:r>
    </w:p>
    <w:p w:rsidR="007E0A5C" w:rsidRPr="002220DF" w:rsidRDefault="007E0A5C" w:rsidP="00562D83">
      <w:pPr>
        <w:ind w:firstLine="708"/>
        <w:rPr>
          <w:rFonts w:eastAsia="Calibri"/>
        </w:rPr>
      </w:pPr>
      <w:r w:rsidRPr="002220DF">
        <w:rPr>
          <w:rFonts w:eastAsia="Calibri"/>
        </w:rPr>
        <w:t>Se considera como una mejora al sistema la descripción de las condiciones de operación en el documento  Narrativa del diagrama de flujo, ya que por cláusula 7.3.5.1 de la norma ISO 22000:2005, el diagrama de flujo no debe considerar la descripción de las condiciones de operación, solo en el documento descriptivo del diagrama de flujo, cubierto el punto 7.3.5.2 por el Procedimiento general de producción planta de proteínas (22000-21) y por los PEO’s correspondientes.</w:t>
      </w:r>
    </w:p>
    <w:p w:rsidR="007E0A5C" w:rsidRPr="002220DF" w:rsidRDefault="007E0A5C" w:rsidP="00562D83">
      <w:pPr>
        <w:ind w:firstLine="708"/>
        <w:rPr>
          <w:rFonts w:eastAsia="Calibri"/>
        </w:rPr>
      </w:pPr>
      <w:r w:rsidRPr="002220DF">
        <w:rPr>
          <w:rFonts w:eastAsia="Calibri"/>
        </w:rPr>
        <w:t>Se capacitará al personal de acuerdo al Procedimiento de Control de documentos (1000-4) para mejorar la actualización y disposición de la documentación.</w:t>
      </w:r>
    </w:p>
    <w:p w:rsidR="007E0A5C" w:rsidRPr="002220DF" w:rsidRDefault="007E0A5C" w:rsidP="00562D83">
      <w:pPr>
        <w:ind w:firstLine="708"/>
        <w:rPr>
          <w:rFonts w:eastAsia="Calibri"/>
          <w:strike/>
          <w:color w:val="FF0000"/>
        </w:rPr>
      </w:pPr>
      <w:r w:rsidRPr="002220DF">
        <w:rPr>
          <w:rFonts w:eastAsia="Calibri"/>
        </w:rPr>
        <w:t>El cocedor no es considerado un PCC por lo cual no se especifica una acción correctiva. (Revisar análisis de causa raíz)</w:t>
      </w:r>
      <w:r w:rsidR="00562D83">
        <w:rPr>
          <w:rFonts w:eastAsia="Calibri"/>
        </w:rPr>
        <w:t>.</w:t>
      </w:r>
    </w:p>
    <w:p w:rsidR="00C724A5" w:rsidRDefault="00C724A5" w:rsidP="00562D83">
      <w:pPr>
        <w:tabs>
          <w:tab w:val="left" w:pos="6901"/>
        </w:tabs>
        <w:rPr>
          <w:b/>
          <w:i/>
          <w:u w:val="single"/>
        </w:rPr>
      </w:pPr>
    </w:p>
    <w:p w:rsidR="007E0A5C" w:rsidRPr="00B86ECB" w:rsidRDefault="00531036" w:rsidP="00562D83">
      <w:pPr>
        <w:tabs>
          <w:tab w:val="left" w:pos="6901"/>
        </w:tabs>
        <w:rPr>
          <w:b/>
          <w:i/>
          <w:u w:val="single"/>
        </w:rPr>
      </w:pPr>
      <w:r w:rsidRPr="00B86ECB">
        <w:rPr>
          <w:b/>
          <w:i/>
          <w:u w:val="single"/>
        </w:rPr>
        <w:t>5.1.14</w:t>
      </w:r>
      <w:r w:rsidR="007E0A5C" w:rsidRPr="00B86ECB">
        <w:rPr>
          <w:b/>
          <w:i/>
          <w:u w:val="single"/>
        </w:rPr>
        <w:t>.2 Evidencia del plan de acción de la No Conformidad.</w:t>
      </w:r>
    </w:p>
    <w:p w:rsidR="007E0A5C" w:rsidRPr="002220DF" w:rsidRDefault="00562D83" w:rsidP="00562D83">
      <w:pPr>
        <w:rPr>
          <w:rFonts w:eastAsia="Calibri"/>
        </w:rPr>
      </w:pPr>
      <w:r>
        <w:rPr>
          <w:rFonts w:eastAsia="Calibri"/>
        </w:rPr>
        <w:t xml:space="preserve">1.- </w:t>
      </w:r>
      <w:r w:rsidR="007E0A5C" w:rsidRPr="002220DF">
        <w:rPr>
          <w:rFonts w:eastAsia="Calibri"/>
        </w:rPr>
        <w:t>Lista de verificación del Sistema HACCP (procedimiento de aplicación de los 7 principios del plan HACCP 22000-28)</w:t>
      </w:r>
      <w:r>
        <w:rPr>
          <w:rFonts w:eastAsia="Calibri"/>
        </w:rPr>
        <w:t>.</w:t>
      </w:r>
    </w:p>
    <w:p w:rsidR="00562D83" w:rsidRDefault="00562D83" w:rsidP="00562D83">
      <w:pPr>
        <w:rPr>
          <w:rFonts w:eastAsia="Calibri"/>
        </w:rPr>
      </w:pPr>
      <w:r>
        <w:rPr>
          <w:rFonts w:eastAsia="Calibri"/>
        </w:rPr>
        <w:t xml:space="preserve">2.- </w:t>
      </w:r>
      <w:r w:rsidR="007E0A5C" w:rsidRPr="002220DF">
        <w:rPr>
          <w:rFonts w:eastAsia="Calibri"/>
        </w:rPr>
        <w:t xml:space="preserve">Especificación de producto terminado: HG1, HG2, HP, aceite de ave, documentos obsoletos y actualizados. Diagrama de flujo obsoleto y actual. </w:t>
      </w:r>
    </w:p>
    <w:p w:rsidR="007E0A5C" w:rsidRPr="002220DF" w:rsidRDefault="00562D83" w:rsidP="00562D83">
      <w:pPr>
        <w:rPr>
          <w:rFonts w:eastAsia="Calibri"/>
        </w:rPr>
      </w:pPr>
      <w:r>
        <w:rPr>
          <w:rFonts w:eastAsia="Calibri"/>
        </w:rPr>
        <w:t xml:space="preserve">3.- </w:t>
      </w:r>
      <w:r w:rsidR="007E0A5C" w:rsidRPr="002220DF">
        <w:rPr>
          <w:rFonts w:eastAsia="Calibri"/>
        </w:rPr>
        <w:t>Narrativa de Diagrama de flujo obsoleto y actualizado</w:t>
      </w:r>
      <w:r>
        <w:rPr>
          <w:rFonts w:eastAsia="Calibri"/>
        </w:rPr>
        <w:t>.</w:t>
      </w:r>
    </w:p>
    <w:p w:rsidR="007E0A5C" w:rsidRPr="002220DF" w:rsidRDefault="00562D83" w:rsidP="00562D83">
      <w:pPr>
        <w:rPr>
          <w:rFonts w:eastAsia="Calibri"/>
        </w:rPr>
      </w:pPr>
      <w:r>
        <w:rPr>
          <w:rFonts w:eastAsia="Calibri"/>
        </w:rPr>
        <w:t xml:space="preserve">4- </w:t>
      </w:r>
      <w:r w:rsidR="007E0A5C" w:rsidRPr="002220DF">
        <w:rPr>
          <w:rFonts w:eastAsia="Calibri"/>
        </w:rPr>
        <w:t>Lista de Asistencia de capacitación en Control de Documentos</w:t>
      </w:r>
      <w:r>
        <w:rPr>
          <w:rFonts w:eastAsia="Calibri"/>
        </w:rPr>
        <w:t>.</w:t>
      </w:r>
    </w:p>
    <w:p w:rsidR="007E0A5C" w:rsidRPr="002220DF" w:rsidRDefault="00562D83" w:rsidP="00562D83">
      <w:pPr>
        <w:rPr>
          <w:rFonts w:eastAsia="Calibri"/>
        </w:rPr>
      </w:pPr>
      <w:r>
        <w:rPr>
          <w:rFonts w:eastAsia="Calibri"/>
        </w:rPr>
        <w:t xml:space="preserve">5.- </w:t>
      </w:r>
      <w:r w:rsidR="007E0A5C" w:rsidRPr="002220DF">
        <w:rPr>
          <w:rFonts w:eastAsia="Calibri"/>
        </w:rPr>
        <w:t>Justificación documental del porque el Cocedor no es considerado un PCC de acuerdo a la definición de Punto Crítico de control</w:t>
      </w:r>
      <w:r>
        <w:rPr>
          <w:rFonts w:eastAsia="Calibri"/>
        </w:rPr>
        <w:t>.</w:t>
      </w:r>
    </w:p>
    <w:p w:rsidR="007E0A5C" w:rsidRPr="00562D83" w:rsidRDefault="007E0A5C" w:rsidP="00562D83">
      <w:pPr>
        <w:tabs>
          <w:tab w:val="left" w:pos="6901"/>
        </w:tabs>
        <w:rPr>
          <w:b/>
        </w:rPr>
      </w:pPr>
      <w:r w:rsidRPr="00562D83">
        <w:rPr>
          <w:b/>
        </w:rPr>
        <w:t xml:space="preserve">5.1.15 </w:t>
      </w:r>
      <w:r w:rsidR="00C646BB">
        <w:rPr>
          <w:b/>
        </w:rPr>
        <w:t>Descripción de la</w:t>
      </w:r>
      <w:r w:rsidRPr="00562D83">
        <w:rPr>
          <w:b/>
        </w:rPr>
        <w:t xml:space="preserve"> No Conformidad 15.</w:t>
      </w:r>
    </w:p>
    <w:p w:rsidR="007E0A5C" w:rsidRPr="00562D83" w:rsidRDefault="00C646BB" w:rsidP="00562D83">
      <w:pPr>
        <w:ind w:firstLine="708"/>
      </w:pPr>
      <w:r>
        <w:rPr>
          <w:bCs/>
        </w:rPr>
        <w:t>Método: El Procedimiento de r</w:t>
      </w:r>
      <w:r w:rsidR="007E0A5C" w:rsidRPr="00562D83">
        <w:rPr>
          <w:bCs/>
        </w:rPr>
        <w:t>ecuperación de producto 22000-3 no establece que se deba contar con un programa de fechas para realizar la recuperación de producto. Sin embargo si se tiene documentado que de manera anual se realizara el simulacro de recuperación de producto</w:t>
      </w:r>
      <w:r w:rsidR="007E0A5C" w:rsidRPr="00562D83">
        <w:t>.</w:t>
      </w:r>
    </w:p>
    <w:p w:rsidR="007E0A5C" w:rsidRPr="00B86ECB" w:rsidRDefault="007E0A5C" w:rsidP="00B86ECB">
      <w:pPr>
        <w:tabs>
          <w:tab w:val="left" w:pos="6901"/>
        </w:tabs>
        <w:jc w:val="left"/>
        <w:rPr>
          <w:b/>
          <w:i/>
          <w:u w:val="single"/>
        </w:rPr>
      </w:pPr>
      <w:r w:rsidRPr="00B86ECB">
        <w:rPr>
          <w:b/>
          <w:i/>
          <w:u w:val="single"/>
        </w:rPr>
        <w:t>5.1.15.1 Acción correctiva  para cerrar y ev</w:t>
      </w:r>
      <w:r w:rsidR="0094505A">
        <w:rPr>
          <w:b/>
          <w:i/>
          <w:u w:val="single"/>
        </w:rPr>
        <w:t>itar la reincidencia de la No C</w:t>
      </w:r>
      <w:r w:rsidRPr="00B86ECB">
        <w:rPr>
          <w:b/>
          <w:i/>
          <w:u w:val="single"/>
        </w:rPr>
        <w:t>onformidad.</w:t>
      </w:r>
    </w:p>
    <w:p w:rsidR="00531036" w:rsidRPr="00562D83" w:rsidRDefault="00531036" w:rsidP="00562D83">
      <w:pPr>
        <w:ind w:firstLine="708"/>
        <w:rPr>
          <w:bCs/>
        </w:rPr>
      </w:pPr>
      <w:r w:rsidRPr="00562D83">
        <w:rPr>
          <w:bCs/>
        </w:rPr>
        <w:t>La organización establecerá como oportunidad de mejora un cronograma que especifique  el mes por año que se realizará el recall, con la finalidad de llevar a cabo el simulacro de acuerdo al Procedimiento de Recuperación de producto (22000-3).</w:t>
      </w:r>
    </w:p>
    <w:p w:rsidR="00531036" w:rsidRPr="00B86ECB" w:rsidRDefault="00531036" w:rsidP="00562D83">
      <w:pPr>
        <w:tabs>
          <w:tab w:val="left" w:pos="6901"/>
        </w:tabs>
        <w:rPr>
          <w:b/>
          <w:i/>
          <w:u w:val="single"/>
        </w:rPr>
      </w:pPr>
      <w:r w:rsidRPr="00B86ECB">
        <w:rPr>
          <w:b/>
          <w:i/>
          <w:u w:val="single"/>
        </w:rPr>
        <w:t>5.1.15.2 Evidencia del plan de acción de la No Conformidad.</w:t>
      </w:r>
    </w:p>
    <w:p w:rsidR="00940C9C" w:rsidRPr="00562D83" w:rsidRDefault="00562D83" w:rsidP="00562D83">
      <w:r>
        <w:t xml:space="preserve">1.- </w:t>
      </w:r>
      <w:r w:rsidR="00940C9C" w:rsidRPr="00562D83">
        <w:t>Cronograma de recall y registro de simulacro</w:t>
      </w:r>
      <w:r>
        <w:t>.</w:t>
      </w:r>
    </w:p>
    <w:p w:rsidR="00940C9C" w:rsidRPr="00562D83" w:rsidRDefault="00940C9C" w:rsidP="00562D83">
      <w:pPr>
        <w:tabs>
          <w:tab w:val="left" w:pos="6901"/>
        </w:tabs>
        <w:rPr>
          <w:b/>
        </w:rPr>
      </w:pPr>
    </w:p>
    <w:p w:rsidR="007E0A5C" w:rsidRDefault="007E0A5C" w:rsidP="007E0A5C">
      <w:pPr>
        <w:tabs>
          <w:tab w:val="left" w:pos="6901"/>
        </w:tabs>
        <w:jc w:val="left"/>
        <w:rPr>
          <w:b/>
        </w:rPr>
      </w:pPr>
    </w:p>
    <w:p w:rsidR="007E0A5C" w:rsidRDefault="007E0A5C" w:rsidP="007E0A5C">
      <w:pPr>
        <w:tabs>
          <w:tab w:val="left" w:pos="6901"/>
        </w:tabs>
        <w:jc w:val="left"/>
        <w:rPr>
          <w:b/>
        </w:rPr>
      </w:pPr>
    </w:p>
    <w:p w:rsidR="004B45DF" w:rsidRDefault="004B45DF" w:rsidP="004B45DF">
      <w:pPr>
        <w:tabs>
          <w:tab w:val="left" w:pos="6901"/>
        </w:tabs>
        <w:jc w:val="left"/>
        <w:rPr>
          <w:b/>
        </w:rPr>
      </w:pPr>
    </w:p>
    <w:p w:rsidR="00B33B24" w:rsidRDefault="00B33B24" w:rsidP="0012374D">
      <w:pPr>
        <w:tabs>
          <w:tab w:val="left" w:pos="6901"/>
        </w:tabs>
        <w:jc w:val="left"/>
        <w:rPr>
          <w:b/>
        </w:rPr>
      </w:pPr>
    </w:p>
    <w:p w:rsidR="0012374D" w:rsidRPr="00595BDA" w:rsidRDefault="0012374D" w:rsidP="007B5A7B">
      <w:pPr>
        <w:rPr>
          <w:rFonts w:eastAsia="Calibri"/>
          <w:sz w:val="20"/>
          <w:szCs w:val="20"/>
        </w:rPr>
      </w:pPr>
    </w:p>
    <w:p w:rsidR="007B5A7B" w:rsidRPr="00595BDA" w:rsidRDefault="007B5A7B" w:rsidP="007B5A7B">
      <w:pPr>
        <w:rPr>
          <w:rFonts w:eastAsia="Calibri"/>
          <w:sz w:val="20"/>
          <w:szCs w:val="20"/>
        </w:rPr>
      </w:pPr>
    </w:p>
    <w:p w:rsidR="007B5A7B" w:rsidRDefault="007B5A7B" w:rsidP="007B5A7B">
      <w:pPr>
        <w:rPr>
          <w:rFonts w:eastAsia="Calibri"/>
          <w:sz w:val="20"/>
          <w:szCs w:val="20"/>
        </w:rPr>
      </w:pPr>
    </w:p>
    <w:p w:rsidR="007B5A7B" w:rsidRDefault="007B5A7B" w:rsidP="007B5A7B">
      <w:pPr>
        <w:tabs>
          <w:tab w:val="left" w:pos="6901"/>
        </w:tabs>
        <w:jc w:val="left"/>
        <w:rPr>
          <w:b/>
        </w:rPr>
      </w:pPr>
    </w:p>
    <w:p w:rsidR="00C8367C" w:rsidRDefault="00C8367C" w:rsidP="00C8367C">
      <w:pPr>
        <w:tabs>
          <w:tab w:val="left" w:pos="6901"/>
        </w:tabs>
        <w:jc w:val="left"/>
        <w:rPr>
          <w:b/>
        </w:rPr>
      </w:pPr>
    </w:p>
    <w:p w:rsidR="00C8367C" w:rsidRDefault="00C8367C" w:rsidP="00C8367C">
      <w:pPr>
        <w:tabs>
          <w:tab w:val="left" w:pos="6901"/>
        </w:tabs>
        <w:jc w:val="left"/>
        <w:rPr>
          <w:b/>
        </w:rPr>
      </w:pPr>
    </w:p>
    <w:p w:rsidR="00C8367C" w:rsidRDefault="00C8367C" w:rsidP="00C8367C">
      <w:pPr>
        <w:tabs>
          <w:tab w:val="left" w:pos="6901"/>
        </w:tabs>
        <w:jc w:val="left"/>
        <w:rPr>
          <w:b/>
        </w:rPr>
      </w:pPr>
    </w:p>
    <w:p w:rsidR="00990A04" w:rsidRDefault="00990A04" w:rsidP="00990A04">
      <w:pPr>
        <w:tabs>
          <w:tab w:val="left" w:pos="6901"/>
        </w:tabs>
        <w:jc w:val="left"/>
        <w:rPr>
          <w:b/>
        </w:rPr>
      </w:pPr>
    </w:p>
    <w:p w:rsidR="00420430" w:rsidRDefault="00420430" w:rsidP="00420430">
      <w:pPr>
        <w:tabs>
          <w:tab w:val="left" w:pos="6901"/>
        </w:tabs>
      </w:pPr>
    </w:p>
    <w:p w:rsidR="00C70550" w:rsidRDefault="00C70550" w:rsidP="00420430">
      <w:pPr>
        <w:tabs>
          <w:tab w:val="left" w:pos="6901"/>
        </w:tabs>
      </w:pPr>
    </w:p>
    <w:p w:rsidR="00C70550" w:rsidRDefault="00C70550" w:rsidP="00420430">
      <w:pPr>
        <w:tabs>
          <w:tab w:val="left" w:pos="6901"/>
        </w:tabs>
      </w:pPr>
    </w:p>
    <w:p w:rsidR="00C70550" w:rsidRDefault="00C70550" w:rsidP="00420430">
      <w:pPr>
        <w:tabs>
          <w:tab w:val="left" w:pos="6901"/>
        </w:tabs>
      </w:pPr>
    </w:p>
    <w:p w:rsidR="00C70550" w:rsidRDefault="00C70550" w:rsidP="00420430">
      <w:pPr>
        <w:tabs>
          <w:tab w:val="left" w:pos="6901"/>
        </w:tabs>
      </w:pPr>
    </w:p>
    <w:p w:rsidR="00990A04" w:rsidRDefault="00074FFC" w:rsidP="00420430">
      <w:pPr>
        <w:tabs>
          <w:tab w:val="left" w:pos="6901"/>
        </w:tabs>
        <w:jc w:val="center"/>
        <w:rPr>
          <w:b/>
        </w:rPr>
      </w:pPr>
      <w:r>
        <w:pict>
          <v:shape id="_x0000_i1031" type="#_x0000_t136" alt="CAPITULO IV&#10;&#10;" style="width:396.85pt;height:82.9pt" fillcolor="black">
            <v:shadow color="#868686"/>
            <v:textpath style="font-family:&quot;Times New Roman&quot;;font-size:60pt;font-weight:bold;v-text-kern:t" trim="t" fitpath="t" string="CAPITULO VI&#10;"/>
          </v:shape>
        </w:pict>
      </w:r>
    </w:p>
    <w:p w:rsidR="00420430" w:rsidRPr="00420430" w:rsidRDefault="0058566F" w:rsidP="00420430">
      <w:pPr>
        <w:tabs>
          <w:tab w:val="left" w:pos="6901"/>
        </w:tabs>
        <w:jc w:val="center"/>
        <w:rPr>
          <w:b/>
        </w:rPr>
      </w:pPr>
      <w:r>
        <w:rPr>
          <w:b/>
        </w:rPr>
        <w:t>Conclusiones y Recomendaciones</w:t>
      </w:r>
    </w:p>
    <w:p w:rsidR="00990A04" w:rsidRDefault="00990A04" w:rsidP="00990A04">
      <w:pPr>
        <w:rPr>
          <w:rFonts w:eastAsia="Calibri"/>
          <w:b/>
        </w:rPr>
      </w:pPr>
    </w:p>
    <w:p w:rsidR="00990A04" w:rsidRDefault="00990A04" w:rsidP="00990A04">
      <w:pPr>
        <w:tabs>
          <w:tab w:val="left" w:pos="6901"/>
        </w:tabs>
        <w:jc w:val="left"/>
        <w:rPr>
          <w:b/>
        </w:rPr>
      </w:pPr>
    </w:p>
    <w:p w:rsidR="00990A04" w:rsidRDefault="00990A04" w:rsidP="00990A04">
      <w:pPr>
        <w:tabs>
          <w:tab w:val="left" w:pos="6901"/>
        </w:tabs>
        <w:jc w:val="left"/>
        <w:rPr>
          <w:b/>
        </w:rPr>
      </w:pPr>
    </w:p>
    <w:p w:rsidR="00990A04" w:rsidRDefault="00990A04" w:rsidP="00990A04">
      <w:pPr>
        <w:tabs>
          <w:tab w:val="left" w:pos="6901"/>
        </w:tabs>
        <w:jc w:val="left"/>
        <w:rPr>
          <w:b/>
        </w:rPr>
      </w:pPr>
    </w:p>
    <w:p w:rsidR="0094505A" w:rsidRDefault="0094505A" w:rsidP="00990A04">
      <w:pPr>
        <w:tabs>
          <w:tab w:val="left" w:pos="6901"/>
        </w:tabs>
        <w:jc w:val="left"/>
        <w:rPr>
          <w:b/>
        </w:rPr>
      </w:pPr>
    </w:p>
    <w:p w:rsidR="0094505A" w:rsidRDefault="0094505A" w:rsidP="00990A04">
      <w:pPr>
        <w:tabs>
          <w:tab w:val="left" w:pos="6901"/>
        </w:tabs>
        <w:jc w:val="left"/>
        <w:rPr>
          <w:b/>
        </w:rPr>
      </w:pPr>
    </w:p>
    <w:p w:rsidR="0094505A" w:rsidRDefault="0094505A" w:rsidP="00990A04">
      <w:pPr>
        <w:tabs>
          <w:tab w:val="left" w:pos="6901"/>
        </w:tabs>
        <w:jc w:val="left"/>
        <w:rPr>
          <w:b/>
        </w:rPr>
      </w:pPr>
    </w:p>
    <w:p w:rsidR="007E766B" w:rsidRDefault="007E766B" w:rsidP="00990A04">
      <w:pPr>
        <w:tabs>
          <w:tab w:val="left" w:pos="6901"/>
        </w:tabs>
        <w:jc w:val="left"/>
        <w:rPr>
          <w:b/>
        </w:rPr>
      </w:pPr>
    </w:p>
    <w:p w:rsidR="007E766B" w:rsidRDefault="007E766B" w:rsidP="00990A04">
      <w:pPr>
        <w:tabs>
          <w:tab w:val="left" w:pos="6901"/>
        </w:tabs>
        <w:jc w:val="left"/>
        <w:rPr>
          <w:b/>
        </w:rPr>
      </w:pPr>
    </w:p>
    <w:p w:rsidR="007E766B" w:rsidRDefault="007E766B" w:rsidP="00990A04">
      <w:pPr>
        <w:tabs>
          <w:tab w:val="left" w:pos="6901"/>
        </w:tabs>
        <w:jc w:val="left"/>
        <w:rPr>
          <w:b/>
        </w:rPr>
      </w:pPr>
    </w:p>
    <w:p w:rsidR="007E766B" w:rsidRDefault="007E766B" w:rsidP="00990A04">
      <w:pPr>
        <w:tabs>
          <w:tab w:val="left" w:pos="6901"/>
        </w:tabs>
        <w:jc w:val="left"/>
        <w:rPr>
          <w:b/>
        </w:rPr>
      </w:pPr>
    </w:p>
    <w:p w:rsidR="0094505A" w:rsidRDefault="0094505A" w:rsidP="00990A04">
      <w:pPr>
        <w:tabs>
          <w:tab w:val="left" w:pos="6901"/>
        </w:tabs>
        <w:jc w:val="left"/>
        <w:rPr>
          <w:b/>
        </w:rPr>
      </w:pPr>
    </w:p>
    <w:p w:rsidR="00420430" w:rsidRDefault="00420430" w:rsidP="00A933B4">
      <w:pPr>
        <w:tabs>
          <w:tab w:val="left" w:pos="6901"/>
        </w:tabs>
        <w:jc w:val="center"/>
      </w:pPr>
    </w:p>
    <w:p w:rsidR="004816F8" w:rsidRPr="00CD3428" w:rsidRDefault="00E82D2C" w:rsidP="00CD3428">
      <w:pPr>
        <w:tabs>
          <w:tab w:val="left" w:pos="6901"/>
        </w:tabs>
        <w:jc w:val="center"/>
        <w:rPr>
          <w:b/>
          <w:sz w:val="32"/>
          <w:szCs w:val="32"/>
        </w:rPr>
      </w:pPr>
      <w:r>
        <w:rPr>
          <w:b/>
          <w:sz w:val="32"/>
          <w:szCs w:val="32"/>
        </w:rPr>
        <w:t xml:space="preserve">6.1 </w:t>
      </w:r>
      <w:r w:rsidR="004816F8" w:rsidRPr="004816F8">
        <w:rPr>
          <w:b/>
          <w:sz w:val="32"/>
          <w:szCs w:val="32"/>
        </w:rPr>
        <w:t xml:space="preserve">Conclusiones </w:t>
      </w:r>
    </w:p>
    <w:p w:rsidR="007E43CD" w:rsidRDefault="002D0983" w:rsidP="007E43CD">
      <w:pPr>
        <w:tabs>
          <w:tab w:val="left" w:pos="6901"/>
        </w:tabs>
        <w:ind w:firstLine="709"/>
      </w:pPr>
      <w:r>
        <w:t xml:space="preserve">Como parte final de este proyecto podemos concluir que, toda empresa que implementa un sistema de calidad es con el objetivo de ser mejor </w:t>
      </w:r>
      <w:r w:rsidR="00DC1B6D">
        <w:t>día</w:t>
      </w:r>
      <w:r>
        <w:t xml:space="preserve"> con </w:t>
      </w:r>
      <w:r w:rsidR="00DC1B6D">
        <w:t>día</w:t>
      </w:r>
      <w:r>
        <w:t xml:space="preserve"> y poder competir con otras</w:t>
      </w:r>
      <w:r w:rsidR="007A508B">
        <w:t xml:space="preserve"> compañías</w:t>
      </w:r>
      <w:r>
        <w:t xml:space="preserve"> de su mismo giro comercial que hay dentro del mercado. Es por eso que el Grupo Buenaventura ha comenzado el largo camino de una certificación, con la cual ya dieron su primer paso</w:t>
      </w:r>
      <w:r w:rsidR="007E51C5">
        <w:t>,</w:t>
      </w:r>
      <w:r>
        <w:t xml:space="preserve"> la certificación de una de sus plantas que es la Procesador</w:t>
      </w:r>
      <w:r w:rsidR="00DC1B6D">
        <w:t>a de aves y ahora van por la Plan</w:t>
      </w:r>
      <w:r>
        <w:t>ta de proteínas de la misma.</w:t>
      </w:r>
    </w:p>
    <w:p w:rsidR="002D0983" w:rsidRDefault="007A508B" w:rsidP="007E43CD">
      <w:pPr>
        <w:tabs>
          <w:tab w:val="left" w:pos="6901"/>
        </w:tabs>
        <w:ind w:firstLine="709"/>
      </w:pPr>
      <w:r>
        <w:t xml:space="preserve">Un sistema de calidad como es OHSAS 18000, lleva a cabo un papel muy importante dentro de cualquier organización que desea aplicarlo, porque se preocupa por la salud y la seguridad de las personas que trabajan en y para la empresa que lo </w:t>
      </w:r>
      <w:r w:rsidR="00DC1B6D">
        <w:t>está</w:t>
      </w:r>
      <w:r>
        <w:t xml:space="preserve"> implementando, con ella se reducen los peligros y los riesgos que pueden poner en peligro su salud y la seguridad dentro de su </w:t>
      </w:r>
      <w:r w:rsidR="00DC1B6D">
        <w:t>área</w:t>
      </w:r>
      <w:r>
        <w:t xml:space="preserve"> de trabajo.</w:t>
      </w:r>
    </w:p>
    <w:p w:rsidR="007A508B" w:rsidRDefault="007A508B" w:rsidP="00CD3428">
      <w:pPr>
        <w:tabs>
          <w:tab w:val="left" w:pos="6901"/>
        </w:tabs>
        <w:ind w:firstLine="709"/>
      </w:pPr>
      <w:r>
        <w:t>Un sistema de inocuidad de alimento, también es un papel muy importante dentro de las organizaciones que trabajan con alimentos de consumo humano o animal, su principal objetivo es cuidar la salud del cliente final (</w:t>
      </w:r>
      <w:r w:rsidR="00DC1B6D">
        <w:t>consumidor) para que el producto que adquiera no le cause cualquier tipo de daño al consumirlo.</w:t>
      </w:r>
    </w:p>
    <w:p w:rsidR="00DC1B6D" w:rsidRDefault="00DC1B6D" w:rsidP="00CD3428">
      <w:pPr>
        <w:tabs>
          <w:tab w:val="left" w:pos="6901"/>
        </w:tabs>
        <w:ind w:firstLine="709"/>
      </w:pPr>
      <w:r>
        <w:t>El sistema de medio ambiente es importante en cualquier tipo de empresas y su implementación debería ser de manera obligatoria en cualquiera de ellas, por que se basa en el cuidado el medio ambiente, de todo lo que interactúa de manera directa e indirecta con la realización de algún producto respecto al medio ambiente. Cuida todo lo relacionado con la naturaleza aire, suelo, agua y la tierra es por eso que es muy importante que se aplique en cualquier organización.</w:t>
      </w:r>
    </w:p>
    <w:p w:rsidR="00C70550" w:rsidRDefault="00DC1B6D" w:rsidP="00CD3428">
      <w:pPr>
        <w:tabs>
          <w:tab w:val="left" w:pos="6901"/>
        </w:tabs>
        <w:ind w:firstLine="709"/>
      </w:pPr>
      <w:r>
        <w:t xml:space="preserve">La implantación de estas normas es muy complicada y la Empresa Buenaventura está implementando las tres normas por medio del Sistema de Gestión Integral y poder certificar cada una de las plantas que tiene a su cargo, logrando certificar a todas las que conforman a Grupo Buenaventura la empresa </w:t>
      </w:r>
    </w:p>
    <w:p w:rsidR="00C70550" w:rsidRDefault="00C70550" w:rsidP="00CD3428">
      <w:pPr>
        <w:tabs>
          <w:tab w:val="left" w:pos="6901"/>
        </w:tabs>
        <w:ind w:firstLine="709"/>
      </w:pPr>
    </w:p>
    <w:p w:rsidR="00C70550" w:rsidRDefault="00C70550" w:rsidP="00CD3428">
      <w:pPr>
        <w:tabs>
          <w:tab w:val="left" w:pos="6901"/>
        </w:tabs>
        <w:ind w:firstLine="709"/>
      </w:pPr>
    </w:p>
    <w:p w:rsidR="00DC1B6D" w:rsidRDefault="00DC1B6D" w:rsidP="00C70550">
      <w:pPr>
        <w:tabs>
          <w:tab w:val="left" w:pos="6901"/>
        </w:tabs>
      </w:pPr>
      <w:r>
        <w:t>será una de las mejores a nivel nacional y podrá competir contra otras de talla internacional.</w:t>
      </w:r>
    </w:p>
    <w:p w:rsidR="00CD3428" w:rsidRDefault="00E82D2C" w:rsidP="00CD3428">
      <w:pPr>
        <w:tabs>
          <w:tab w:val="left" w:pos="6901"/>
        </w:tabs>
        <w:ind w:firstLine="709"/>
        <w:jc w:val="center"/>
        <w:rPr>
          <w:b/>
          <w:sz w:val="32"/>
          <w:szCs w:val="32"/>
        </w:rPr>
      </w:pPr>
      <w:r>
        <w:rPr>
          <w:b/>
          <w:sz w:val="32"/>
          <w:szCs w:val="32"/>
        </w:rPr>
        <w:t xml:space="preserve">6.2 </w:t>
      </w:r>
      <w:r w:rsidR="00CD3428" w:rsidRPr="00CD3428">
        <w:rPr>
          <w:b/>
          <w:sz w:val="32"/>
          <w:szCs w:val="32"/>
        </w:rPr>
        <w:t>Recomendaciones</w:t>
      </w:r>
    </w:p>
    <w:p w:rsidR="00CD3428" w:rsidRDefault="00CD3428" w:rsidP="00330CDC">
      <w:pPr>
        <w:tabs>
          <w:tab w:val="left" w:pos="6901"/>
        </w:tabs>
        <w:ind w:firstLine="709"/>
      </w:pPr>
      <w:r>
        <w:t xml:space="preserve">Para la implementación del </w:t>
      </w:r>
      <w:r w:rsidR="0094505A" w:rsidRPr="003128C5">
        <w:t>Sistema de Gestión I</w:t>
      </w:r>
      <w:r w:rsidRPr="003128C5">
        <w:t>ntegral se encontraron muchos problemas tanto en la alta</w:t>
      </w:r>
      <w:r>
        <w:t xml:space="preserve"> dirección como en la gente operativa, la cual conlleva a </w:t>
      </w:r>
      <w:r w:rsidR="007858A3">
        <w:t>retrasar</w:t>
      </w:r>
      <w:r>
        <w:t xml:space="preserve"> la certificación de la planta </w:t>
      </w:r>
      <w:r w:rsidR="007858A3">
        <w:t>Proteínas</w:t>
      </w:r>
      <w:r>
        <w:t>.</w:t>
      </w:r>
    </w:p>
    <w:p w:rsidR="00CD3428" w:rsidRDefault="00CD3428" w:rsidP="00330CDC">
      <w:pPr>
        <w:tabs>
          <w:tab w:val="left" w:pos="6901"/>
        </w:tabs>
        <w:ind w:firstLine="709"/>
      </w:pPr>
      <w:r>
        <w:t xml:space="preserve">Los problemas de la alta dirección consiste en que hay una mala organización dentro de los puestos de trabajo, no se le da el interés debido al sistema, los gestores y coordinadores de los sistemas tienen otro trabajo y muchas veces no le dan el tiempo necesario a </w:t>
      </w:r>
      <w:r w:rsidR="007858A3">
        <w:t>él</w:t>
      </w:r>
      <w:r>
        <w:t>, es por eso que dentro de sus responsabilidades en los puestos de trabajo se indique  hasta donde abarcar</w:t>
      </w:r>
      <w:r w:rsidR="003A5289">
        <w:t>á</w:t>
      </w:r>
      <w:r>
        <w:t xml:space="preserve"> su responsabilidad y en que parte le </w:t>
      </w:r>
      <w:r w:rsidR="007858A3">
        <w:t>corresponde</w:t>
      </w:r>
      <w:r>
        <w:t xml:space="preserve"> actuar a cierta persona</w:t>
      </w:r>
      <w:r w:rsidR="000B1B16">
        <w:t xml:space="preserve"> dentro del sistema</w:t>
      </w:r>
      <w:r>
        <w:t>.</w:t>
      </w:r>
    </w:p>
    <w:p w:rsidR="000B1B16" w:rsidRDefault="000B1B16" w:rsidP="00330CDC">
      <w:pPr>
        <w:tabs>
          <w:tab w:val="left" w:pos="6901"/>
        </w:tabs>
        <w:ind w:firstLine="709"/>
      </w:pPr>
      <w:r>
        <w:t xml:space="preserve">Otro problema y es el considerado uno de los </w:t>
      </w:r>
      <w:r w:rsidR="007858A3">
        <w:t>más</w:t>
      </w:r>
      <w:r>
        <w:t xml:space="preserve"> difíciles, es la resistencia al cambio de los trabajadores, ya que ellos trabajan de cierta manera en la cual ya han </w:t>
      </w:r>
      <w:r w:rsidR="007858A3">
        <w:t>venido</w:t>
      </w:r>
      <w:r>
        <w:t xml:space="preserve"> trabajando de tiempo atrás y decirle que lo van a hacer de otra manera apegada a nuevos procedimientos es una tarea difícil, es por </w:t>
      </w:r>
      <w:r w:rsidR="003A5289">
        <w:t>e</w:t>
      </w:r>
      <w:r>
        <w:t>so que se recomienda que se estén dando cursos a los trabajadores que están de</w:t>
      </w:r>
      <w:r w:rsidR="0067454A">
        <w:t>ntro de la empresa y los de nuevo ingreso.</w:t>
      </w:r>
    </w:p>
    <w:p w:rsidR="0067454A" w:rsidRDefault="0067454A" w:rsidP="00330CDC">
      <w:pPr>
        <w:tabs>
          <w:tab w:val="left" w:pos="6901"/>
        </w:tabs>
        <w:ind w:firstLine="709"/>
      </w:pPr>
      <w:r>
        <w:t>Estos solo son uno</w:t>
      </w:r>
      <w:r w:rsidR="00AE7F88">
        <w:t>s</w:t>
      </w:r>
      <w:r>
        <w:t xml:space="preserve"> de los problemas que surgen con la implementación del SGI, pero se consideran como uno de los </w:t>
      </w:r>
      <w:r w:rsidR="007858A3">
        <w:t>más</w:t>
      </w:r>
      <w:r>
        <w:t xml:space="preserve"> importantes en el </w:t>
      </w:r>
      <w:r w:rsidR="007858A3">
        <w:t>sistema.</w:t>
      </w:r>
    </w:p>
    <w:p w:rsidR="007858A3" w:rsidRDefault="007858A3" w:rsidP="00330CDC">
      <w:pPr>
        <w:tabs>
          <w:tab w:val="left" w:pos="6901"/>
        </w:tabs>
        <w:ind w:firstLine="709"/>
      </w:pPr>
    </w:p>
    <w:p w:rsidR="00330CDC" w:rsidRDefault="00330CDC" w:rsidP="00CD3428">
      <w:pPr>
        <w:tabs>
          <w:tab w:val="left" w:pos="6901"/>
        </w:tabs>
        <w:ind w:firstLine="709"/>
        <w:jc w:val="left"/>
      </w:pPr>
    </w:p>
    <w:p w:rsidR="00330CDC" w:rsidRDefault="00330CDC" w:rsidP="00CD3428">
      <w:pPr>
        <w:tabs>
          <w:tab w:val="left" w:pos="6901"/>
        </w:tabs>
        <w:ind w:firstLine="709"/>
        <w:jc w:val="left"/>
      </w:pPr>
    </w:p>
    <w:p w:rsidR="00330CDC" w:rsidRDefault="00330CDC" w:rsidP="00CD3428">
      <w:pPr>
        <w:tabs>
          <w:tab w:val="left" w:pos="6901"/>
        </w:tabs>
        <w:ind w:firstLine="709"/>
        <w:jc w:val="left"/>
      </w:pPr>
    </w:p>
    <w:p w:rsidR="00330CDC" w:rsidRDefault="00330CDC" w:rsidP="00CD3428">
      <w:pPr>
        <w:tabs>
          <w:tab w:val="left" w:pos="6901"/>
        </w:tabs>
        <w:ind w:firstLine="709"/>
        <w:jc w:val="left"/>
      </w:pPr>
    </w:p>
    <w:p w:rsidR="00330CDC" w:rsidRDefault="00330CDC" w:rsidP="00CD3428">
      <w:pPr>
        <w:tabs>
          <w:tab w:val="left" w:pos="6901"/>
        </w:tabs>
        <w:ind w:firstLine="709"/>
        <w:jc w:val="left"/>
      </w:pPr>
    </w:p>
    <w:p w:rsidR="00330CDC" w:rsidRDefault="00330CDC" w:rsidP="00CD3428">
      <w:pPr>
        <w:tabs>
          <w:tab w:val="left" w:pos="6901"/>
        </w:tabs>
        <w:ind w:firstLine="709"/>
        <w:jc w:val="left"/>
      </w:pPr>
    </w:p>
    <w:p w:rsidR="00330CDC" w:rsidRDefault="00330CDC" w:rsidP="00CD3428">
      <w:pPr>
        <w:tabs>
          <w:tab w:val="left" w:pos="6901"/>
        </w:tabs>
        <w:ind w:firstLine="709"/>
        <w:jc w:val="left"/>
      </w:pPr>
    </w:p>
    <w:p w:rsidR="00A66741" w:rsidRDefault="00A66741" w:rsidP="00A66741">
      <w:pPr>
        <w:jc w:val="center"/>
        <w:rPr>
          <w:b/>
        </w:rPr>
      </w:pPr>
      <w:r w:rsidRPr="00FE26C3">
        <w:rPr>
          <w:b/>
        </w:rPr>
        <w:t xml:space="preserve">Bibliografías </w:t>
      </w:r>
    </w:p>
    <w:p w:rsidR="00A66741" w:rsidRPr="00A66741" w:rsidRDefault="00A66741" w:rsidP="00A66741">
      <w:pPr>
        <w:rPr>
          <w:rStyle w:val="CitaHTML"/>
          <w:i w:val="0"/>
        </w:rPr>
      </w:pPr>
      <w:r>
        <w:t xml:space="preserve">1.- ISO 22000 y sus tendencias. Recuperado el 15 de Septiembre del 2009, de  </w:t>
      </w:r>
      <w:hyperlink r:id="rId24" w:history="1">
        <w:r w:rsidRPr="00A66741">
          <w:rPr>
            <w:rStyle w:val="Hipervnculo"/>
            <w:color w:val="auto"/>
          </w:rPr>
          <w:t>www.cemue.com.mx/.../tendencias_calidad_industria_alimentaria_%20Herrera.ppt</w:t>
        </w:r>
      </w:hyperlink>
    </w:p>
    <w:p w:rsidR="00A66741" w:rsidRPr="00A66741" w:rsidRDefault="00A66741" w:rsidP="00A66741">
      <w:pPr>
        <w:rPr>
          <w:iCs/>
        </w:rPr>
      </w:pPr>
      <w:r>
        <w:rPr>
          <w:rStyle w:val="CitaHTML"/>
          <w:i w:val="0"/>
        </w:rPr>
        <w:t xml:space="preserve">2.- MONOGRAFIAS. Sistema de Gestion Integrados. Recuperado el 25 de septiembre del 2009, de </w:t>
      </w:r>
      <w:hyperlink r:id="rId25" w:history="1">
        <w:r w:rsidRPr="0064672A">
          <w:rPr>
            <w:u w:val="single"/>
            <w:lang w:val="es-ES"/>
          </w:rPr>
          <w:t>http://www.monografias.com/trabajos38/sistemas-integrados-gestion/sistemas-integrados-gestion2.shtml</w:t>
        </w:r>
      </w:hyperlink>
    </w:p>
    <w:p w:rsidR="00A66741" w:rsidRDefault="00A66741" w:rsidP="00A66741">
      <w:r>
        <w:t xml:space="preserve">3.- ISO 18000:2007. Recuperado el 15 de Septiembre del 2009, de  </w:t>
      </w:r>
      <w:hyperlink r:id="rId26" w:history="1">
        <w:r w:rsidRPr="0064672A">
          <w:rPr>
            <w:u w:val="single"/>
            <w:lang w:val="es-ES"/>
          </w:rPr>
          <w:t>http://www.pdf-search-engine.com/normas-iso-de-la-serie-iso-18000-pdf.html</w:t>
        </w:r>
      </w:hyperlink>
    </w:p>
    <w:p w:rsidR="00A66741" w:rsidRDefault="00A66741" w:rsidP="00A66741">
      <w:r>
        <w:t xml:space="preserve">4.- ISO 2000:2005 y plan Haccp. Recuperado el 25 de Septiembre  del 2009, de </w:t>
      </w:r>
      <w:hyperlink r:id="rId27" w:history="1">
        <w:r w:rsidRPr="0064672A">
          <w:rPr>
            <w:u w:val="single"/>
            <w:lang w:val="es-ES"/>
          </w:rPr>
          <w:t>http://escuelas.ideasapiens.com/cursos/escuela-aefsa--19009--tecnico-superior-appcc-haccp-iso-22000-y-auditoria-seguridad-alimentaria-en-madrid-16372p.html</w:t>
        </w:r>
      </w:hyperlink>
    </w:p>
    <w:p w:rsidR="00A66741" w:rsidRPr="00A66741" w:rsidRDefault="00A66741" w:rsidP="00A66741">
      <w:r>
        <w:t xml:space="preserve">5.- ISO 14001:2004. Recuperado el 27 de Septiembre del 2009, de </w:t>
      </w:r>
      <w:r w:rsidRPr="00ED0CD5">
        <w:rPr>
          <w:u w:val="single"/>
          <w:lang w:val="es-ES"/>
        </w:rPr>
        <w:t>http://www.ciceana.org.mx/recursos/ISO%2014000.</w:t>
      </w:r>
    </w:p>
    <w:p w:rsidR="00330CDC" w:rsidRDefault="00330CDC" w:rsidP="00CD3428">
      <w:pPr>
        <w:tabs>
          <w:tab w:val="left" w:pos="6901"/>
        </w:tabs>
        <w:ind w:firstLine="709"/>
        <w:jc w:val="left"/>
      </w:pPr>
    </w:p>
    <w:p w:rsidR="00330CDC" w:rsidRDefault="00330CDC" w:rsidP="00CD3428">
      <w:pPr>
        <w:tabs>
          <w:tab w:val="left" w:pos="6901"/>
        </w:tabs>
        <w:ind w:firstLine="709"/>
        <w:jc w:val="left"/>
      </w:pPr>
    </w:p>
    <w:p w:rsidR="00330CDC" w:rsidRDefault="00330CDC" w:rsidP="00CD3428">
      <w:pPr>
        <w:tabs>
          <w:tab w:val="left" w:pos="6901"/>
        </w:tabs>
        <w:ind w:firstLine="709"/>
        <w:jc w:val="left"/>
      </w:pPr>
    </w:p>
    <w:p w:rsidR="00330CDC" w:rsidRDefault="00330CDC" w:rsidP="00CD3428">
      <w:pPr>
        <w:tabs>
          <w:tab w:val="left" w:pos="6901"/>
        </w:tabs>
        <w:ind w:firstLine="709"/>
        <w:jc w:val="left"/>
      </w:pPr>
    </w:p>
    <w:p w:rsidR="00330CDC" w:rsidRDefault="00330CDC" w:rsidP="00CD3428">
      <w:pPr>
        <w:tabs>
          <w:tab w:val="left" w:pos="6901"/>
        </w:tabs>
        <w:ind w:firstLine="709"/>
        <w:jc w:val="left"/>
      </w:pPr>
    </w:p>
    <w:p w:rsidR="00330CDC" w:rsidRDefault="00330CDC" w:rsidP="00CD3428">
      <w:pPr>
        <w:tabs>
          <w:tab w:val="left" w:pos="6901"/>
        </w:tabs>
        <w:ind w:firstLine="709"/>
        <w:jc w:val="left"/>
      </w:pPr>
    </w:p>
    <w:p w:rsidR="00A66741" w:rsidRDefault="00A66741" w:rsidP="00CD3428">
      <w:pPr>
        <w:tabs>
          <w:tab w:val="left" w:pos="6901"/>
        </w:tabs>
        <w:ind w:firstLine="709"/>
        <w:jc w:val="left"/>
      </w:pPr>
    </w:p>
    <w:p w:rsidR="00A66741" w:rsidRDefault="00A66741" w:rsidP="00CD3428">
      <w:pPr>
        <w:tabs>
          <w:tab w:val="left" w:pos="6901"/>
        </w:tabs>
        <w:ind w:firstLine="709"/>
        <w:jc w:val="left"/>
      </w:pPr>
    </w:p>
    <w:p w:rsidR="00A66741" w:rsidRDefault="00A66741" w:rsidP="00CD3428">
      <w:pPr>
        <w:tabs>
          <w:tab w:val="left" w:pos="6901"/>
        </w:tabs>
        <w:ind w:firstLine="709"/>
        <w:jc w:val="left"/>
      </w:pPr>
    </w:p>
    <w:p w:rsidR="00A66741" w:rsidRDefault="00A66741" w:rsidP="00CD3428">
      <w:pPr>
        <w:tabs>
          <w:tab w:val="left" w:pos="6901"/>
        </w:tabs>
        <w:ind w:firstLine="709"/>
        <w:jc w:val="left"/>
      </w:pPr>
    </w:p>
    <w:p w:rsidR="00A66741" w:rsidRDefault="00A66741" w:rsidP="00CD3428">
      <w:pPr>
        <w:tabs>
          <w:tab w:val="left" w:pos="6901"/>
        </w:tabs>
        <w:ind w:firstLine="709"/>
        <w:jc w:val="left"/>
      </w:pPr>
    </w:p>
    <w:p w:rsidR="00A66741" w:rsidRDefault="00A66741" w:rsidP="00CD3428">
      <w:pPr>
        <w:tabs>
          <w:tab w:val="left" w:pos="6901"/>
        </w:tabs>
        <w:ind w:firstLine="709"/>
        <w:jc w:val="left"/>
      </w:pPr>
    </w:p>
    <w:p w:rsidR="00A66741" w:rsidRDefault="00A66741" w:rsidP="00CD3428">
      <w:pPr>
        <w:tabs>
          <w:tab w:val="left" w:pos="6901"/>
        </w:tabs>
        <w:ind w:firstLine="709"/>
        <w:jc w:val="left"/>
      </w:pPr>
    </w:p>
    <w:p w:rsidR="00A66741" w:rsidRDefault="00A66741" w:rsidP="00CD3428">
      <w:pPr>
        <w:tabs>
          <w:tab w:val="left" w:pos="6901"/>
        </w:tabs>
        <w:ind w:firstLine="709"/>
        <w:jc w:val="left"/>
      </w:pPr>
    </w:p>
    <w:p w:rsidR="00330CDC" w:rsidRDefault="00330CDC" w:rsidP="00CD3428">
      <w:pPr>
        <w:tabs>
          <w:tab w:val="left" w:pos="6901"/>
        </w:tabs>
        <w:ind w:firstLine="709"/>
        <w:jc w:val="left"/>
      </w:pPr>
    </w:p>
    <w:p w:rsidR="00330CDC" w:rsidRDefault="00330CDC" w:rsidP="00CD3428">
      <w:pPr>
        <w:tabs>
          <w:tab w:val="left" w:pos="6901"/>
        </w:tabs>
        <w:ind w:firstLine="709"/>
        <w:jc w:val="left"/>
      </w:pPr>
    </w:p>
    <w:p w:rsidR="00A66741" w:rsidRDefault="00A66741" w:rsidP="00CD3428">
      <w:pPr>
        <w:tabs>
          <w:tab w:val="left" w:pos="6901"/>
        </w:tabs>
        <w:ind w:firstLine="709"/>
        <w:jc w:val="left"/>
      </w:pPr>
    </w:p>
    <w:p w:rsidR="00A66741" w:rsidRDefault="00A66741" w:rsidP="00CD3428">
      <w:pPr>
        <w:tabs>
          <w:tab w:val="left" w:pos="6901"/>
        </w:tabs>
        <w:ind w:firstLine="709"/>
        <w:jc w:val="left"/>
      </w:pPr>
    </w:p>
    <w:p w:rsidR="00A66741" w:rsidRDefault="00A66741" w:rsidP="00CD3428">
      <w:pPr>
        <w:tabs>
          <w:tab w:val="left" w:pos="6901"/>
        </w:tabs>
        <w:ind w:firstLine="709"/>
        <w:jc w:val="left"/>
      </w:pPr>
    </w:p>
    <w:p w:rsidR="00A66741" w:rsidRDefault="00A66741" w:rsidP="00CD3428">
      <w:pPr>
        <w:tabs>
          <w:tab w:val="left" w:pos="6901"/>
        </w:tabs>
        <w:ind w:firstLine="709"/>
        <w:jc w:val="left"/>
      </w:pPr>
    </w:p>
    <w:p w:rsidR="00A66741" w:rsidRDefault="00A66741" w:rsidP="00CD3428">
      <w:pPr>
        <w:tabs>
          <w:tab w:val="left" w:pos="6901"/>
        </w:tabs>
        <w:ind w:firstLine="709"/>
        <w:jc w:val="left"/>
      </w:pPr>
    </w:p>
    <w:p w:rsidR="00A66741" w:rsidRDefault="00A66741" w:rsidP="00CD3428">
      <w:pPr>
        <w:tabs>
          <w:tab w:val="left" w:pos="6901"/>
        </w:tabs>
        <w:ind w:firstLine="709"/>
        <w:jc w:val="left"/>
      </w:pPr>
    </w:p>
    <w:p w:rsidR="00A66741" w:rsidRDefault="00A66741" w:rsidP="00CD3428">
      <w:pPr>
        <w:tabs>
          <w:tab w:val="left" w:pos="6901"/>
        </w:tabs>
        <w:ind w:firstLine="709"/>
        <w:jc w:val="left"/>
      </w:pPr>
    </w:p>
    <w:p w:rsidR="00A66741" w:rsidRDefault="00A66741" w:rsidP="00CD3428">
      <w:pPr>
        <w:tabs>
          <w:tab w:val="left" w:pos="6901"/>
        </w:tabs>
        <w:ind w:firstLine="709"/>
        <w:jc w:val="left"/>
      </w:pPr>
    </w:p>
    <w:p w:rsidR="00A66741" w:rsidRDefault="00A66741" w:rsidP="00CD3428">
      <w:pPr>
        <w:tabs>
          <w:tab w:val="left" w:pos="6901"/>
        </w:tabs>
        <w:ind w:firstLine="709"/>
        <w:jc w:val="left"/>
      </w:pPr>
    </w:p>
    <w:p w:rsidR="00A66741" w:rsidRDefault="00A66741" w:rsidP="00CD3428">
      <w:pPr>
        <w:tabs>
          <w:tab w:val="left" w:pos="6901"/>
        </w:tabs>
        <w:ind w:firstLine="709"/>
        <w:jc w:val="left"/>
      </w:pPr>
    </w:p>
    <w:p w:rsidR="00E82D2C" w:rsidRDefault="00074FFC" w:rsidP="00CD3428">
      <w:pPr>
        <w:tabs>
          <w:tab w:val="left" w:pos="6901"/>
        </w:tabs>
        <w:ind w:firstLine="709"/>
        <w:jc w:val="left"/>
      </w:pPr>
      <w:r>
        <w:pict>
          <v:shape id="_x0000_i1032" type="#_x0000_t136" alt="CAPITULO IV&#10;&#10;" style="width:396.85pt;height:82.9pt" fillcolor="black">
            <v:shadow color="#868686"/>
            <v:textpath style="font-family:&quot;Times New Roman&quot;;font-size:60pt;font-weight:bold;v-text-kern:t" trim="t" fitpath="t" string="ANEXOS&#10;"/>
          </v:shape>
        </w:pict>
      </w:r>
    </w:p>
    <w:p w:rsidR="00E82D2C" w:rsidRPr="00E82D2C" w:rsidRDefault="00E82D2C" w:rsidP="00E82D2C"/>
    <w:p w:rsidR="00E82D2C" w:rsidRPr="00E82D2C" w:rsidRDefault="00E82D2C" w:rsidP="00E82D2C"/>
    <w:p w:rsidR="00E82D2C" w:rsidRDefault="00E82D2C" w:rsidP="00E82D2C"/>
    <w:p w:rsidR="00E82D2C" w:rsidRDefault="00E82D2C" w:rsidP="00E82D2C">
      <w:pPr>
        <w:tabs>
          <w:tab w:val="left" w:pos="3591"/>
        </w:tabs>
      </w:pPr>
      <w:r>
        <w:tab/>
      </w:r>
    </w:p>
    <w:p w:rsidR="00E82D2C" w:rsidRDefault="00E82D2C" w:rsidP="00E82D2C"/>
    <w:p w:rsidR="00215927" w:rsidRPr="00E82D2C" w:rsidRDefault="00215927" w:rsidP="00E82D2C">
      <w:pPr>
        <w:sectPr w:rsidR="00215927" w:rsidRPr="00E82D2C" w:rsidSect="004726E3">
          <w:footerReference w:type="default" r:id="rId28"/>
          <w:pgSz w:w="12242" w:h="15842" w:code="1"/>
          <w:pgMar w:top="1418" w:right="1701" w:bottom="1418" w:left="1701" w:header="709" w:footer="709" w:gutter="0"/>
          <w:pgNumType w:start="1" w:chapStyle="1"/>
          <w:cols w:space="708"/>
          <w:docGrid w:linePitch="360"/>
        </w:sectPr>
      </w:pPr>
    </w:p>
    <w:p w:rsidR="00C70550" w:rsidRDefault="00852FCB" w:rsidP="00852FCB">
      <w:pPr>
        <w:jc w:val="center"/>
      </w:pPr>
      <w:r w:rsidRPr="00C57664">
        <w:lastRenderedPageBreak/>
        <w:t xml:space="preserve"> </w:t>
      </w:r>
    </w:p>
    <w:p w:rsidR="00852FCB" w:rsidRPr="00C57664" w:rsidRDefault="00852FCB" w:rsidP="00852FCB">
      <w:pPr>
        <w:jc w:val="center"/>
      </w:pPr>
      <w:r w:rsidRPr="00C57664">
        <w:t xml:space="preserve">    </w:t>
      </w:r>
      <w:r w:rsidR="00DB0772">
        <w:t>Anexo1.</w:t>
      </w:r>
      <w:r w:rsidRPr="00C57664">
        <w:t xml:space="preserve">      </w:t>
      </w:r>
      <w:r>
        <w:t xml:space="preserve">               </w:t>
      </w:r>
      <w:r w:rsidRPr="00C57664">
        <w:t xml:space="preserve"> REPORTE DE NO  CONFORMIDADES Y ACCIONES CORRECTIVAS                                        1000- 7.1</w:t>
      </w:r>
    </w:p>
    <w:tbl>
      <w:tblPr>
        <w:tblW w:w="15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4"/>
        <w:gridCol w:w="2475"/>
        <w:gridCol w:w="3672"/>
        <w:gridCol w:w="2366"/>
        <w:gridCol w:w="563"/>
        <w:gridCol w:w="1950"/>
        <w:gridCol w:w="237"/>
        <w:gridCol w:w="3028"/>
      </w:tblGrid>
      <w:tr w:rsidR="00852FCB" w:rsidRPr="006C6677" w:rsidTr="00FD23C5">
        <w:trPr>
          <w:trHeight w:val="80"/>
        </w:trPr>
        <w:tc>
          <w:tcPr>
            <w:tcW w:w="747" w:type="dxa"/>
            <w:vMerge w:val="restart"/>
            <w:textDirection w:val="tbRl"/>
            <w:vAlign w:val="center"/>
          </w:tcPr>
          <w:p w:rsidR="00852FCB" w:rsidRPr="00817009" w:rsidRDefault="0050199C" w:rsidP="00F963D2">
            <w:pPr>
              <w:ind w:left="113" w:right="113"/>
              <w:jc w:val="center"/>
              <w:rPr>
                <w:b/>
                <w:lang w:val="pt-BR"/>
              </w:rPr>
            </w:pPr>
            <w:r>
              <w:rPr>
                <w:b/>
                <w:lang w:val="pt-BR"/>
              </w:rPr>
              <w:t>P r i m e r a      P a r t</w:t>
            </w:r>
            <w:r w:rsidR="00852FCB" w:rsidRPr="00817009">
              <w:rPr>
                <w:b/>
                <w:lang w:val="pt-BR"/>
              </w:rPr>
              <w:t xml:space="preserve"> e</w:t>
            </w:r>
          </w:p>
        </w:tc>
        <w:tc>
          <w:tcPr>
            <w:tcW w:w="14618" w:type="dxa"/>
            <w:gridSpan w:val="7"/>
          </w:tcPr>
          <w:p w:rsidR="00852FCB" w:rsidRPr="00817009" w:rsidRDefault="00852FCB" w:rsidP="00F963D2">
            <w:pPr>
              <w:rPr>
                <w:sz w:val="4"/>
                <w:szCs w:val="4"/>
                <w:lang w:val="pt-BR"/>
              </w:rPr>
            </w:pPr>
          </w:p>
        </w:tc>
      </w:tr>
      <w:tr w:rsidR="00FD23C5" w:rsidRPr="00FB7851" w:rsidTr="00FD23C5">
        <w:trPr>
          <w:trHeight w:val="781"/>
        </w:trPr>
        <w:tc>
          <w:tcPr>
            <w:tcW w:w="747" w:type="dxa"/>
            <w:vMerge/>
          </w:tcPr>
          <w:p w:rsidR="00852FCB" w:rsidRPr="00817009" w:rsidRDefault="00852FCB" w:rsidP="00F963D2">
            <w:pPr>
              <w:rPr>
                <w:lang w:val="pt-BR"/>
              </w:rPr>
            </w:pPr>
          </w:p>
        </w:tc>
        <w:tc>
          <w:tcPr>
            <w:tcW w:w="2522" w:type="dxa"/>
            <w:vMerge w:val="restart"/>
          </w:tcPr>
          <w:p w:rsidR="0032387B" w:rsidRPr="0032387B" w:rsidRDefault="0032387B" w:rsidP="0032387B">
            <w:pPr>
              <w:pBdr>
                <w:bottom w:val="single" w:sz="12" w:space="1" w:color="auto"/>
              </w:pBdr>
              <w:rPr>
                <w:sz w:val="20"/>
                <w:szCs w:val="20"/>
              </w:rPr>
            </w:pPr>
            <w:r>
              <w:rPr>
                <w:sz w:val="20"/>
                <w:szCs w:val="20"/>
              </w:rPr>
              <w:t>Fecha</w:t>
            </w:r>
            <w:r>
              <w:rPr>
                <w:sz w:val="20"/>
                <w:szCs w:val="20"/>
                <w:lang w:val="pt-BR"/>
              </w:rPr>
              <w:t xml:space="preserve">                   </w:t>
            </w:r>
          </w:p>
          <w:p w:rsidR="0032387B" w:rsidRPr="0032387B" w:rsidRDefault="0032387B" w:rsidP="00F963D2">
            <w:pPr>
              <w:rPr>
                <w:sz w:val="20"/>
                <w:szCs w:val="20"/>
              </w:rPr>
            </w:pPr>
            <w:r w:rsidRPr="0032387B">
              <w:rPr>
                <w:b/>
                <w:sz w:val="20"/>
                <w:szCs w:val="20"/>
                <w:lang w:val="pt-BR"/>
              </w:rPr>
              <w:t>Causa</w:t>
            </w:r>
          </w:p>
          <w:p w:rsidR="00852FCB" w:rsidRPr="0032387B" w:rsidRDefault="0032387B" w:rsidP="00F963D2">
            <w:pPr>
              <w:rPr>
                <w:sz w:val="20"/>
                <w:szCs w:val="20"/>
                <w:lang w:val="pt-BR"/>
              </w:rPr>
            </w:pPr>
            <w:r>
              <w:rPr>
                <w:sz w:val="20"/>
                <w:szCs w:val="20"/>
                <w:lang w:val="pt-BR"/>
              </w:rPr>
              <w:t>Auditoria Interna:_</w:t>
            </w:r>
            <w:r w:rsidR="00852FCB" w:rsidRPr="00817009">
              <w:rPr>
                <w:sz w:val="20"/>
                <w:szCs w:val="20"/>
                <w:lang w:val="pt-BR"/>
              </w:rPr>
              <w:t>__</w:t>
            </w:r>
          </w:p>
          <w:p w:rsidR="00852FCB" w:rsidRPr="00817009" w:rsidRDefault="00817256" w:rsidP="00F963D2">
            <w:pPr>
              <w:rPr>
                <w:sz w:val="20"/>
                <w:szCs w:val="20"/>
                <w:lang w:val="pt-BR"/>
              </w:rPr>
            </w:pPr>
            <w:r>
              <w:rPr>
                <w:sz w:val="20"/>
                <w:szCs w:val="20"/>
                <w:lang w:val="pt-BR"/>
              </w:rPr>
              <w:t>Auditoria Externa:_</w:t>
            </w:r>
          </w:p>
          <w:p w:rsidR="00852FCB" w:rsidRPr="00817009" w:rsidRDefault="00852FCB" w:rsidP="00F963D2">
            <w:pPr>
              <w:rPr>
                <w:sz w:val="20"/>
                <w:szCs w:val="20"/>
                <w:lang w:val="pt-BR"/>
              </w:rPr>
            </w:pPr>
            <w:r w:rsidRPr="00817009">
              <w:rPr>
                <w:sz w:val="20"/>
                <w:szCs w:val="20"/>
                <w:lang w:val="pt-BR"/>
              </w:rPr>
              <w:t>Quejas: ____</w:t>
            </w:r>
          </w:p>
          <w:p w:rsidR="00852FCB" w:rsidRPr="00817009" w:rsidRDefault="00852FCB" w:rsidP="00F963D2">
            <w:pPr>
              <w:rPr>
                <w:sz w:val="20"/>
                <w:szCs w:val="20"/>
                <w:lang w:val="pt-BR"/>
              </w:rPr>
            </w:pPr>
            <w:r w:rsidRPr="00817009">
              <w:rPr>
                <w:sz w:val="20"/>
                <w:szCs w:val="20"/>
                <w:lang w:val="pt-BR"/>
              </w:rPr>
              <w:t>Otros:   ____</w:t>
            </w:r>
          </w:p>
        </w:tc>
        <w:tc>
          <w:tcPr>
            <w:tcW w:w="3780" w:type="dxa"/>
            <w:vMerge w:val="restart"/>
          </w:tcPr>
          <w:p w:rsidR="00852FCB" w:rsidRPr="00817009" w:rsidRDefault="00852FCB" w:rsidP="00817256">
            <w:pPr>
              <w:pBdr>
                <w:bottom w:val="single" w:sz="12" w:space="1" w:color="auto"/>
              </w:pBdr>
              <w:rPr>
                <w:sz w:val="20"/>
                <w:szCs w:val="20"/>
              </w:rPr>
            </w:pPr>
            <w:r w:rsidRPr="00817009">
              <w:rPr>
                <w:sz w:val="20"/>
                <w:szCs w:val="20"/>
              </w:rPr>
              <w:t>Jefe o Responsable del Área:</w:t>
            </w:r>
          </w:p>
          <w:p w:rsidR="00852FCB" w:rsidRPr="00817009" w:rsidRDefault="00852FCB" w:rsidP="00F963D2">
            <w:pPr>
              <w:rPr>
                <w:sz w:val="20"/>
                <w:szCs w:val="20"/>
              </w:rPr>
            </w:pPr>
            <w:r w:rsidRPr="00817009">
              <w:rPr>
                <w:sz w:val="20"/>
                <w:szCs w:val="20"/>
              </w:rPr>
              <w:t xml:space="preserve">Puesto:  </w:t>
            </w:r>
          </w:p>
          <w:p w:rsidR="00852FCB" w:rsidRPr="00817009" w:rsidRDefault="00817256" w:rsidP="00F963D2">
            <w:pPr>
              <w:rPr>
                <w:sz w:val="20"/>
                <w:szCs w:val="20"/>
              </w:rPr>
            </w:pPr>
            <w:r>
              <w:rPr>
                <w:sz w:val="20"/>
                <w:szCs w:val="20"/>
              </w:rPr>
              <w:t xml:space="preserve">Área: </w:t>
            </w:r>
          </w:p>
          <w:p w:rsidR="00852FCB" w:rsidRPr="00817009" w:rsidRDefault="00852FCB" w:rsidP="00F963D2">
            <w:pPr>
              <w:rPr>
                <w:sz w:val="20"/>
                <w:szCs w:val="20"/>
              </w:rPr>
            </w:pPr>
            <w:r w:rsidRPr="00817009">
              <w:rPr>
                <w:sz w:val="20"/>
                <w:szCs w:val="20"/>
              </w:rPr>
              <w:t>F</w:t>
            </w:r>
            <w:r w:rsidR="00817256">
              <w:rPr>
                <w:sz w:val="20"/>
                <w:szCs w:val="20"/>
              </w:rPr>
              <w:t>irma:</w:t>
            </w:r>
          </w:p>
        </w:tc>
        <w:tc>
          <w:tcPr>
            <w:tcW w:w="8316" w:type="dxa"/>
            <w:gridSpan w:val="5"/>
          </w:tcPr>
          <w:p w:rsidR="00852FCB" w:rsidRPr="00817256" w:rsidRDefault="00852FCB" w:rsidP="00F963D2">
            <w:pPr>
              <w:rPr>
                <w:sz w:val="20"/>
                <w:szCs w:val="20"/>
              </w:rPr>
            </w:pPr>
            <w:r w:rsidRPr="00817009">
              <w:rPr>
                <w:sz w:val="20"/>
                <w:szCs w:val="20"/>
              </w:rPr>
              <w:t>Auditor o Solicitante :</w:t>
            </w:r>
          </w:p>
        </w:tc>
      </w:tr>
      <w:tr w:rsidR="00FD23C5" w:rsidRPr="00FB7851" w:rsidTr="00FD23C5">
        <w:trPr>
          <w:trHeight w:val="1560"/>
        </w:trPr>
        <w:tc>
          <w:tcPr>
            <w:tcW w:w="747" w:type="dxa"/>
            <w:vMerge/>
          </w:tcPr>
          <w:p w:rsidR="00852FCB" w:rsidRPr="00817009" w:rsidRDefault="00852FCB" w:rsidP="00F963D2"/>
        </w:tc>
        <w:tc>
          <w:tcPr>
            <w:tcW w:w="2522" w:type="dxa"/>
            <w:vMerge/>
          </w:tcPr>
          <w:p w:rsidR="00852FCB" w:rsidRPr="00817009" w:rsidRDefault="00852FCB" w:rsidP="00F963D2">
            <w:pPr>
              <w:pBdr>
                <w:bottom w:val="single" w:sz="12" w:space="1" w:color="auto"/>
              </w:pBdr>
              <w:rPr>
                <w:sz w:val="20"/>
                <w:szCs w:val="20"/>
              </w:rPr>
            </w:pPr>
          </w:p>
        </w:tc>
        <w:tc>
          <w:tcPr>
            <w:tcW w:w="3780" w:type="dxa"/>
            <w:vMerge/>
          </w:tcPr>
          <w:p w:rsidR="00852FCB" w:rsidRPr="00817009" w:rsidRDefault="00852FCB" w:rsidP="00F963D2">
            <w:pPr>
              <w:pBdr>
                <w:bottom w:val="single" w:sz="12" w:space="1" w:color="auto"/>
              </w:pBdr>
              <w:rPr>
                <w:sz w:val="20"/>
                <w:szCs w:val="20"/>
              </w:rPr>
            </w:pPr>
          </w:p>
        </w:tc>
        <w:tc>
          <w:tcPr>
            <w:tcW w:w="2412" w:type="dxa"/>
          </w:tcPr>
          <w:p w:rsidR="00852FCB" w:rsidRPr="00817009" w:rsidRDefault="00852FCB" w:rsidP="00F963D2">
            <w:pPr>
              <w:rPr>
                <w:sz w:val="20"/>
                <w:szCs w:val="20"/>
              </w:rPr>
            </w:pPr>
          </w:p>
          <w:p w:rsidR="00852FCB" w:rsidRDefault="00852FCB" w:rsidP="00F963D2">
            <w:pPr>
              <w:rPr>
                <w:sz w:val="20"/>
                <w:szCs w:val="20"/>
              </w:rPr>
            </w:pPr>
            <w:r w:rsidRPr="00817009">
              <w:rPr>
                <w:sz w:val="20"/>
                <w:szCs w:val="20"/>
              </w:rPr>
              <w:t>Operación       _____</w:t>
            </w:r>
          </w:p>
          <w:p w:rsidR="00817256" w:rsidRPr="00817009" w:rsidRDefault="00817256" w:rsidP="00F963D2">
            <w:pPr>
              <w:rPr>
                <w:sz w:val="20"/>
                <w:szCs w:val="20"/>
              </w:rPr>
            </w:pPr>
          </w:p>
          <w:p w:rsidR="00852FCB" w:rsidRPr="00817009" w:rsidRDefault="00852FCB" w:rsidP="00F963D2">
            <w:pPr>
              <w:rPr>
                <w:sz w:val="20"/>
                <w:szCs w:val="20"/>
              </w:rPr>
            </w:pPr>
            <w:r w:rsidRPr="00817009">
              <w:rPr>
                <w:sz w:val="20"/>
                <w:szCs w:val="20"/>
              </w:rPr>
              <w:t>Documental    ____</w:t>
            </w:r>
          </w:p>
        </w:tc>
        <w:tc>
          <w:tcPr>
            <w:tcW w:w="2795" w:type="dxa"/>
            <w:gridSpan w:val="3"/>
            <w:shd w:val="clear" w:color="auto" w:fill="auto"/>
          </w:tcPr>
          <w:p w:rsidR="00852FCB" w:rsidRPr="00817009" w:rsidRDefault="00852FCB" w:rsidP="00F963D2">
            <w:pPr>
              <w:rPr>
                <w:sz w:val="20"/>
                <w:szCs w:val="20"/>
              </w:rPr>
            </w:pPr>
            <w:r w:rsidRPr="00817009">
              <w:rPr>
                <w:sz w:val="20"/>
                <w:szCs w:val="20"/>
              </w:rPr>
              <w:t>Mayor                  ____</w:t>
            </w:r>
          </w:p>
          <w:p w:rsidR="00852FCB" w:rsidRPr="00817009" w:rsidRDefault="00852FCB" w:rsidP="00F963D2">
            <w:pPr>
              <w:rPr>
                <w:sz w:val="20"/>
                <w:szCs w:val="20"/>
              </w:rPr>
            </w:pPr>
          </w:p>
          <w:p w:rsidR="00852FCB" w:rsidRPr="00817009" w:rsidRDefault="00852FCB" w:rsidP="00F963D2">
            <w:pPr>
              <w:rPr>
                <w:sz w:val="20"/>
                <w:szCs w:val="20"/>
              </w:rPr>
            </w:pPr>
            <w:r w:rsidRPr="00817009">
              <w:rPr>
                <w:sz w:val="20"/>
                <w:szCs w:val="20"/>
              </w:rPr>
              <w:t>Menor                  _____</w:t>
            </w:r>
          </w:p>
          <w:p w:rsidR="00852FCB" w:rsidRPr="00817009" w:rsidRDefault="00852FCB" w:rsidP="00F963D2">
            <w:pPr>
              <w:rPr>
                <w:sz w:val="20"/>
                <w:szCs w:val="20"/>
              </w:rPr>
            </w:pPr>
          </w:p>
          <w:p w:rsidR="00852FCB" w:rsidRPr="00817009" w:rsidRDefault="00852FCB" w:rsidP="00F963D2">
            <w:pPr>
              <w:rPr>
                <w:sz w:val="20"/>
                <w:szCs w:val="20"/>
              </w:rPr>
            </w:pPr>
            <w:r w:rsidRPr="00817009">
              <w:rPr>
                <w:sz w:val="20"/>
                <w:szCs w:val="20"/>
              </w:rPr>
              <w:t>Observación         _____</w:t>
            </w:r>
          </w:p>
        </w:tc>
        <w:tc>
          <w:tcPr>
            <w:tcW w:w="3109" w:type="dxa"/>
            <w:shd w:val="clear" w:color="auto" w:fill="auto"/>
          </w:tcPr>
          <w:p w:rsidR="00852FCB" w:rsidRPr="00817009" w:rsidRDefault="00852FCB" w:rsidP="00F963D2">
            <w:pPr>
              <w:rPr>
                <w:sz w:val="20"/>
                <w:szCs w:val="20"/>
              </w:rPr>
            </w:pPr>
          </w:p>
          <w:p w:rsidR="00852FCB" w:rsidRPr="00817009" w:rsidRDefault="0032387B" w:rsidP="00F963D2">
            <w:pPr>
              <w:rPr>
                <w:sz w:val="20"/>
                <w:szCs w:val="20"/>
              </w:rPr>
            </w:pPr>
            <w:r>
              <w:rPr>
                <w:sz w:val="20"/>
                <w:szCs w:val="20"/>
              </w:rPr>
              <w:t>Real             __</w:t>
            </w:r>
            <w:r w:rsidR="00852FCB" w:rsidRPr="00817009">
              <w:rPr>
                <w:sz w:val="20"/>
                <w:szCs w:val="20"/>
              </w:rPr>
              <w:t>__</w:t>
            </w:r>
          </w:p>
          <w:p w:rsidR="00852FCB" w:rsidRPr="00817009" w:rsidRDefault="00852FCB" w:rsidP="00F963D2">
            <w:pPr>
              <w:rPr>
                <w:sz w:val="20"/>
                <w:szCs w:val="20"/>
              </w:rPr>
            </w:pPr>
          </w:p>
          <w:p w:rsidR="00852FCB" w:rsidRPr="00817009" w:rsidRDefault="00852FCB" w:rsidP="00F963D2">
            <w:pPr>
              <w:rPr>
                <w:sz w:val="20"/>
                <w:szCs w:val="20"/>
              </w:rPr>
            </w:pPr>
            <w:r w:rsidRPr="00817009">
              <w:rPr>
                <w:sz w:val="20"/>
                <w:szCs w:val="20"/>
              </w:rPr>
              <w:t>Potencial      ______</w:t>
            </w:r>
          </w:p>
        </w:tc>
      </w:tr>
      <w:tr w:rsidR="00852FCB" w:rsidRPr="00FB7851" w:rsidTr="00FD23C5">
        <w:trPr>
          <w:trHeight w:val="149"/>
        </w:trPr>
        <w:tc>
          <w:tcPr>
            <w:tcW w:w="747" w:type="dxa"/>
            <w:vMerge/>
          </w:tcPr>
          <w:p w:rsidR="00852FCB" w:rsidRPr="00FB7851" w:rsidRDefault="00852FCB" w:rsidP="00F963D2"/>
        </w:tc>
        <w:tc>
          <w:tcPr>
            <w:tcW w:w="14618" w:type="dxa"/>
            <w:gridSpan w:val="7"/>
          </w:tcPr>
          <w:p w:rsidR="00852FCB" w:rsidRPr="00817009" w:rsidRDefault="00852FCB" w:rsidP="00F963D2">
            <w:pPr>
              <w:rPr>
                <w:sz w:val="4"/>
                <w:szCs w:val="4"/>
              </w:rPr>
            </w:pPr>
          </w:p>
        </w:tc>
      </w:tr>
      <w:tr w:rsidR="00852FCB" w:rsidRPr="00FB7851" w:rsidTr="00FD23C5">
        <w:trPr>
          <w:trHeight w:val="149"/>
        </w:trPr>
        <w:tc>
          <w:tcPr>
            <w:tcW w:w="747" w:type="dxa"/>
            <w:vMerge/>
          </w:tcPr>
          <w:p w:rsidR="00852FCB" w:rsidRPr="00FB7851" w:rsidRDefault="00852FCB" w:rsidP="00F963D2"/>
        </w:tc>
        <w:tc>
          <w:tcPr>
            <w:tcW w:w="14618" w:type="dxa"/>
            <w:gridSpan w:val="7"/>
          </w:tcPr>
          <w:p w:rsidR="0032387B" w:rsidRPr="0032387B" w:rsidRDefault="00852FCB" w:rsidP="00817256">
            <w:pPr>
              <w:rPr>
                <w:b/>
                <w:sz w:val="20"/>
                <w:szCs w:val="20"/>
              </w:rPr>
            </w:pPr>
            <w:r w:rsidRPr="00817009">
              <w:rPr>
                <w:b/>
                <w:sz w:val="20"/>
                <w:szCs w:val="20"/>
              </w:rPr>
              <w:t xml:space="preserve">Descripción de </w:t>
            </w:r>
            <w:smartTag w:uri="urn:schemas-microsoft-com:office:smarttags" w:element="PersonName">
              <w:smartTagPr>
                <w:attr w:name="ProductID" w:val="la No Conformidad"/>
              </w:smartTagPr>
              <w:smartTag w:uri="urn:schemas-microsoft-com:office:smarttags" w:element="PersonName">
                <w:smartTagPr>
                  <w:attr w:name="ProductID" w:val="la No"/>
                </w:smartTagPr>
                <w:r w:rsidRPr="00817009">
                  <w:rPr>
                    <w:b/>
                    <w:sz w:val="20"/>
                    <w:szCs w:val="20"/>
                  </w:rPr>
                  <w:t>la No</w:t>
                </w:r>
              </w:smartTag>
              <w:r w:rsidRPr="00817009">
                <w:rPr>
                  <w:b/>
                  <w:sz w:val="20"/>
                  <w:szCs w:val="20"/>
                </w:rPr>
                <w:t xml:space="preserve"> Conformidad</w:t>
              </w:r>
            </w:smartTag>
            <w:r w:rsidRPr="00817009">
              <w:rPr>
                <w:b/>
                <w:sz w:val="20"/>
                <w:szCs w:val="20"/>
              </w:rPr>
              <w:t xml:space="preserve"> (Incluir referencia documental) </w:t>
            </w:r>
          </w:p>
        </w:tc>
      </w:tr>
      <w:tr w:rsidR="00852FCB" w:rsidRPr="006C6677" w:rsidTr="00FD23C5">
        <w:trPr>
          <w:trHeight w:val="66"/>
        </w:trPr>
        <w:tc>
          <w:tcPr>
            <w:tcW w:w="747" w:type="dxa"/>
            <w:vMerge w:val="restart"/>
            <w:textDirection w:val="tbRl"/>
            <w:vAlign w:val="center"/>
          </w:tcPr>
          <w:p w:rsidR="00852FCB" w:rsidRPr="00817009" w:rsidRDefault="0050199C" w:rsidP="00F963D2">
            <w:pPr>
              <w:ind w:left="113" w:right="113"/>
              <w:jc w:val="center"/>
              <w:rPr>
                <w:b/>
                <w:lang w:val="pt-BR"/>
              </w:rPr>
            </w:pPr>
            <w:r>
              <w:rPr>
                <w:b/>
                <w:lang w:val="pt-BR"/>
              </w:rPr>
              <w:t xml:space="preserve">S e g u n d a </w:t>
            </w:r>
            <w:r w:rsidR="0032387B">
              <w:rPr>
                <w:b/>
                <w:lang w:val="pt-BR"/>
              </w:rPr>
              <w:t>P a r t e</w:t>
            </w:r>
          </w:p>
        </w:tc>
        <w:tc>
          <w:tcPr>
            <w:tcW w:w="14618" w:type="dxa"/>
            <w:gridSpan w:val="7"/>
          </w:tcPr>
          <w:p w:rsidR="00852FCB" w:rsidRPr="00817009" w:rsidRDefault="00852FCB" w:rsidP="00F963D2">
            <w:pPr>
              <w:rPr>
                <w:sz w:val="2"/>
                <w:szCs w:val="2"/>
                <w:lang w:val="pt-BR"/>
              </w:rPr>
            </w:pPr>
          </w:p>
        </w:tc>
      </w:tr>
      <w:tr w:rsidR="00FD23C5" w:rsidRPr="00FB7851" w:rsidTr="00FD23C5">
        <w:trPr>
          <w:trHeight w:val="712"/>
        </w:trPr>
        <w:tc>
          <w:tcPr>
            <w:tcW w:w="747" w:type="dxa"/>
            <w:vMerge/>
          </w:tcPr>
          <w:p w:rsidR="00852FCB" w:rsidRPr="00817009" w:rsidRDefault="00852FCB" w:rsidP="00F963D2">
            <w:pPr>
              <w:rPr>
                <w:lang w:val="pt-BR"/>
              </w:rPr>
            </w:pPr>
          </w:p>
        </w:tc>
        <w:tc>
          <w:tcPr>
            <w:tcW w:w="9303" w:type="dxa"/>
            <w:gridSpan w:val="4"/>
          </w:tcPr>
          <w:p w:rsidR="00852FCB" w:rsidRPr="00817009" w:rsidRDefault="00852FCB" w:rsidP="00F963D2">
            <w:pPr>
              <w:rPr>
                <w:b/>
                <w:sz w:val="20"/>
                <w:szCs w:val="20"/>
              </w:rPr>
            </w:pPr>
            <w:r w:rsidRPr="00817009">
              <w:rPr>
                <w:b/>
                <w:sz w:val="20"/>
                <w:szCs w:val="20"/>
              </w:rPr>
              <w:t>Corrección</w:t>
            </w:r>
            <w:r w:rsidR="00817256">
              <w:rPr>
                <w:b/>
                <w:sz w:val="20"/>
                <w:szCs w:val="20"/>
              </w:rPr>
              <w:t>.</w:t>
            </w:r>
          </w:p>
        </w:tc>
        <w:tc>
          <w:tcPr>
            <w:tcW w:w="1964" w:type="dxa"/>
          </w:tcPr>
          <w:p w:rsidR="00852FCB" w:rsidRPr="00817009" w:rsidRDefault="00852FCB" w:rsidP="00F963D2">
            <w:pPr>
              <w:jc w:val="center"/>
              <w:rPr>
                <w:b/>
                <w:sz w:val="20"/>
                <w:szCs w:val="20"/>
              </w:rPr>
            </w:pPr>
            <w:r w:rsidRPr="00817009">
              <w:rPr>
                <w:b/>
                <w:sz w:val="20"/>
                <w:szCs w:val="20"/>
              </w:rPr>
              <w:t>Fecha Compromiso</w:t>
            </w:r>
          </w:p>
        </w:tc>
        <w:tc>
          <w:tcPr>
            <w:tcW w:w="3351" w:type="dxa"/>
            <w:gridSpan w:val="2"/>
          </w:tcPr>
          <w:p w:rsidR="00852FCB" w:rsidRPr="00817009" w:rsidRDefault="00852FCB" w:rsidP="00F963D2">
            <w:pPr>
              <w:jc w:val="center"/>
              <w:rPr>
                <w:b/>
                <w:sz w:val="20"/>
                <w:szCs w:val="20"/>
              </w:rPr>
            </w:pPr>
            <w:r w:rsidRPr="00817009">
              <w:rPr>
                <w:b/>
                <w:sz w:val="20"/>
                <w:szCs w:val="20"/>
              </w:rPr>
              <w:t xml:space="preserve">Nombre y firma del Responsable </w:t>
            </w:r>
          </w:p>
        </w:tc>
      </w:tr>
      <w:tr w:rsidR="00852FCB" w:rsidRPr="00FB7851" w:rsidTr="00FD23C5">
        <w:trPr>
          <w:trHeight w:val="73"/>
        </w:trPr>
        <w:tc>
          <w:tcPr>
            <w:tcW w:w="747" w:type="dxa"/>
            <w:vMerge/>
          </w:tcPr>
          <w:p w:rsidR="00852FCB" w:rsidRPr="00FB7851" w:rsidRDefault="00852FCB" w:rsidP="00F963D2"/>
        </w:tc>
        <w:tc>
          <w:tcPr>
            <w:tcW w:w="14618" w:type="dxa"/>
            <w:gridSpan w:val="7"/>
          </w:tcPr>
          <w:p w:rsidR="00852FCB" w:rsidRPr="00817009" w:rsidRDefault="00852FCB" w:rsidP="00F963D2">
            <w:pPr>
              <w:rPr>
                <w:sz w:val="4"/>
                <w:szCs w:val="4"/>
              </w:rPr>
            </w:pPr>
          </w:p>
        </w:tc>
      </w:tr>
      <w:tr w:rsidR="00FD23C5" w:rsidRPr="00FB7851" w:rsidTr="00FD23C5">
        <w:trPr>
          <w:trHeight w:val="149"/>
        </w:trPr>
        <w:tc>
          <w:tcPr>
            <w:tcW w:w="747" w:type="dxa"/>
            <w:vMerge/>
          </w:tcPr>
          <w:p w:rsidR="00852FCB" w:rsidRPr="00FB7851" w:rsidRDefault="00852FCB" w:rsidP="00F963D2"/>
        </w:tc>
        <w:tc>
          <w:tcPr>
            <w:tcW w:w="9303" w:type="dxa"/>
            <w:gridSpan w:val="4"/>
          </w:tcPr>
          <w:p w:rsidR="00817256" w:rsidRPr="00E270DF" w:rsidRDefault="00852FCB" w:rsidP="00E270DF">
            <w:pPr>
              <w:rPr>
                <w:b/>
                <w:sz w:val="20"/>
                <w:szCs w:val="20"/>
              </w:rPr>
            </w:pPr>
            <w:r w:rsidRPr="00817009">
              <w:rPr>
                <w:b/>
                <w:sz w:val="20"/>
                <w:szCs w:val="20"/>
              </w:rPr>
              <w:t>Acción Correctiva / Preventiva</w:t>
            </w:r>
          </w:p>
        </w:tc>
        <w:tc>
          <w:tcPr>
            <w:tcW w:w="1964" w:type="dxa"/>
          </w:tcPr>
          <w:p w:rsidR="00852FCB" w:rsidRPr="00817009" w:rsidRDefault="00852FCB" w:rsidP="00F963D2">
            <w:pPr>
              <w:jc w:val="center"/>
              <w:rPr>
                <w:b/>
                <w:sz w:val="20"/>
                <w:szCs w:val="20"/>
              </w:rPr>
            </w:pPr>
            <w:r w:rsidRPr="00817009">
              <w:rPr>
                <w:b/>
                <w:sz w:val="20"/>
                <w:szCs w:val="20"/>
              </w:rPr>
              <w:t>Fecha Compromiso</w:t>
            </w:r>
          </w:p>
        </w:tc>
        <w:tc>
          <w:tcPr>
            <w:tcW w:w="3351" w:type="dxa"/>
            <w:gridSpan w:val="2"/>
          </w:tcPr>
          <w:p w:rsidR="00852FCB" w:rsidRPr="00817009" w:rsidRDefault="00852FCB" w:rsidP="00F963D2">
            <w:pPr>
              <w:jc w:val="center"/>
              <w:rPr>
                <w:b/>
                <w:sz w:val="20"/>
                <w:szCs w:val="20"/>
              </w:rPr>
            </w:pPr>
            <w:r w:rsidRPr="00817009">
              <w:rPr>
                <w:b/>
                <w:sz w:val="20"/>
                <w:szCs w:val="20"/>
              </w:rPr>
              <w:t>Nombre y firma del Responsable</w:t>
            </w:r>
          </w:p>
          <w:p w:rsidR="00852FCB" w:rsidRPr="00817009" w:rsidRDefault="00852FCB" w:rsidP="00F963D2">
            <w:pPr>
              <w:jc w:val="center"/>
              <w:rPr>
                <w:b/>
                <w:sz w:val="20"/>
                <w:szCs w:val="20"/>
              </w:rPr>
            </w:pPr>
          </w:p>
          <w:p w:rsidR="00852FCB" w:rsidRPr="00817009" w:rsidRDefault="00852FCB" w:rsidP="00F963D2">
            <w:pPr>
              <w:jc w:val="center"/>
              <w:rPr>
                <w:b/>
                <w:sz w:val="20"/>
                <w:szCs w:val="20"/>
              </w:rPr>
            </w:pPr>
          </w:p>
        </w:tc>
      </w:tr>
      <w:tr w:rsidR="00852FCB" w:rsidRPr="00FB7851" w:rsidTr="00FD23C5">
        <w:trPr>
          <w:trHeight w:val="149"/>
        </w:trPr>
        <w:tc>
          <w:tcPr>
            <w:tcW w:w="747" w:type="dxa"/>
            <w:vMerge/>
          </w:tcPr>
          <w:p w:rsidR="00852FCB" w:rsidRPr="00FB7851" w:rsidRDefault="00852FCB" w:rsidP="00F963D2"/>
        </w:tc>
        <w:tc>
          <w:tcPr>
            <w:tcW w:w="14618" w:type="dxa"/>
            <w:gridSpan w:val="7"/>
          </w:tcPr>
          <w:p w:rsidR="00852FCB" w:rsidRPr="00817009" w:rsidRDefault="00852FCB" w:rsidP="00F963D2">
            <w:pPr>
              <w:rPr>
                <w:sz w:val="4"/>
                <w:szCs w:val="4"/>
              </w:rPr>
            </w:pPr>
          </w:p>
        </w:tc>
      </w:tr>
      <w:tr w:rsidR="00852FCB" w:rsidRPr="00FB7851" w:rsidTr="00FD23C5">
        <w:trPr>
          <w:trHeight w:val="149"/>
        </w:trPr>
        <w:tc>
          <w:tcPr>
            <w:tcW w:w="747" w:type="dxa"/>
            <w:vMerge/>
          </w:tcPr>
          <w:p w:rsidR="00852FCB" w:rsidRPr="00FB7851" w:rsidRDefault="00852FCB" w:rsidP="00F963D2"/>
        </w:tc>
        <w:tc>
          <w:tcPr>
            <w:tcW w:w="14618" w:type="dxa"/>
            <w:gridSpan w:val="7"/>
          </w:tcPr>
          <w:p w:rsidR="00852FCB" w:rsidRPr="00817009" w:rsidRDefault="00852FCB" w:rsidP="00F963D2">
            <w:pPr>
              <w:rPr>
                <w:sz w:val="18"/>
                <w:szCs w:val="18"/>
              </w:rPr>
            </w:pPr>
            <w:r w:rsidRPr="00817009">
              <w:rPr>
                <w:sz w:val="18"/>
                <w:szCs w:val="18"/>
              </w:rPr>
              <w:t>Análisis de la causa raíz</w:t>
            </w:r>
          </w:p>
        </w:tc>
      </w:tr>
      <w:tr w:rsidR="00852FCB" w:rsidRPr="00FB7851" w:rsidTr="00FD23C5">
        <w:trPr>
          <w:trHeight w:val="149"/>
        </w:trPr>
        <w:tc>
          <w:tcPr>
            <w:tcW w:w="747" w:type="dxa"/>
            <w:vMerge/>
          </w:tcPr>
          <w:p w:rsidR="00852FCB" w:rsidRDefault="00852FCB" w:rsidP="00F963D2"/>
        </w:tc>
        <w:tc>
          <w:tcPr>
            <w:tcW w:w="14618" w:type="dxa"/>
            <w:gridSpan w:val="7"/>
          </w:tcPr>
          <w:p w:rsidR="00852FCB" w:rsidRPr="00817009" w:rsidRDefault="00852FCB" w:rsidP="00F963D2">
            <w:pPr>
              <w:rPr>
                <w:sz w:val="18"/>
                <w:szCs w:val="18"/>
              </w:rPr>
            </w:pPr>
          </w:p>
        </w:tc>
      </w:tr>
      <w:tr w:rsidR="00852FCB" w:rsidRPr="00FB7851" w:rsidTr="00FD23C5">
        <w:trPr>
          <w:trHeight w:val="438"/>
        </w:trPr>
        <w:tc>
          <w:tcPr>
            <w:tcW w:w="747" w:type="dxa"/>
            <w:vMerge w:val="restart"/>
            <w:textDirection w:val="tbRl"/>
          </w:tcPr>
          <w:p w:rsidR="00FD23C5" w:rsidRDefault="0050199C" w:rsidP="00F963D2">
            <w:pPr>
              <w:ind w:left="113" w:right="113"/>
              <w:jc w:val="center"/>
              <w:rPr>
                <w:b/>
                <w:lang w:val="pt-BR"/>
              </w:rPr>
            </w:pPr>
            <w:r>
              <w:rPr>
                <w:b/>
                <w:lang w:val="pt-BR"/>
              </w:rPr>
              <w:t>Tercera</w:t>
            </w:r>
          </w:p>
          <w:p w:rsidR="00852FCB" w:rsidRDefault="00FD23C5" w:rsidP="00F963D2">
            <w:pPr>
              <w:ind w:left="113" w:right="113"/>
              <w:jc w:val="center"/>
              <w:rPr>
                <w:b/>
                <w:lang w:val="pt-BR"/>
              </w:rPr>
            </w:pPr>
            <w:r>
              <w:rPr>
                <w:b/>
                <w:lang w:val="pt-BR"/>
              </w:rPr>
              <w:t xml:space="preserve"> Par</w:t>
            </w:r>
            <w:r w:rsidR="00852FCB" w:rsidRPr="00817009">
              <w:rPr>
                <w:b/>
                <w:lang w:val="pt-BR"/>
              </w:rPr>
              <w:t>te</w:t>
            </w:r>
          </w:p>
          <w:p w:rsidR="00FD23C5" w:rsidRPr="00817009" w:rsidRDefault="00FD23C5" w:rsidP="00F963D2">
            <w:pPr>
              <w:ind w:left="113" w:right="113"/>
              <w:jc w:val="center"/>
              <w:rPr>
                <w:b/>
                <w:lang w:val="pt-BR"/>
              </w:rPr>
            </w:pPr>
          </w:p>
        </w:tc>
        <w:tc>
          <w:tcPr>
            <w:tcW w:w="14618" w:type="dxa"/>
            <w:gridSpan w:val="7"/>
          </w:tcPr>
          <w:p w:rsidR="00852FCB" w:rsidRDefault="00852FCB" w:rsidP="00F963D2">
            <w:pPr>
              <w:rPr>
                <w:sz w:val="18"/>
                <w:szCs w:val="18"/>
              </w:rPr>
            </w:pPr>
            <w:r w:rsidRPr="00817009">
              <w:rPr>
                <w:sz w:val="18"/>
                <w:szCs w:val="18"/>
              </w:rPr>
              <w:t xml:space="preserve">Evaluación de </w:t>
            </w:r>
            <w:smartTag w:uri="urn:schemas-microsoft-com:office:smarttags" w:element="PersonName">
              <w:smartTagPr>
                <w:attr w:name="ProductID" w:val="la Efectividad"/>
              </w:smartTagPr>
              <w:r w:rsidRPr="00817009">
                <w:rPr>
                  <w:sz w:val="18"/>
                  <w:szCs w:val="18"/>
                </w:rPr>
                <w:t>la Efectividad</w:t>
              </w:r>
            </w:smartTag>
            <w:r w:rsidRPr="00817009">
              <w:rPr>
                <w:sz w:val="18"/>
                <w:szCs w:val="18"/>
              </w:rPr>
              <w:t xml:space="preserve"> de </w:t>
            </w:r>
            <w:smartTag w:uri="urn:schemas-microsoft-com:office:smarttags" w:element="PersonName">
              <w:smartTagPr>
                <w:attr w:name="ProductID" w:val="la Acci￳n Seguimiento"/>
              </w:smartTagPr>
              <w:smartTag w:uri="urn:schemas-microsoft-com:office:smarttags" w:element="PersonName">
                <w:smartTagPr>
                  <w:attr w:name="ProductID" w:val="la Acci￳n"/>
                </w:smartTagPr>
                <w:r w:rsidRPr="00817009">
                  <w:rPr>
                    <w:sz w:val="18"/>
                    <w:szCs w:val="18"/>
                  </w:rPr>
                  <w:t>la Acción</w:t>
                </w:r>
              </w:smartTag>
              <w:r w:rsidRPr="00817009">
                <w:rPr>
                  <w:sz w:val="18"/>
                  <w:szCs w:val="18"/>
                </w:rPr>
                <w:t xml:space="preserve"> Seguimiento</w:t>
              </w:r>
            </w:smartTag>
            <w:r w:rsidRPr="00817009">
              <w:rPr>
                <w:sz w:val="18"/>
                <w:szCs w:val="18"/>
              </w:rPr>
              <w:t xml:space="preserve"> a la no conformidad</w:t>
            </w:r>
          </w:p>
          <w:p w:rsidR="00FD23C5" w:rsidRDefault="00FD23C5" w:rsidP="00F963D2">
            <w:pPr>
              <w:rPr>
                <w:sz w:val="18"/>
                <w:szCs w:val="18"/>
              </w:rPr>
            </w:pPr>
          </w:p>
          <w:p w:rsidR="00FD23C5" w:rsidRDefault="00FD23C5" w:rsidP="00F963D2">
            <w:pPr>
              <w:rPr>
                <w:sz w:val="18"/>
                <w:szCs w:val="18"/>
              </w:rPr>
            </w:pPr>
          </w:p>
          <w:p w:rsidR="00FD23C5" w:rsidRPr="00817009" w:rsidRDefault="00FD23C5" w:rsidP="00F963D2">
            <w:pPr>
              <w:rPr>
                <w:sz w:val="18"/>
                <w:szCs w:val="18"/>
              </w:rPr>
            </w:pPr>
          </w:p>
        </w:tc>
      </w:tr>
      <w:tr w:rsidR="00852FCB" w:rsidRPr="00FB7851" w:rsidTr="00FD23C5">
        <w:trPr>
          <w:trHeight w:val="149"/>
        </w:trPr>
        <w:tc>
          <w:tcPr>
            <w:tcW w:w="747" w:type="dxa"/>
            <w:vMerge/>
          </w:tcPr>
          <w:p w:rsidR="00852FCB" w:rsidRDefault="00852FCB" w:rsidP="00F963D2"/>
        </w:tc>
        <w:tc>
          <w:tcPr>
            <w:tcW w:w="14618" w:type="dxa"/>
            <w:gridSpan w:val="7"/>
          </w:tcPr>
          <w:p w:rsidR="00FD23C5" w:rsidRPr="00817009" w:rsidRDefault="00FD23C5" w:rsidP="00F963D2">
            <w:pPr>
              <w:rPr>
                <w:sz w:val="18"/>
                <w:szCs w:val="18"/>
              </w:rPr>
            </w:pPr>
          </w:p>
        </w:tc>
      </w:tr>
      <w:tr w:rsidR="00852FCB" w:rsidRPr="00FB7851" w:rsidTr="00FD23C5">
        <w:trPr>
          <w:trHeight w:val="1751"/>
        </w:trPr>
        <w:tc>
          <w:tcPr>
            <w:tcW w:w="747" w:type="dxa"/>
            <w:vMerge/>
          </w:tcPr>
          <w:p w:rsidR="00852FCB" w:rsidRDefault="00852FCB" w:rsidP="00F963D2"/>
        </w:tc>
        <w:tc>
          <w:tcPr>
            <w:tcW w:w="14618" w:type="dxa"/>
            <w:gridSpan w:val="7"/>
          </w:tcPr>
          <w:p w:rsidR="00852FCB" w:rsidRPr="00817009" w:rsidRDefault="00074FFC" w:rsidP="00F963D2">
            <w:pPr>
              <w:rPr>
                <w:sz w:val="18"/>
                <w:szCs w:val="18"/>
              </w:rPr>
            </w:pPr>
            <w:r w:rsidRPr="00074FFC">
              <w:rPr>
                <w:noProof/>
                <w:sz w:val="18"/>
                <w:szCs w:val="18"/>
              </w:rPr>
              <w:pict>
                <v:shape id="_x0000_s1188" type="#_x0000_t202" style="position:absolute;left:0;text-align:left;margin-left:152.95pt;margin-top:6.9pt;width:17.9pt;height:18.2pt;z-index:251686912;mso-position-horizontal-relative:text;mso-position-vertical-relative:text" strokeweight="2.25pt">
                  <v:textbox style="mso-next-textbox:#_x0000_s1188">
                    <w:txbxContent>
                      <w:p w:rsidR="00AB7AF4" w:rsidRPr="00B0663D" w:rsidRDefault="00AB7AF4" w:rsidP="00852FCB"/>
                    </w:txbxContent>
                  </v:textbox>
                </v:shape>
              </w:pict>
            </w:r>
            <w:r w:rsidRPr="00074FFC">
              <w:rPr>
                <w:b/>
                <w:noProof/>
                <w:sz w:val="18"/>
                <w:szCs w:val="18"/>
              </w:rPr>
              <w:pict>
                <v:shape id="_x0000_s1187" type="#_x0000_t202" style="position:absolute;left:0;text-align:left;margin-left:74.2pt;margin-top:8.4pt;width:17.9pt;height:18.2pt;z-index:251685888;mso-position-horizontal-relative:text;mso-position-vertical-relative:text" strokeweight="2.25pt">
                  <v:textbox style="mso-next-textbox:#_x0000_s1187">
                    <w:txbxContent>
                      <w:p w:rsidR="00AB7AF4" w:rsidRPr="00B0663D" w:rsidRDefault="00AB7AF4" w:rsidP="00852FCB"/>
                    </w:txbxContent>
                  </v:textbox>
                </v:shape>
              </w:pict>
            </w:r>
          </w:p>
          <w:p w:rsidR="00852FCB" w:rsidRPr="00817009" w:rsidRDefault="00852FCB" w:rsidP="00F963D2">
            <w:pPr>
              <w:rPr>
                <w:sz w:val="18"/>
                <w:szCs w:val="18"/>
              </w:rPr>
            </w:pPr>
            <w:r w:rsidRPr="00817009">
              <w:rPr>
                <w:b/>
                <w:sz w:val="18"/>
                <w:szCs w:val="18"/>
              </w:rPr>
              <w:t xml:space="preserve">Estatus     </w:t>
            </w:r>
            <w:r w:rsidRPr="00817009">
              <w:rPr>
                <w:sz w:val="18"/>
                <w:szCs w:val="18"/>
              </w:rPr>
              <w:t xml:space="preserve"> </w:t>
            </w:r>
            <w:r>
              <w:rPr>
                <w:sz w:val="18"/>
                <w:szCs w:val="18"/>
              </w:rPr>
              <w:t xml:space="preserve">          </w:t>
            </w:r>
            <w:r w:rsidRPr="00817009">
              <w:rPr>
                <w:sz w:val="18"/>
                <w:szCs w:val="18"/>
              </w:rPr>
              <w:t xml:space="preserve">          </w:t>
            </w:r>
            <w:r w:rsidRPr="00817009">
              <w:rPr>
                <w:b/>
                <w:sz w:val="18"/>
                <w:szCs w:val="18"/>
              </w:rPr>
              <w:t>Abierta</w:t>
            </w:r>
            <w:r w:rsidRPr="00817009">
              <w:rPr>
                <w:sz w:val="18"/>
                <w:szCs w:val="18"/>
              </w:rPr>
              <w:t xml:space="preserve">                  </w:t>
            </w:r>
            <w:r w:rsidRPr="00817009">
              <w:rPr>
                <w:b/>
                <w:sz w:val="18"/>
                <w:szCs w:val="18"/>
              </w:rPr>
              <w:t>Cerrada            Reprogramación (sí aplica, explicar motivo)__________________________________________________</w:t>
            </w:r>
          </w:p>
          <w:p w:rsidR="00852FCB" w:rsidRPr="00817009" w:rsidRDefault="00074FFC" w:rsidP="00F963D2">
            <w:pPr>
              <w:rPr>
                <w:b/>
                <w:sz w:val="18"/>
                <w:szCs w:val="18"/>
              </w:rPr>
            </w:pPr>
            <w:r w:rsidRPr="00074FFC">
              <w:rPr>
                <w:noProof/>
                <w:sz w:val="18"/>
                <w:szCs w:val="18"/>
              </w:rPr>
              <w:pict>
                <v:shape id="_x0000_s1190" type="#_x0000_t202" style="position:absolute;left:0;text-align:left;margin-left:153.1pt;margin-top:-.05pt;width:17.9pt;height:18.2pt;z-index:251688960" strokeweight="2.25pt">
                  <v:textbox style="mso-next-textbox:#_x0000_s1190">
                    <w:txbxContent>
                      <w:p w:rsidR="00AB7AF4" w:rsidRPr="00B0663D" w:rsidRDefault="00AB7AF4" w:rsidP="00852FCB"/>
                    </w:txbxContent>
                  </v:textbox>
                </v:shape>
              </w:pict>
            </w:r>
            <w:r w:rsidRPr="00074FFC">
              <w:rPr>
                <w:b/>
                <w:noProof/>
                <w:sz w:val="18"/>
                <w:szCs w:val="18"/>
              </w:rPr>
              <w:pict>
                <v:shape id="_x0000_s1189" type="#_x0000_t202" style="position:absolute;left:0;text-align:left;margin-left:74.1pt;margin-top:-.9pt;width:17.9pt;height:18.2pt;z-index:251687936" strokeweight="2.25pt">
                  <v:textbox style="mso-next-textbox:#_x0000_s1189">
                    <w:txbxContent>
                      <w:p w:rsidR="00AB7AF4" w:rsidRPr="00B0663D" w:rsidRDefault="00AB7AF4" w:rsidP="00852FCB"/>
                    </w:txbxContent>
                  </v:textbox>
                </v:shape>
              </w:pict>
            </w:r>
            <w:r w:rsidR="00852FCB" w:rsidRPr="00817009">
              <w:rPr>
                <w:b/>
                <w:sz w:val="18"/>
                <w:szCs w:val="18"/>
              </w:rPr>
              <w:t>Es efectiva</w:t>
            </w:r>
            <w:r w:rsidR="00852FCB">
              <w:rPr>
                <w:sz w:val="18"/>
                <w:szCs w:val="18"/>
              </w:rPr>
              <w:t xml:space="preserve">         </w:t>
            </w:r>
            <w:r w:rsidR="00852FCB" w:rsidRPr="00817009">
              <w:rPr>
                <w:sz w:val="18"/>
                <w:szCs w:val="18"/>
              </w:rPr>
              <w:t xml:space="preserve">           </w:t>
            </w:r>
            <w:r w:rsidR="00852FCB" w:rsidRPr="00817009">
              <w:rPr>
                <w:b/>
                <w:sz w:val="18"/>
                <w:szCs w:val="18"/>
              </w:rPr>
              <w:t>Sí</w:t>
            </w:r>
            <w:r w:rsidR="00852FCB" w:rsidRPr="00817009">
              <w:rPr>
                <w:sz w:val="18"/>
                <w:szCs w:val="18"/>
              </w:rPr>
              <w:t xml:space="preserve">                             </w:t>
            </w:r>
            <w:r w:rsidR="00852FCB" w:rsidRPr="00817009">
              <w:rPr>
                <w:b/>
                <w:sz w:val="18"/>
                <w:szCs w:val="18"/>
              </w:rPr>
              <w:t>No                      Verificó:________________________________________________________________________________</w:t>
            </w:r>
          </w:p>
          <w:p w:rsidR="00852FCB" w:rsidRPr="00817009" w:rsidRDefault="00852FCB" w:rsidP="00F963D2">
            <w:pPr>
              <w:rPr>
                <w:sz w:val="18"/>
                <w:szCs w:val="18"/>
              </w:rPr>
            </w:pPr>
            <w:r w:rsidRPr="00817009">
              <w:rPr>
                <w:sz w:val="18"/>
                <w:szCs w:val="18"/>
              </w:rPr>
              <w:t xml:space="preserve">                                                                                                                                                            Nombre, Puesto, Firma, fecha</w:t>
            </w:r>
          </w:p>
        </w:tc>
      </w:tr>
    </w:tbl>
    <w:p w:rsidR="009E20E7" w:rsidRDefault="009E20E7" w:rsidP="00852FCB"/>
    <w:p w:rsidR="006A0D59" w:rsidRDefault="006A0D59" w:rsidP="00852FCB"/>
    <w:p w:rsidR="006A0D59" w:rsidRDefault="006A0D59" w:rsidP="00852FCB"/>
    <w:p w:rsidR="006A0D59" w:rsidRDefault="006A0D59" w:rsidP="00852FCB"/>
    <w:p w:rsidR="006A0D59" w:rsidRDefault="006A0D59" w:rsidP="00852FCB"/>
    <w:tbl>
      <w:tblPr>
        <w:tblW w:w="15344" w:type="dxa"/>
        <w:tblInd w:w="70" w:type="dxa"/>
        <w:tblCellMar>
          <w:left w:w="70" w:type="dxa"/>
          <w:right w:w="70" w:type="dxa"/>
        </w:tblCellMar>
        <w:tblLook w:val="04A0"/>
      </w:tblPr>
      <w:tblGrid>
        <w:gridCol w:w="549"/>
        <w:gridCol w:w="1105"/>
        <w:gridCol w:w="314"/>
        <w:gridCol w:w="327"/>
        <w:gridCol w:w="320"/>
        <w:gridCol w:w="270"/>
        <w:gridCol w:w="269"/>
        <w:gridCol w:w="269"/>
        <w:gridCol w:w="689"/>
        <w:gridCol w:w="763"/>
        <w:gridCol w:w="542"/>
        <w:gridCol w:w="556"/>
        <w:gridCol w:w="649"/>
        <w:gridCol w:w="562"/>
        <w:gridCol w:w="649"/>
        <w:gridCol w:w="515"/>
        <w:gridCol w:w="716"/>
        <w:gridCol w:w="777"/>
        <w:gridCol w:w="689"/>
        <w:gridCol w:w="810"/>
        <w:gridCol w:w="756"/>
        <w:gridCol w:w="870"/>
        <w:gridCol w:w="319"/>
        <w:gridCol w:w="620"/>
        <w:gridCol w:w="863"/>
        <w:gridCol w:w="144"/>
        <w:gridCol w:w="144"/>
        <w:gridCol w:w="144"/>
        <w:gridCol w:w="144"/>
      </w:tblGrid>
      <w:tr w:rsidR="008151EE" w:rsidRPr="00E859F6" w:rsidTr="0028284D">
        <w:trPr>
          <w:trHeight w:val="255"/>
        </w:trPr>
        <w:tc>
          <w:tcPr>
            <w:tcW w:w="547" w:type="dxa"/>
            <w:tcBorders>
              <w:top w:val="nil"/>
              <w:left w:val="nil"/>
              <w:bottom w:val="nil"/>
              <w:right w:val="nil"/>
            </w:tcBorders>
            <w:shd w:val="clear" w:color="auto" w:fill="auto"/>
            <w:noWrap/>
            <w:vAlign w:val="bottom"/>
            <w:hideMark/>
          </w:tcPr>
          <w:p w:rsidR="00F963D2" w:rsidRPr="00E859F6" w:rsidRDefault="00F963D2" w:rsidP="00F963D2">
            <w:pPr>
              <w:spacing w:line="240" w:lineRule="auto"/>
              <w:rPr>
                <w:rFonts w:eastAsia="Times New Roman"/>
                <w:sz w:val="20"/>
                <w:szCs w:val="20"/>
                <w:lang w:eastAsia="es-MX"/>
              </w:rPr>
            </w:pPr>
          </w:p>
        </w:tc>
        <w:tc>
          <w:tcPr>
            <w:tcW w:w="1103" w:type="dxa"/>
            <w:tcBorders>
              <w:top w:val="nil"/>
              <w:left w:val="nil"/>
              <w:bottom w:val="nil"/>
              <w:right w:val="nil"/>
            </w:tcBorders>
            <w:shd w:val="clear" w:color="auto" w:fill="auto"/>
            <w:noWrap/>
            <w:vAlign w:val="bottom"/>
            <w:hideMark/>
          </w:tcPr>
          <w:p w:rsidR="00F963D2" w:rsidRPr="00E859F6" w:rsidRDefault="00F963D2" w:rsidP="00F963D2">
            <w:pPr>
              <w:spacing w:line="240" w:lineRule="auto"/>
              <w:rPr>
                <w:rFonts w:eastAsia="Times New Roman"/>
                <w:sz w:val="20"/>
                <w:szCs w:val="20"/>
                <w:lang w:eastAsia="es-MX"/>
              </w:rPr>
            </w:pPr>
          </w:p>
          <w:tbl>
            <w:tblPr>
              <w:tblW w:w="0" w:type="auto"/>
              <w:tblCellSpacing w:w="0" w:type="dxa"/>
              <w:tblCellMar>
                <w:left w:w="0" w:type="dxa"/>
                <w:right w:w="0" w:type="dxa"/>
              </w:tblCellMar>
              <w:tblLook w:val="04A0"/>
            </w:tblPr>
            <w:tblGrid>
              <w:gridCol w:w="965"/>
            </w:tblGrid>
            <w:tr w:rsidR="00F963D2" w:rsidRPr="00E859F6" w:rsidTr="00F963D2">
              <w:trPr>
                <w:trHeight w:val="255"/>
                <w:tblCellSpacing w:w="0" w:type="dxa"/>
              </w:trPr>
              <w:tc>
                <w:tcPr>
                  <w:tcW w:w="1600" w:type="dxa"/>
                  <w:tcBorders>
                    <w:top w:val="nil"/>
                    <w:left w:val="nil"/>
                    <w:bottom w:val="nil"/>
                    <w:right w:val="nil"/>
                  </w:tcBorders>
                  <w:shd w:val="clear" w:color="auto" w:fill="auto"/>
                  <w:noWrap/>
                  <w:vAlign w:val="bottom"/>
                  <w:hideMark/>
                </w:tcPr>
                <w:p w:rsidR="00F963D2" w:rsidRPr="00E859F6" w:rsidRDefault="00F963D2" w:rsidP="00F963D2">
                  <w:pPr>
                    <w:spacing w:line="240" w:lineRule="auto"/>
                    <w:rPr>
                      <w:rFonts w:eastAsia="Times New Roman"/>
                      <w:sz w:val="20"/>
                      <w:szCs w:val="20"/>
                      <w:lang w:eastAsia="es-MX"/>
                    </w:rPr>
                  </w:pPr>
                </w:p>
              </w:tc>
            </w:tr>
          </w:tbl>
          <w:p w:rsidR="00F963D2" w:rsidRPr="00E859F6" w:rsidRDefault="00F963D2" w:rsidP="00F963D2">
            <w:pPr>
              <w:spacing w:line="240" w:lineRule="auto"/>
              <w:rPr>
                <w:rFonts w:eastAsia="Times New Roman"/>
                <w:sz w:val="20"/>
                <w:szCs w:val="20"/>
                <w:lang w:eastAsia="es-MX"/>
              </w:rPr>
            </w:pPr>
          </w:p>
        </w:tc>
        <w:tc>
          <w:tcPr>
            <w:tcW w:w="313" w:type="dxa"/>
            <w:tcBorders>
              <w:top w:val="nil"/>
              <w:left w:val="nil"/>
              <w:bottom w:val="nil"/>
              <w:right w:val="nil"/>
            </w:tcBorders>
            <w:shd w:val="clear" w:color="auto" w:fill="auto"/>
            <w:noWrap/>
            <w:vAlign w:val="bottom"/>
            <w:hideMark/>
          </w:tcPr>
          <w:p w:rsidR="00F963D2" w:rsidRPr="00E859F6" w:rsidRDefault="00F963D2" w:rsidP="00F963D2">
            <w:pPr>
              <w:spacing w:line="240" w:lineRule="auto"/>
              <w:rPr>
                <w:rFonts w:eastAsia="Times New Roman"/>
                <w:sz w:val="20"/>
                <w:szCs w:val="20"/>
                <w:lang w:eastAsia="es-MX"/>
              </w:rPr>
            </w:pPr>
          </w:p>
        </w:tc>
        <w:tc>
          <w:tcPr>
            <w:tcW w:w="328" w:type="dxa"/>
            <w:tcBorders>
              <w:top w:val="nil"/>
              <w:left w:val="nil"/>
              <w:bottom w:val="nil"/>
              <w:right w:val="nil"/>
            </w:tcBorders>
            <w:shd w:val="clear" w:color="auto" w:fill="auto"/>
            <w:noWrap/>
            <w:vAlign w:val="bottom"/>
            <w:hideMark/>
          </w:tcPr>
          <w:p w:rsidR="00F963D2" w:rsidRPr="00E859F6" w:rsidRDefault="00F963D2" w:rsidP="00F963D2">
            <w:pPr>
              <w:spacing w:line="240" w:lineRule="auto"/>
              <w:rPr>
                <w:rFonts w:eastAsia="Times New Roman"/>
                <w:sz w:val="20"/>
                <w:szCs w:val="20"/>
                <w:lang w:eastAsia="es-MX"/>
              </w:rPr>
            </w:pPr>
          </w:p>
        </w:tc>
        <w:tc>
          <w:tcPr>
            <w:tcW w:w="320" w:type="dxa"/>
            <w:tcBorders>
              <w:top w:val="nil"/>
              <w:left w:val="nil"/>
              <w:bottom w:val="nil"/>
              <w:right w:val="nil"/>
            </w:tcBorders>
            <w:shd w:val="clear" w:color="auto" w:fill="auto"/>
            <w:noWrap/>
            <w:vAlign w:val="bottom"/>
            <w:hideMark/>
          </w:tcPr>
          <w:p w:rsidR="00F963D2" w:rsidRPr="00E859F6" w:rsidRDefault="00F963D2" w:rsidP="00F963D2">
            <w:pPr>
              <w:spacing w:line="240" w:lineRule="auto"/>
              <w:rPr>
                <w:rFonts w:eastAsia="Times New Roman"/>
                <w:sz w:val="20"/>
                <w:szCs w:val="20"/>
                <w:lang w:eastAsia="es-MX"/>
              </w:rPr>
            </w:pPr>
          </w:p>
        </w:tc>
        <w:tc>
          <w:tcPr>
            <w:tcW w:w="269" w:type="dxa"/>
            <w:tcBorders>
              <w:top w:val="nil"/>
              <w:left w:val="nil"/>
              <w:bottom w:val="nil"/>
              <w:right w:val="nil"/>
            </w:tcBorders>
            <w:shd w:val="clear" w:color="auto" w:fill="auto"/>
            <w:noWrap/>
            <w:vAlign w:val="bottom"/>
            <w:hideMark/>
          </w:tcPr>
          <w:p w:rsidR="00F963D2" w:rsidRPr="00E859F6" w:rsidRDefault="00F963D2" w:rsidP="00F963D2">
            <w:pPr>
              <w:spacing w:line="240" w:lineRule="auto"/>
              <w:rPr>
                <w:rFonts w:eastAsia="Times New Roman"/>
                <w:sz w:val="20"/>
                <w:szCs w:val="20"/>
                <w:lang w:eastAsia="es-MX"/>
              </w:rPr>
            </w:pPr>
          </w:p>
        </w:tc>
        <w:tc>
          <w:tcPr>
            <w:tcW w:w="269" w:type="dxa"/>
            <w:tcBorders>
              <w:top w:val="nil"/>
              <w:left w:val="nil"/>
              <w:bottom w:val="nil"/>
              <w:right w:val="nil"/>
            </w:tcBorders>
            <w:shd w:val="clear" w:color="auto" w:fill="auto"/>
            <w:noWrap/>
            <w:vAlign w:val="bottom"/>
            <w:hideMark/>
          </w:tcPr>
          <w:p w:rsidR="00F963D2" w:rsidRPr="00E859F6" w:rsidRDefault="00F963D2" w:rsidP="00F963D2">
            <w:pPr>
              <w:spacing w:line="240" w:lineRule="auto"/>
              <w:rPr>
                <w:rFonts w:eastAsia="Times New Roman"/>
                <w:sz w:val="20"/>
                <w:szCs w:val="20"/>
                <w:lang w:eastAsia="es-MX"/>
              </w:rPr>
            </w:pPr>
          </w:p>
        </w:tc>
        <w:tc>
          <w:tcPr>
            <w:tcW w:w="269" w:type="dxa"/>
            <w:tcBorders>
              <w:top w:val="nil"/>
              <w:left w:val="nil"/>
              <w:bottom w:val="nil"/>
              <w:right w:val="nil"/>
            </w:tcBorders>
            <w:shd w:val="clear" w:color="auto" w:fill="auto"/>
            <w:noWrap/>
            <w:vAlign w:val="bottom"/>
            <w:hideMark/>
          </w:tcPr>
          <w:p w:rsidR="00F963D2" w:rsidRPr="00E859F6" w:rsidRDefault="00F963D2" w:rsidP="00F963D2">
            <w:pPr>
              <w:spacing w:line="240" w:lineRule="auto"/>
              <w:rPr>
                <w:rFonts w:eastAsia="Times New Roman"/>
                <w:sz w:val="20"/>
                <w:szCs w:val="20"/>
                <w:lang w:eastAsia="es-MX"/>
              </w:rPr>
            </w:pPr>
          </w:p>
        </w:tc>
        <w:tc>
          <w:tcPr>
            <w:tcW w:w="689" w:type="dxa"/>
            <w:tcBorders>
              <w:top w:val="nil"/>
              <w:left w:val="nil"/>
              <w:bottom w:val="nil"/>
              <w:right w:val="nil"/>
            </w:tcBorders>
            <w:shd w:val="clear" w:color="auto" w:fill="auto"/>
            <w:noWrap/>
            <w:vAlign w:val="bottom"/>
            <w:hideMark/>
          </w:tcPr>
          <w:p w:rsidR="00F963D2" w:rsidRDefault="00F963D2" w:rsidP="00F963D2">
            <w:pPr>
              <w:spacing w:line="240" w:lineRule="auto"/>
              <w:rPr>
                <w:rFonts w:eastAsia="Times New Roman"/>
                <w:sz w:val="20"/>
                <w:szCs w:val="20"/>
                <w:lang w:eastAsia="es-MX"/>
              </w:rPr>
            </w:pPr>
          </w:p>
          <w:p w:rsidR="00C70550" w:rsidRDefault="00C70550" w:rsidP="00F963D2">
            <w:pPr>
              <w:spacing w:line="240" w:lineRule="auto"/>
              <w:rPr>
                <w:rFonts w:eastAsia="Times New Roman"/>
                <w:sz w:val="20"/>
                <w:szCs w:val="20"/>
                <w:lang w:eastAsia="es-MX"/>
              </w:rPr>
            </w:pPr>
          </w:p>
          <w:p w:rsidR="00C70550" w:rsidRDefault="00C70550" w:rsidP="00F963D2">
            <w:pPr>
              <w:spacing w:line="240" w:lineRule="auto"/>
              <w:rPr>
                <w:rFonts w:eastAsia="Times New Roman"/>
                <w:sz w:val="20"/>
                <w:szCs w:val="20"/>
                <w:lang w:eastAsia="es-MX"/>
              </w:rPr>
            </w:pPr>
          </w:p>
          <w:p w:rsidR="00C70550" w:rsidRDefault="00C70550" w:rsidP="00F963D2">
            <w:pPr>
              <w:spacing w:line="240" w:lineRule="auto"/>
              <w:rPr>
                <w:rFonts w:eastAsia="Times New Roman"/>
                <w:sz w:val="20"/>
                <w:szCs w:val="20"/>
                <w:lang w:eastAsia="es-MX"/>
              </w:rPr>
            </w:pPr>
          </w:p>
          <w:p w:rsidR="00C70550" w:rsidRDefault="00C70550" w:rsidP="00F963D2">
            <w:pPr>
              <w:spacing w:line="240" w:lineRule="auto"/>
              <w:rPr>
                <w:rFonts w:eastAsia="Times New Roman"/>
                <w:sz w:val="20"/>
                <w:szCs w:val="20"/>
                <w:lang w:eastAsia="es-MX"/>
              </w:rPr>
            </w:pPr>
          </w:p>
          <w:p w:rsidR="00C70550" w:rsidRDefault="00C70550" w:rsidP="00F963D2">
            <w:pPr>
              <w:spacing w:line="240" w:lineRule="auto"/>
              <w:rPr>
                <w:rFonts w:eastAsia="Times New Roman"/>
                <w:sz w:val="20"/>
                <w:szCs w:val="20"/>
                <w:lang w:eastAsia="es-MX"/>
              </w:rPr>
            </w:pPr>
          </w:p>
          <w:p w:rsidR="00C70550" w:rsidRDefault="00C70550" w:rsidP="00F963D2">
            <w:pPr>
              <w:spacing w:line="240" w:lineRule="auto"/>
              <w:rPr>
                <w:rFonts w:eastAsia="Times New Roman"/>
                <w:sz w:val="20"/>
                <w:szCs w:val="20"/>
                <w:lang w:eastAsia="es-MX"/>
              </w:rPr>
            </w:pPr>
          </w:p>
          <w:p w:rsidR="00C70550" w:rsidRDefault="00C70550" w:rsidP="00F963D2">
            <w:pPr>
              <w:spacing w:line="240" w:lineRule="auto"/>
              <w:rPr>
                <w:rFonts w:eastAsia="Times New Roman"/>
                <w:sz w:val="20"/>
                <w:szCs w:val="20"/>
                <w:lang w:eastAsia="es-MX"/>
              </w:rPr>
            </w:pPr>
          </w:p>
          <w:p w:rsidR="00C70550" w:rsidRDefault="00C70550" w:rsidP="00F963D2">
            <w:pPr>
              <w:spacing w:line="240" w:lineRule="auto"/>
              <w:rPr>
                <w:rFonts w:eastAsia="Times New Roman"/>
                <w:sz w:val="20"/>
                <w:szCs w:val="20"/>
                <w:lang w:eastAsia="es-MX"/>
              </w:rPr>
            </w:pPr>
          </w:p>
          <w:p w:rsidR="00C70550" w:rsidRDefault="00C70550" w:rsidP="00F963D2">
            <w:pPr>
              <w:spacing w:line="240" w:lineRule="auto"/>
              <w:rPr>
                <w:rFonts w:eastAsia="Times New Roman"/>
                <w:sz w:val="20"/>
                <w:szCs w:val="20"/>
                <w:lang w:eastAsia="es-MX"/>
              </w:rPr>
            </w:pPr>
          </w:p>
          <w:p w:rsidR="00C70550" w:rsidRDefault="00C70550" w:rsidP="00F963D2">
            <w:pPr>
              <w:spacing w:line="240" w:lineRule="auto"/>
              <w:rPr>
                <w:rFonts w:eastAsia="Times New Roman"/>
                <w:sz w:val="20"/>
                <w:szCs w:val="20"/>
                <w:lang w:eastAsia="es-MX"/>
              </w:rPr>
            </w:pPr>
          </w:p>
          <w:p w:rsidR="00C70550" w:rsidRDefault="00C70550" w:rsidP="00F963D2">
            <w:pPr>
              <w:spacing w:line="240" w:lineRule="auto"/>
              <w:rPr>
                <w:rFonts w:eastAsia="Times New Roman"/>
                <w:sz w:val="20"/>
                <w:szCs w:val="20"/>
                <w:lang w:eastAsia="es-MX"/>
              </w:rPr>
            </w:pPr>
          </w:p>
          <w:p w:rsidR="00C70550" w:rsidRDefault="00C70550" w:rsidP="00F963D2">
            <w:pPr>
              <w:spacing w:line="240" w:lineRule="auto"/>
              <w:rPr>
                <w:rFonts w:eastAsia="Times New Roman"/>
                <w:sz w:val="20"/>
                <w:szCs w:val="20"/>
                <w:lang w:eastAsia="es-MX"/>
              </w:rPr>
            </w:pPr>
          </w:p>
          <w:p w:rsidR="00C70550" w:rsidRDefault="00C70550" w:rsidP="00F963D2">
            <w:pPr>
              <w:spacing w:line="240" w:lineRule="auto"/>
              <w:rPr>
                <w:rFonts w:eastAsia="Times New Roman"/>
                <w:sz w:val="20"/>
                <w:szCs w:val="20"/>
                <w:lang w:eastAsia="es-MX"/>
              </w:rPr>
            </w:pPr>
          </w:p>
          <w:p w:rsidR="00C70550" w:rsidRDefault="00C70550" w:rsidP="00F963D2">
            <w:pPr>
              <w:spacing w:line="240" w:lineRule="auto"/>
              <w:rPr>
                <w:rFonts w:eastAsia="Times New Roman"/>
                <w:sz w:val="20"/>
                <w:szCs w:val="20"/>
                <w:lang w:eastAsia="es-MX"/>
              </w:rPr>
            </w:pPr>
          </w:p>
          <w:p w:rsidR="00C70550" w:rsidRDefault="00C70550" w:rsidP="00F963D2">
            <w:pPr>
              <w:spacing w:line="240" w:lineRule="auto"/>
              <w:rPr>
                <w:rFonts w:eastAsia="Times New Roman"/>
                <w:sz w:val="20"/>
                <w:szCs w:val="20"/>
                <w:lang w:eastAsia="es-MX"/>
              </w:rPr>
            </w:pPr>
          </w:p>
          <w:p w:rsidR="00C70550" w:rsidRDefault="00C70550" w:rsidP="00F963D2">
            <w:pPr>
              <w:spacing w:line="240" w:lineRule="auto"/>
              <w:rPr>
                <w:rFonts w:eastAsia="Times New Roman"/>
                <w:sz w:val="20"/>
                <w:szCs w:val="20"/>
                <w:lang w:eastAsia="es-MX"/>
              </w:rPr>
            </w:pPr>
          </w:p>
          <w:p w:rsidR="00C70550" w:rsidRDefault="00C70550" w:rsidP="00F963D2">
            <w:pPr>
              <w:spacing w:line="240" w:lineRule="auto"/>
              <w:rPr>
                <w:rFonts w:eastAsia="Times New Roman"/>
                <w:sz w:val="20"/>
                <w:szCs w:val="20"/>
                <w:lang w:eastAsia="es-MX"/>
              </w:rPr>
            </w:pPr>
          </w:p>
          <w:p w:rsidR="00C70550" w:rsidRDefault="00C70550" w:rsidP="00F963D2">
            <w:pPr>
              <w:spacing w:line="240" w:lineRule="auto"/>
              <w:rPr>
                <w:rFonts w:eastAsia="Times New Roman"/>
                <w:sz w:val="20"/>
                <w:szCs w:val="20"/>
                <w:lang w:eastAsia="es-MX"/>
              </w:rPr>
            </w:pPr>
          </w:p>
          <w:p w:rsidR="00C70550" w:rsidRPr="00E859F6" w:rsidRDefault="00C70550" w:rsidP="00F963D2">
            <w:pPr>
              <w:spacing w:line="240" w:lineRule="auto"/>
              <w:rPr>
                <w:rFonts w:eastAsia="Times New Roman"/>
                <w:sz w:val="20"/>
                <w:szCs w:val="20"/>
                <w:lang w:eastAsia="es-MX"/>
              </w:rPr>
            </w:pPr>
          </w:p>
        </w:tc>
        <w:tc>
          <w:tcPr>
            <w:tcW w:w="762" w:type="dxa"/>
            <w:tcBorders>
              <w:top w:val="nil"/>
              <w:left w:val="nil"/>
              <w:bottom w:val="nil"/>
              <w:right w:val="nil"/>
            </w:tcBorders>
            <w:shd w:val="clear" w:color="auto" w:fill="auto"/>
            <w:noWrap/>
            <w:vAlign w:val="bottom"/>
            <w:hideMark/>
          </w:tcPr>
          <w:p w:rsidR="00F963D2" w:rsidRPr="00E859F6" w:rsidRDefault="00F963D2" w:rsidP="00F963D2">
            <w:pPr>
              <w:spacing w:line="240" w:lineRule="auto"/>
              <w:rPr>
                <w:rFonts w:eastAsia="Times New Roman"/>
                <w:sz w:val="20"/>
                <w:szCs w:val="20"/>
                <w:lang w:eastAsia="es-MX"/>
              </w:rPr>
            </w:pPr>
          </w:p>
        </w:tc>
        <w:tc>
          <w:tcPr>
            <w:tcW w:w="541" w:type="dxa"/>
            <w:tcBorders>
              <w:top w:val="nil"/>
              <w:left w:val="nil"/>
              <w:bottom w:val="nil"/>
              <w:right w:val="nil"/>
            </w:tcBorders>
            <w:shd w:val="clear" w:color="auto" w:fill="auto"/>
            <w:noWrap/>
            <w:vAlign w:val="bottom"/>
            <w:hideMark/>
          </w:tcPr>
          <w:p w:rsidR="00F963D2" w:rsidRPr="00E859F6" w:rsidRDefault="00F963D2" w:rsidP="00F963D2">
            <w:pPr>
              <w:spacing w:line="240" w:lineRule="auto"/>
              <w:rPr>
                <w:rFonts w:eastAsia="Times New Roman"/>
                <w:sz w:val="20"/>
                <w:szCs w:val="20"/>
                <w:lang w:eastAsia="es-MX"/>
              </w:rPr>
            </w:pPr>
          </w:p>
        </w:tc>
        <w:tc>
          <w:tcPr>
            <w:tcW w:w="555" w:type="dxa"/>
            <w:tcBorders>
              <w:top w:val="nil"/>
              <w:left w:val="nil"/>
              <w:bottom w:val="nil"/>
              <w:right w:val="nil"/>
            </w:tcBorders>
            <w:shd w:val="clear" w:color="auto" w:fill="auto"/>
            <w:noWrap/>
            <w:vAlign w:val="bottom"/>
            <w:hideMark/>
          </w:tcPr>
          <w:p w:rsidR="00F963D2" w:rsidRPr="00E859F6" w:rsidRDefault="00F963D2" w:rsidP="00F963D2">
            <w:pPr>
              <w:spacing w:line="240" w:lineRule="auto"/>
              <w:rPr>
                <w:rFonts w:eastAsia="Times New Roman"/>
                <w:sz w:val="20"/>
                <w:szCs w:val="20"/>
                <w:lang w:eastAsia="es-MX"/>
              </w:rPr>
            </w:pPr>
          </w:p>
        </w:tc>
        <w:tc>
          <w:tcPr>
            <w:tcW w:w="649" w:type="dxa"/>
            <w:tcBorders>
              <w:top w:val="nil"/>
              <w:left w:val="nil"/>
              <w:bottom w:val="nil"/>
              <w:right w:val="nil"/>
            </w:tcBorders>
            <w:shd w:val="clear" w:color="auto" w:fill="auto"/>
            <w:noWrap/>
            <w:vAlign w:val="bottom"/>
            <w:hideMark/>
          </w:tcPr>
          <w:p w:rsidR="00F963D2" w:rsidRPr="00E859F6" w:rsidRDefault="00F963D2" w:rsidP="00F963D2">
            <w:pPr>
              <w:spacing w:line="240" w:lineRule="auto"/>
              <w:rPr>
                <w:rFonts w:eastAsia="Times New Roman"/>
                <w:sz w:val="20"/>
                <w:szCs w:val="20"/>
                <w:lang w:eastAsia="es-MX"/>
              </w:rPr>
            </w:pPr>
          </w:p>
        </w:tc>
        <w:tc>
          <w:tcPr>
            <w:tcW w:w="562" w:type="dxa"/>
            <w:tcBorders>
              <w:top w:val="nil"/>
              <w:left w:val="nil"/>
              <w:bottom w:val="nil"/>
              <w:right w:val="nil"/>
            </w:tcBorders>
            <w:shd w:val="clear" w:color="auto" w:fill="auto"/>
            <w:noWrap/>
            <w:vAlign w:val="bottom"/>
            <w:hideMark/>
          </w:tcPr>
          <w:p w:rsidR="00F963D2" w:rsidRPr="00E859F6" w:rsidRDefault="00F963D2" w:rsidP="00F963D2">
            <w:pPr>
              <w:spacing w:line="240" w:lineRule="auto"/>
              <w:rPr>
                <w:rFonts w:eastAsia="Times New Roman"/>
                <w:sz w:val="20"/>
                <w:szCs w:val="20"/>
                <w:lang w:eastAsia="es-MX"/>
              </w:rPr>
            </w:pPr>
          </w:p>
        </w:tc>
        <w:tc>
          <w:tcPr>
            <w:tcW w:w="649" w:type="dxa"/>
            <w:tcBorders>
              <w:top w:val="nil"/>
              <w:left w:val="nil"/>
              <w:bottom w:val="nil"/>
              <w:right w:val="nil"/>
            </w:tcBorders>
            <w:shd w:val="clear" w:color="auto" w:fill="auto"/>
            <w:noWrap/>
            <w:vAlign w:val="bottom"/>
            <w:hideMark/>
          </w:tcPr>
          <w:p w:rsidR="00F963D2" w:rsidRPr="00E859F6" w:rsidRDefault="00F963D2" w:rsidP="00F963D2">
            <w:pPr>
              <w:spacing w:line="240" w:lineRule="auto"/>
              <w:rPr>
                <w:rFonts w:eastAsia="Times New Roman"/>
                <w:sz w:val="20"/>
                <w:szCs w:val="20"/>
                <w:lang w:eastAsia="es-MX"/>
              </w:rPr>
            </w:pPr>
          </w:p>
        </w:tc>
        <w:tc>
          <w:tcPr>
            <w:tcW w:w="515" w:type="dxa"/>
            <w:tcBorders>
              <w:top w:val="nil"/>
              <w:left w:val="nil"/>
              <w:bottom w:val="nil"/>
              <w:right w:val="nil"/>
            </w:tcBorders>
            <w:shd w:val="clear" w:color="auto" w:fill="auto"/>
            <w:noWrap/>
            <w:vAlign w:val="bottom"/>
            <w:hideMark/>
          </w:tcPr>
          <w:p w:rsidR="00F963D2" w:rsidRPr="00E859F6" w:rsidRDefault="00F963D2" w:rsidP="00F963D2">
            <w:pPr>
              <w:spacing w:line="240" w:lineRule="auto"/>
              <w:rPr>
                <w:rFonts w:eastAsia="Times New Roman"/>
                <w:sz w:val="20"/>
                <w:szCs w:val="20"/>
                <w:lang w:eastAsia="es-MX"/>
              </w:rPr>
            </w:pPr>
          </w:p>
        </w:tc>
        <w:tc>
          <w:tcPr>
            <w:tcW w:w="716" w:type="dxa"/>
            <w:tcBorders>
              <w:top w:val="nil"/>
              <w:left w:val="nil"/>
              <w:bottom w:val="nil"/>
              <w:right w:val="nil"/>
            </w:tcBorders>
            <w:shd w:val="clear" w:color="auto" w:fill="auto"/>
            <w:noWrap/>
            <w:vAlign w:val="bottom"/>
            <w:hideMark/>
          </w:tcPr>
          <w:p w:rsidR="00F963D2" w:rsidRPr="00E859F6" w:rsidRDefault="00F963D2" w:rsidP="00F963D2">
            <w:pPr>
              <w:spacing w:line="240" w:lineRule="auto"/>
              <w:rPr>
                <w:rFonts w:eastAsia="Times New Roman"/>
                <w:sz w:val="20"/>
                <w:szCs w:val="20"/>
                <w:lang w:eastAsia="es-MX"/>
              </w:rPr>
            </w:pPr>
          </w:p>
        </w:tc>
        <w:tc>
          <w:tcPr>
            <w:tcW w:w="776" w:type="dxa"/>
            <w:tcBorders>
              <w:top w:val="nil"/>
              <w:left w:val="nil"/>
              <w:bottom w:val="nil"/>
              <w:right w:val="nil"/>
            </w:tcBorders>
            <w:shd w:val="clear" w:color="auto" w:fill="auto"/>
            <w:noWrap/>
            <w:vAlign w:val="bottom"/>
            <w:hideMark/>
          </w:tcPr>
          <w:p w:rsidR="00F963D2" w:rsidRPr="00E859F6" w:rsidRDefault="00F963D2" w:rsidP="00F963D2">
            <w:pPr>
              <w:spacing w:line="240" w:lineRule="auto"/>
              <w:rPr>
                <w:rFonts w:eastAsia="Times New Roman"/>
                <w:sz w:val="20"/>
                <w:szCs w:val="20"/>
                <w:lang w:eastAsia="es-MX"/>
              </w:rPr>
            </w:pPr>
          </w:p>
        </w:tc>
        <w:tc>
          <w:tcPr>
            <w:tcW w:w="689" w:type="dxa"/>
            <w:tcBorders>
              <w:top w:val="nil"/>
              <w:left w:val="nil"/>
              <w:bottom w:val="nil"/>
              <w:right w:val="nil"/>
            </w:tcBorders>
            <w:shd w:val="clear" w:color="auto" w:fill="auto"/>
            <w:noWrap/>
            <w:vAlign w:val="bottom"/>
            <w:hideMark/>
          </w:tcPr>
          <w:p w:rsidR="00F963D2" w:rsidRPr="00E859F6" w:rsidRDefault="00F963D2" w:rsidP="00F963D2">
            <w:pPr>
              <w:spacing w:line="240" w:lineRule="auto"/>
              <w:rPr>
                <w:rFonts w:eastAsia="Times New Roman"/>
                <w:sz w:val="20"/>
                <w:szCs w:val="20"/>
                <w:lang w:eastAsia="es-MX"/>
              </w:rPr>
            </w:pPr>
          </w:p>
        </w:tc>
        <w:tc>
          <w:tcPr>
            <w:tcW w:w="809" w:type="dxa"/>
            <w:tcBorders>
              <w:top w:val="nil"/>
              <w:left w:val="nil"/>
              <w:bottom w:val="nil"/>
              <w:right w:val="nil"/>
            </w:tcBorders>
            <w:shd w:val="clear" w:color="auto" w:fill="auto"/>
            <w:noWrap/>
            <w:vAlign w:val="bottom"/>
            <w:hideMark/>
          </w:tcPr>
          <w:p w:rsidR="00F963D2" w:rsidRPr="00E859F6" w:rsidRDefault="00F963D2" w:rsidP="00F963D2">
            <w:pPr>
              <w:spacing w:line="240" w:lineRule="auto"/>
              <w:rPr>
                <w:rFonts w:eastAsia="Times New Roman"/>
                <w:sz w:val="20"/>
                <w:szCs w:val="20"/>
                <w:lang w:eastAsia="es-MX"/>
              </w:rPr>
            </w:pPr>
          </w:p>
        </w:tc>
        <w:tc>
          <w:tcPr>
            <w:tcW w:w="756" w:type="dxa"/>
            <w:tcBorders>
              <w:top w:val="nil"/>
              <w:left w:val="nil"/>
              <w:bottom w:val="nil"/>
              <w:right w:val="nil"/>
            </w:tcBorders>
            <w:shd w:val="clear" w:color="auto" w:fill="auto"/>
            <w:noWrap/>
            <w:vAlign w:val="bottom"/>
            <w:hideMark/>
          </w:tcPr>
          <w:p w:rsidR="00F963D2" w:rsidRPr="00E859F6" w:rsidRDefault="00F963D2" w:rsidP="00F963D2">
            <w:pPr>
              <w:spacing w:line="240" w:lineRule="auto"/>
              <w:rPr>
                <w:rFonts w:eastAsia="Times New Roman"/>
                <w:sz w:val="20"/>
                <w:szCs w:val="20"/>
                <w:lang w:eastAsia="es-MX"/>
              </w:rPr>
            </w:pPr>
          </w:p>
        </w:tc>
        <w:tc>
          <w:tcPr>
            <w:tcW w:w="869" w:type="dxa"/>
            <w:tcBorders>
              <w:top w:val="nil"/>
              <w:left w:val="nil"/>
              <w:bottom w:val="nil"/>
              <w:right w:val="nil"/>
            </w:tcBorders>
            <w:shd w:val="clear" w:color="auto" w:fill="auto"/>
            <w:noWrap/>
            <w:vAlign w:val="bottom"/>
            <w:hideMark/>
          </w:tcPr>
          <w:p w:rsidR="00F963D2" w:rsidRPr="00E859F6" w:rsidRDefault="00F963D2" w:rsidP="00F963D2">
            <w:pPr>
              <w:spacing w:line="240" w:lineRule="auto"/>
              <w:rPr>
                <w:rFonts w:eastAsia="Times New Roman"/>
                <w:sz w:val="20"/>
                <w:szCs w:val="20"/>
                <w:lang w:eastAsia="es-MX"/>
              </w:rPr>
            </w:pPr>
          </w:p>
        </w:tc>
        <w:tc>
          <w:tcPr>
            <w:tcW w:w="938" w:type="dxa"/>
            <w:gridSpan w:val="2"/>
            <w:tcBorders>
              <w:top w:val="nil"/>
              <w:left w:val="nil"/>
              <w:bottom w:val="nil"/>
              <w:right w:val="nil"/>
            </w:tcBorders>
            <w:shd w:val="clear" w:color="auto" w:fill="auto"/>
            <w:noWrap/>
            <w:vAlign w:val="bottom"/>
            <w:hideMark/>
          </w:tcPr>
          <w:p w:rsidR="00F963D2" w:rsidRPr="00E859F6" w:rsidRDefault="00F963D2" w:rsidP="00F963D2">
            <w:pPr>
              <w:spacing w:line="240" w:lineRule="auto"/>
              <w:rPr>
                <w:rFonts w:eastAsia="Times New Roman"/>
                <w:sz w:val="20"/>
                <w:szCs w:val="20"/>
                <w:lang w:eastAsia="es-MX"/>
              </w:rPr>
            </w:pPr>
          </w:p>
        </w:tc>
        <w:tc>
          <w:tcPr>
            <w:tcW w:w="863" w:type="dxa"/>
            <w:tcBorders>
              <w:top w:val="nil"/>
              <w:left w:val="nil"/>
              <w:bottom w:val="nil"/>
              <w:right w:val="nil"/>
            </w:tcBorders>
            <w:shd w:val="clear" w:color="auto" w:fill="auto"/>
            <w:noWrap/>
            <w:vAlign w:val="bottom"/>
            <w:hideMark/>
          </w:tcPr>
          <w:p w:rsidR="00F963D2" w:rsidRPr="00E859F6" w:rsidRDefault="00F963D2" w:rsidP="00F963D2">
            <w:pPr>
              <w:spacing w:line="240" w:lineRule="auto"/>
              <w:rPr>
                <w:rFonts w:eastAsia="Times New Roman"/>
                <w:sz w:val="20"/>
                <w:szCs w:val="20"/>
                <w:lang w:eastAsia="es-MX"/>
              </w:rPr>
            </w:pPr>
          </w:p>
        </w:tc>
        <w:tc>
          <w:tcPr>
            <w:tcW w:w="147" w:type="dxa"/>
            <w:tcBorders>
              <w:top w:val="nil"/>
              <w:left w:val="nil"/>
              <w:bottom w:val="nil"/>
              <w:right w:val="nil"/>
            </w:tcBorders>
            <w:shd w:val="clear" w:color="auto" w:fill="auto"/>
            <w:noWrap/>
            <w:vAlign w:val="bottom"/>
            <w:hideMark/>
          </w:tcPr>
          <w:p w:rsidR="00F963D2" w:rsidRPr="00E859F6" w:rsidRDefault="00F963D2" w:rsidP="00F963D2">
            <w:pPr>
              <w:spacing w:line="240" w:lineRule="auto"/>
              <w:rPr>
                <w:rFonts w:eastAsia="Times New Roman"/>
                <w:sz w:val="20"/>
                <w:szCs w:val="20"/>
                <w:lang w:eastAsia="es-MX"/>
              </w:rPr>
            </w:pPr>
          </w:p>
        </w:tc>
        <w:tc>
          <w:tcPr>
            <w:tcW w:w="147" w:type="dxa"/>
            <w:tcBorders>
              <w:top w:val="nil"/>
              <w:left w:val="nil"/>
              <w:bottom w:val="nil"/>
              <w:right w:val="nil"/>
            </w:tcBorders>
            <w:shd w:val="clear" w:color="auto" w:fill="auto"/>
            <w:noWrap/>
            <w:vAlign w:val="bottom"/>
            <w:hideMark/>
          </w:tcPr>
          <w:p w:rsidR="00F963D2" w:rsidRPr="00E859F6" w:rsidRDefault="00F963D2" w:rsidP="00F963D2">
            <w:pPr>
              <w:spacing w:line="240" w:lineRule="auto"/>
              <w:rPr>
                <w:rFonts w:eastAsia="Times New Roman"/>
                <w:sz w:val="20"/>
                <w:szCs w:val="20"/>
                <w:lang w:eastAsia="es-MX"/>
              </w:rPr>
            </w:pPr>
          </w:p>
        </w:tc>
        <w:tc>
          <w:tcPr>
            <w:tcW w:w="147" w:type="dxa"/>
            <w:tcBorders>
              <w:top w:val="nil"/>
              <w:left w:val="nil"/>
              <w:bottom w:val="nil"/>
              <w:right w:val="nil"/>
            </w:tcBorders>
            <w:shd w:val="clear" w:color="auto" w:fill="auto"/>
            <w:noWrap/>
            <w:vAlign w:val="bottom"/>
            <w:hideMark/>
          </w:tcPr>
          <w:p w:rsidR="00F963D2" w:rsidRPr="00E859F6" w:rsidRDefault="00F963D2" w:rsidP="00F963D2">
            <w:pPr>
              <w:spacing w:line="240" w:lineRule="auto"/>
              <w:rPr>
                <w:rFonts w:eastAsia="Times New Roman"/>
                <w:sz w:val="20"/>
                <w:szCs w:val="20"/>
                <w:lang w:eastAsia="es-MX"/>
              </w:rPr>
            </w:pPr>
          </w:p>
        </w:tc>
        <w:tc>
          <w:tcPr>
            <w:tcW w:w="147" w:type="dxa"/>
            <w:tcBorders>
              <w:top w:val="nil"/>
              <w:left w:val="nil"/>
              <w:bottom w:val="nil"/>
              <w:right w:val="nil"/>
            </w:tcBorders>
            <w:shd w:val="clear" w:color="auto" w:fill="auto"/>
            <w:noWrap/>
            <w:vAlign w:val="bottom"/>
            <w:hideMark/>
          </w:tcPr>
          <w:p w:rsidR="00F963D2" w:rsidRPr="00E859F6" w:rsidRDefault="00F963D2" w:rsidP="00F963D2">
            <w:pPr>
              <w:spacing w:line="240" w:lineRule="auto"/>
              <w:rPr>
                <w:rFonts w:eastAsia="Times New Roman"/>
                <w:sz w:val="20"/>
                <w:szCs w:val="20"/>
                <w:lang w:eastAsia="es-MX"/>
              </w:rPr>
            </w:pPr>
          </w:p>
        </w:tc>
      </w:tr>
      <w:tr w:rsidR="006A0D59" w:rsidRPr="00E859F6" w:rsidTr="0028284D">
        <w:trPr>
          <w:trHeight w:val="255"/>
        </w:trPr>
        <w:tc>
          <w:tcPr>
            <w:tcW w:w="547" w:type="dxa"/>
            <w:tcBorders>
              <w:top w:val="nil"/>
              <w:left w:val="nil"/>
              <w:bottom w:val="nil"/>
              <w:right w:val="nil"/>
            </w:tcBorders>
            <w:shd w:val="clear" w:color="auto" w:fill="auto"/>
            <w:noWrap/>
            <w:vAlign w:val="bottom"/>
            <w:hideMark/>
          </w:tcPr>
          <w:p w:rsidR="00F963D2" w:rsidRPr="00E859F6" w:rsidRDefault="00F963D2" w:rsidP="00F963D2">
            <w:pPr>
              <w:spacing w:line="240" w:lineRule="auto"/>
              <w:rPr>
                <w:rFonts w:eastAsia="Times New Roman"/>
                <w:sz w:val="20"/>
                <w:szCs w:val="20"/>
                <w:lang w:eastAsia="es-MX"/>
              </w:rPr>
            </w:pPr>
          </w:p>
        </w:tc>
        <w:tc>
          <w:tcPr>
            <w:tcW w:w="1103" w:type="dxa"/>
            <w:tcBorders>
              <w:top w:val="nil"/>
              <w:left w:val="nil"/>
              <w:bottom w:val="nil"/>
              <w:right w:val="nil"/>
            </w:tcBorders>
            <w:shd w:val="clear" w:color="auto" w:fill="auto"/>
            <w:noWrap/>
            <w:vAlign w:val="bottom"/>
            <w:hideMark/>
          </w:tcPr>
          <w:p w:rsidR="00F963D2" w:rsidRPr="00E859F6" w:rsidRDefault="00F963D2" w:rsidP="00F963D2">
            <w:pPr>
              <w:spacing w:line="240" w:lineRule="auto"/>
              <w:rPr>
                <w:rFonts w:eastAsia="Times New Roman"/>
                <w:sz w:val="20"/>
                <w:szCs w:val="20"/>
                <w:lang w:eastAsia="es-MX"/>
              </w:rPr>
            </w:pPr>
          </w:p>
        </w:tc>
        <w:tc>
          <w:tcPr>
            <w:tcW w:w="313" w:type="dxa"/>
            <w:tcBorders>
              <w:top w:val="nil"/>
              <w:left w:val="nil"/>
              <w:bottom w:val="nil"/>
              <w:right w:val="nil"/>
            </w:tcBorders>
            <w:shd w:val="clear" w:color="auto" w:fill="auto"/>
            <w:noWrap/>
            <w:vAlign w:val="bottom"/>
            <w:hideMark/>
          </w:tcPr>
          <w:p w:rsidR="00F963D2" w:rsidRPr="00E859F6" w:rsidRDefault="00F963D2" w:rsidP="00F963D2">
            <w:pPr>
              <w:spacing w:line="240" w:lineRule="auto"/>
              <w:rPr>
                <w:rFonts w:eastAsia="Times New Roman"/>
                <w:sz w:val="20"/>
                <w:szCs w:val="20"/>
                <w:lang w:eastAsia="es-MX"/>
              </w:rPr>
            </w:pPr>
          </w:p>
        </w:tc>
        <w:tc>
          <w:tcPr>
            <w:tcW w:w="328" w:type="dxa"/>
            <w:tcBorders>
              <w:top w:val="nil"/>
              <w:left w:val="nil"/>
              <w:bottom w:val="nil"/>
              <w:right w:val="nil"/>
            </w:tcBorders>
            <w:shd w:val="clear" w:color="auto" w:fill="auto"/>
            <w:noWrap/>
            <w:vAlign w:val="bottom"/>
            <w:hideMark/>
          </w:tcPr>
          <w:p w:rsidR="00F963D2" w:rsidRPr="00E859F6" w:rsidRDefault="00F963D2" w:rsidP="00F963D2">
            <w:pPr>
              <w:spacing w:line="240" w:lineRule="auto"/>
              <w:rPr>
                <w:rFonts w:eastAsia="Times New Roman"/>
                <w:sz w:val="20"/>
                <w:szCs w:val="20"/>
                <w:lang w:eastAsia="es-MX"/>
              </w:rPr>
            </w:pPr>
          </w:p>
        </w:tc>
        <w:tc>
          <w:tcPr>
            <w:tcW w:w="8230" w:type="dxa"/>
            <w:gridSpan w:val="15"/>
            <w:vMerge w:val="restart"/>
            <w:tcBorders>
              <w:top w:val="nil"/>
              <w:left w:val="nil"/>
              <w:bottom w:val="nil"/>
              <w:right w:val="nil"/>
            </w:tcBorders>
            <w:shd w:val="clear" w:color="auto" w:fill="auto"/>
            <w:vAlign w:val="center"/>
            <w:hideMark/>
          </w:tcPr>
          <w:p w:rsidR="006A0D59" w:rsidRDefault="006A0D59" w:rsidP="00F963D2">
            <w:pPr>
              <w:spacing w:line="240" w:lineRule="auto"/>
              <w:jc w:val="center"/>
              <w:rPr>
                <w:rFonts w:eastAsia="Times New Roman"/>
                <w:bCs/>
                <w:lang w:eastAsia="es-MX"/>
              </w:rPr>
            </w:pPr>
          </w:p>
          <w:p w:rsidR="006A0D59" w:rsidRDefault="006A0D59" w:rsidP="00F963D2">
            <w:pPr>
              <w:spacing w:line="240" w:lineRule="auto"/>
              <w:jc w:val="center"/>
              <w:rPr>
                <w:rFonts w:eastAsia="Times New Roman"/>
                <w:bCs/>
                <w:lang w:eastAsia="es-MX"/>
              </w:rPr>
            </w:pPr>
          </w:p>
          <w:p w:rsidR="00F963D2" w:rsidRPr="00F963D2" w:rsidRDefault="00F963D2" w:rsidP="00F963D2">
            <w:pPr>
              <w:spacing w:line="240" w:lineRule="auto"/>
              <w:jc w:val="center"/>
              <w:rPr>
                <w:rFonts w:eastAsia="Times New Roman"/>
                <w:bCs/>
                <w:lang w:eastAsia="es-MX"/>
              </w:rPr>
            </w:pPr>
            <w:r w:rsidRPr="00F963D2">
              <w:rPr>
                <w:rFonts w:eastAsia="Times New Roman"/>
                <w:bCs/>
                <w:lang w:eastAsia="es-MX"/>
              </w:rPr>
              <w:t>Anexo 2.  MATRIZ DE IDENTIFICACIÓN, CLASIFICACIÓN Y EVALUACIÓN DE ASPECTOS AMBIENTALES</w:t>
            </w:r>
          </w:p>
        </w:tc>
        <w:tc>
          <w:tcPr>
            <w:tcW w:w="809" w:type="dxa"/>
            <w:tcBorders>
              <w:top w:val="nil"/>
              <w:left w:val="nil"/>
              <w:bottom w:val="nil"/>
              <w:right w:val="nil"/>
            </w:tcBorders>
            <w:shd w:val="clear" w:color="auto" w:fill="auto"/>
            <w:noWrap/>
            <w:vAlign w:val="bottom"/>
            <w:hideMark/>
          </w:tcPr>
          <w:p w:rsidR="00F963D2" w:rsidRPr="00E859F6" w:rsidRDefault="00F963D2" w:rsidP="00F963D2">
            <w:pPr>
              <w:spacing w:line="240" w:lineRule="auto"/>
              <w:rPr>
                <w:rFonts w:eastAsia="Times New Roman"/>
                <w:sz w:val="20"/>
                <w:szCs w:val="20"/>
                <w:lang w:eastAsia="es-MX"/>
              </w:rPr>
            </w:pPr>
          </w:p>
        </w:tc>
        <w:tc>
          <w:tcPr>
            <w:tcW w:w="756" w:type="dxa"/>
            <w:tcBorders>
              <w:top w:val="nil"/>
              <w:left w:val="nil"/>
              <w:bottom w:val="nil"/>
              <w:right w:val="nil"/>
            </w:tcBorders>
            <w:shd w:val="clear" w:color="auto" w:fill="auto"/>
            <w:noWrap/>
            <w:vAlign w:val="bottom"/>
            <w:hideMark/>
          </w:tcPr>
          <w:p w:rsidR="00F963D2" w:rsidRPr="00E859F6" w:rsidRDefault="00F963D2" w:rsidP="00F963D2">
            <w:pPr>
              <w:spacing w:line="240" w:lineRule="auto"/>
              <w:rPr>
                <w:rFonts w:eastAsia="Times New Roman"/>
                <w:sz w:val="20"/>
                <w:szCs w:val="20"/>
                <w:lang w:eastAsia="es-MX"/>
              </w:rPr>
            </w:pPr>
          </w:p>
        </w:tc>
        <w:tc>
          <w:tcPr>
            <w:tcW w:w="869" w:type="dxa"/>
            <w:tcBorders>
              <w:top w:val="nil"/>
              <w:left w:val="nil"/>
              <w:bottom w:val="nil"/>
              <w:right w:val="nil"/>
            </w:tcBorders>
            <w:shd w:val="clear" w:color="auto" w:fill="auto"/>
            <w:noWrap/>
            <w:vAlign w:val="bottom"/>
            <w:hideMark/>
          </w:tcPr>
          <w:p w:rsidR="00F963D2" w:rsidRPr="00E859F6" w:rsidRDefault="00F963D2" w:rsidP="00F963D2">
            <w:pPr>
              <w:spacing w:line="240" w:lineRule="auto"/>
              <w:rPr>
                <w:rFonts w:eastAsia="Times New Roman"/>
                <w:sz w:val="20"/>
                <w:szCs w:val="20"/>
                <w:lang w:eastAsia="es-MX"/>
              </w:rPr>
            </w:pPr>
          </w:p>
        </w:tc>
        <w:tc>
          <w:tcPr>
            <w:tcW w:w="938" w:type="dxa"/>
            <w:gridSpan w:val="2"/>
            <w:tcBorders>
              <w:top w:val="nil"/>
              <w:left w:val="nil"/>
              <w:bottom w:val="nil"/>
              <w:right w:val="nil"/>
            </w:tcBorders>
            <w:shd w:val="clear" w:color="auto" w:fill="auto"/>
            <w:noWrap/>
            <w:vAlign w:val="bottom"/>
            <w:hideMark/>
          </w:tcPr>
          <w:p w:rsidR="00F963D2" w:rsidRPr="00E859F6" w:rsidRDefault="00F963D2" w:rsidP="00F963D2">
            <w:pPr>
              <w:spacing w:line="240" w:lineRule="auto"/>
              <w:rPr>
                <w:rFonts w:eastAsia="Times New Roman"/>
                <w:sz w:val="20"/>
                <w:szCs w:val="20"/>
                <w:lang w:eastAsia="es-MX"/>
              </w:rPr>
            </w:pPr>
          </w:p>
        </w:tc>
        <w:tc>
          <w:tcPr>
            <w:tcW w:w="863" w:type="dxa"/>
            <w:tcBorders>
              <w:top w:val="nil"/>
              <w:left w:val="nil"/>
              <w:bottom w:val="nil"/>
              <w:right w:val="nil"/>
            </w:tcBorders>
            <w:shd w:val="clear" w:color="auto" w:fill="auto"/>
            <w:noWrap/>
            <w:vAlign w:val="bottom"/>
            <w:hideMark/>
          </w:tcPr>
          <w:p w:rsidR="00F963D2" w:rsidRPr="00E859F6" w:rsidRDefault="00F963D2" w:rsidP="00F963D2">
            <w:pPr>
              <w:spacing w:line="240" w:lineRule="auto"/>
              <w:rPr>
                <w:rFonts w:eastAsia="Times New Roman"/>
                <w:sz w:val="20"/>
                <w:szCs w:val="20"/>
                <w:lang w:eastAsia="es-MX"/>
              </w:rPr>
            </w:pPr>
          </w:p>
        </w:tc>
        <w:tc>
          <w:tcPr>
            <w:tcW w:w="147" w:type="dxa"/>
            <w:tcBorders>
              <w:top w:val="nil"/>
              <w:left w:val="nil"/>
              <w:bottom w:val="nil"/>
              <w:right w:val="nil"/>
            </w:tcBorders>
            <w:shd w:val="clear" w:color="auto" w:fill="auto"/>
            <w:noWrap/>
            <w:vAlign w:val="bottom"/>
            <w:hideMark/>
          </w:tcPr>
          <w:p w:rsidR="00F963D2" w:rsidRPr="00E859F6" w:rsidRDefault="00F963D2" w:rsidP="00F963D2">
            <w:pPr>
              <w:spacing w:line="240" w:lineRule="auto"/>
              <w:rPr>
                <w:rFonts w:eastAsia="Times New Roman"/>
                <w:sz w:val="20"/>
                <w:szCs w:val="20"/>
                <w:lang w:eastAsia="es-MX"/>
              </w:rPr>
            </w:pPr>
          </w:p>
        </w:tc>
        <w:tc>
          <w:tcPr>
            <w:tcW w:w="147" w:type="dxa"/>
            <w:tcBorders>
              <w:top w:val="nil"/>
              <w:left w:val="nil"/>
              <w:bottom w:val="nil"/>
              <w:right w:val="nil"/>
            </w:tcBorders>
            <w:shd w:val="clear" w:color="auto" w:fill="auto"/>
            <w:noWrap/>
            <w:vAlign w:val="bottom"/>
            <w:hideMark/>
          </w:tcPr>
          <w:p w:rsidR="00F963D2" w:rsidRPr="00E859F6" w:rsidRDefault="00F963D2" w:rsidP="00F963D2">
            <w:pPr>
              <w:spacing w:line="240" w:lineRule="auto"/>
              <w:rPr>
                <w:rFonts w:eastAsia="Times New Roman"/>
                <w:sz w:val="20"/>
                <w:szCs w:val="20"/>
                <w:lang w:eastAsia="es-MX"/>
              </w:rPr>
            </w:pPr>
          </w:p>
        </w:tc>
        <w:tc>
          <w:tcPr>
            <w:tcW w:w="147" w:type="dxa"/>
            <w:tcBorders>
              <w:top w:val="nil"/>
              <w:left w:val="nil"/>
              <w:bottom w:val="nil"/>
              <w:right w:val="nil"/>
            </w:tcBorders>
            <w:shd w:val="clear" w:color="auto" w:fill="auto"/>
            <w:noWrap/>
            <w:vAlign w:val="bottom"/>
            <w:hideMark/>
          </w:tcPr>
          <w:p w:rsidR="00F963D2" w:rsidRPr="00E859F6" w:rsidRDefault="00F963D2" w:rsidP="00F963D2">
            <w:pPr>
              <w:spacing w:line="240" w:lineRule="auto"/>
              <w:rPr>
                <w:rFonts w:eastAsia="Times New Roman"/>
                <w:sz w:val="20"/>
                <w:szCs w:val="20"/>
                <w:lang w:eastAsia="es-MX"/>
              </w:rPr>
            </w:pPr>
          </w:p>
        </w:tc>
        <w:tc>
          <w:tcPr>
            <w:tcW w:w="147" w:type="dxa"/>
            <w:tcBorders>
              <w:top w:val="nil"/>
              <w:left w:val="nil"/>
              <w:bottom w:val="nil"/>
              <w:right w:val="nil"/>
            </w:tcBorders>
            <w:shd w:val="clear" w:color="auto" w:fill="auto"/>
            <w:noWrap/>
            <w:vAlign w:val="bottom"/>
            <w:hideMark/>
          </w:tcPr>
          <w:p w:rsidR="00F963D2" w:rsidRPr="00E859F6" w:rsidRDefault="00F963D2" w:rsidP="00F963D2">
            <w:pPr>
              <w:spacing w:line="240" w:lineRule="auto"/>
              <w:rPr>
                <w:rFonts w:eastAsia="Times New Roman"/>
                <w:sz w:val="20"/>
                <w:szCs w:val="20"/>
                <w:lang w:eastAsia="es-MX"/>
              </w:rPr>
            </w:pPr>
          </w:p>
        </w:tc>
      </w:tr>
      <w:tr w:rsidR="006A0D59" w:rsidRPr="00E859F6" w:rsidTr="0028284D">
        <w:trPr>
          <w:trHeight w:val="255"/>
        </w:trPr>
        <w:tc>
          <w:tcPr>
            <w:tcW w:w="547" w:type="dxa"/>
            <w:tcBorders>
              <w:top w:val="nil"/>
              <w:left w:val="nil"/>
              <w:bottom w:val="nil"/>
              <w:right w:val="nil"/>
            </w:tcBorders>
            <w:shd w:val="clear" w:color="auto" w:fill="auto"/>
            <w:noWrap/>
            <w:vAlign w:val="bottom"/>
            <w:hideMark/>
          </w:tcPr>
          <w:p w:rsidR="00F963D2" w:rsidRPr="00E859F6" w:rsidRDefault="006A0D59" w:rsidP="00F963D2">
            <w:pPr>
              <w:spacing w:line="240" w:lineRule="auto"/>
              <w:rPr>
                <w:rFonts w:eastAsia="Times New Roman"/>
                <w:sz w:val="20"/>
                <w:szCs w:val="20"/>
                <w:lang w:eastAsia="es-MX"/>
              </w:rPr>
            </w:pPr>
            <w:r>
              <w:rPr>
                <w:rFonts w:eastAsia="Times New Roman"/>
                <w:noProof/>
                <w:sz w:val="20"/>
                <w:szCs w:val="20"/>
                <w:lang w:val="es-ES" w:eastAsia="es-ES"/>
              </w:rPr>
              <w:drawing>
                <wp:anchor distT="0" distB="0" distL="114300" distR="114300" simplePos="0" relativeHeight="251689984" behindDoc="1" locked="0" layoutInCell="1" allowOverlap="1">
                  <wp:simplePos x="0" y="0"/>
                  <wp:positionH relativeFrom="column">
                    <wp:posOffset>55245</wp:posOffset>
                  </wp:positionH>
                  <wp:positionV relativeFrom="paragraph">
                    <wp:posOffset>12065</wp:posOffset>
                  </wp:positionV>
                  <wp:extent cx="1268095" cy="882650"/>
                  <wp:effectExtent l="19050" t="0" r="8255" b="0"/>
                  <wp:wrapNone/>
                  <wp:docPr id="4" name="Imagen 31" descr="C:\Documents and Settings\ALEXIS\Mis documentos\Mis imágenes\BUENAVENTUR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ALEXIS\Mis documentos\Mis imágenes\BUENAVENTURA.bmp"/>
                          <pic:cNvPicPr>
                            <a:picLocks noChangeAspect="1" noChangeArrowheads="1"/>
                          </pic:cNvPicPr>
                        </pic:nvPicPr>
                        <pic:blipFill>
                          <a:blip r:embed="rId29" cstate="print"/>
                          <a:srcRect/>
                          <a:stretch>
                            <a:fillRect/>
                          </a:stretch>
                        </pic:blipFill>
                        <pic:spPr bwMode="auto">
                          <a:xfrm>
                            <a:off x="0" y="0"/>
                            <a:ext cx="1268095" cy="882650"/>
                          </a:xfrm>
                          <a:prstGeom prst="rect">
                            <a:avLst/>
                          </a:prstGeom>
                          <a:noFill/>
                          <a:ln w="9525">
                            <a:noFill/>
                            <a:miter lim="800000"/>
                            <a:headEnd/>
                            <a:tailEnd/>
                          </a:ln>
                        </pic:spPr>
                      </pic:pic>
                    </a:graphicData>
                  </a:graphic>
                </wp:anchor>
              </w:drawing>
            </w:r>
          </w:p>
        </w:tc>
        <w:tc>
          <w:tcPr>
            <w:tcW w:w="1103" w:type="dxa"/>
            <w:tcBorders>
              <w:top w:val="nil"/>
              <w:left w:val="nil"/>
              <w:bottom w:val="nil"/>
              <w:right w:val="nil"/>
            </w:tcBorders>
            <w:shd w:val="clear" w:color="auto" w:fill="auto"/>
            <w:noWrap/>
            <w:vAlign w:val="bottom"/>
            <w:hideMark/>
          </w:tcPr>
          <w:p w:rsidR="00F963D2" w:rsidRPr="00E859F6" w:rsidRDefault="00F963D2" w:rsidP="00F963D2">
            <w:pPr>
              <w:spacing w:line="240" w:lineRule="auto"/>
              <w:rPr>
                <w:rFonts w:eastAsia="Times New Roman"/>
                <w:sz w:val="20"/>
                <w:szCs w:val="20"/>
                <w:lang w:eastAsia="es-MX"/>
              </w:rPr>
            </w:pPr>
          </w:p>
        </w:tc>
        <w:tc>
          <w:tcPr>
            <w:tcW w:w="313" w:type="dxa"/>
            <w:tcBorders>
              <w:top w:val="nil"/>
              <w:left w:val="nil"/>
              <w:bottom w:val="nil"/>
              <w:right w:val="nil"/>
            </w:tcBorders>
            <w:shd w:val="clear" w:color="auto" w:fill="auto"/>
            <w:noWrap/>
            <w:vAlign w:val="bottom"/>
            <w:hideMark/>
          </w:tcPr>
          <w:p w:rsidR="00F963D2" w:rsidRPr="00E859F6" w:rsidRDefault="00F963D2" w:rsidP="00F963D2">
            <w:pPr>
              <w:spacing w:line="240" w:lineRule="auto"/>
              <w:rPr>
                <w:rFonts w:eastAsia="Times New Roman"/>
                <w:sz w:val="20"/>
                <w:szCs w:val="20"/>
                <w:lang w:eastAsia="es-MX"/>
              </w:rPr>
            </w:pPr>
          </w:p>
        </w:tc>
        <w:tc>
          <w:tcPr>
            <w:tcW w:w="328" w:type="dxa"/>
            <w:tcBorders>
              <w:top w:val="nil"/>
              <w:left w:val="nil"/>
              <w:bottom w:val="nil"/>
              <w:right w:val="nil"/>
            </w:tcBorders>
            <w:shd w:val="clear" w:color="auto" w:fill="auto"/>
            <w:noWrap/>
            <w:vAlign w:val="bottom"/>
            <w:hideMark/>
          </w:tcPr>
          <w:p w:rsidR="00F963D2" w:rsidRPr="00E859F6" w:rsidRDefault="00F963D2" w:rsidP="00F963D2">
            <w:pPr>
              <w:spacing w:line="240" w:lineRule="auto"/>
              <w:rPr>
                <w:rFonts w:eastAsia="Times New Roman"/>
                <w:sz w:val="20"/>
                <w:szCs w:val="20"/>
                <w:lang w:eastAsia="es-MX"/>
              </w:rPr>
            </w:pPr>
          </w:p>
        </w:tc>
        <w:tc>
          <w:tcPr>
            <w:tcW w:w="8230" w:type="dxa"/>
            <w:gridSpan w:val="15"/>
            <w:vMerge/>
            <w:tcBorders>
              <w:top w:val="nil"/>
              <w:left w:val="nil"/>
              <w:bottom w:val="nil"/>
              <w:right w:val="nil"/>
            </w:tcBorders>
            <w:vAlign w:val="center"/>
            <w:hideMark/>
          </w:tcPr>
          <w:p w:rsidR="00F963D2" w:rsidRPr="00F963D2" w:rsidRDefault="00F963D2" w:rsidP="00F963D2">
            <w:pPr>
              <w:spacing w:line="240" w:lineRule="auto"/>
              <w:rPr>
                <w:rFonts w:eastAsia="Times New Roman"/>
                <w:bCs/>
                <w:lang w:eastAsia="es-MX"/>
              </w:rPr>
            </w:pPr>
          </w:p>
        </w:tc>
        <w:tc>
          <w:tcPr>
            <w:tcW w:w="809" w:type="dxa"/>
            <w:tcBorders>
              <w:top w:val="nil"/>
              <w:left w:val="nil"/>
              <w:bottom w:val="nil"/>
              <w:right w:val="nil"/>
            </w:tcBorders>
            <w:shd w:val="clear" w:color="auto" w:fill="auto"/>
            <w:noWrap/>
            <w:vAlign w:val="bottom"/>
            <w:hideMark/>
          </w:tcPr>
          <w:p w:rsidR="00F963D2" w:rsidRPr="00E859F6" w:rsidRDefault="00F963D2" w:rsidP="00F963D2">
            <w:pPr>
              <w:spacing w:line="240" w:lineRule="auto"/>
              <w:rPr>
                <w:rFonts w:eastAsia="Times New Roman"/>
                <w:sz w:val="20"/>
                <w:szCs w:val="20"/>
                <w:lang w:eastAsia="es-MX"/>
              </w:rPr>
            </w:pPr>
          </w:p>
        </w:tc>
        <w:tc>
          <w:tcPr>
            <w:tcW w:w="756" w:type="dxa"/>
            <w:tcBorders>
              <w:top w:val="nil"/>
              <w:left w:val="nil"/>
              <w:bottom w:val="nil"/>
              <w:right w:val="nil"/>
            </w:tcBorders>
            <w:shd w:val="clear" w:color="auto" w:fill="auto"/>
            <w:noWrap/>
            <w:vAlign w:val="bottom"/>
            <w:hideMark/>
          </w:tcPr>
          <w:p w:rsidR="00F963D2" w:rsidRPr="00E859F6" w:rsidRDefault="00F963D2" w:rsidP="00F963D2">
            <w:pPr>
              <w:spacing w:line="240" w:lineRule="auto"/>
              <w:rPr>
                <w:rFonts w:eastAsia="Times New Roman"/>
                <w:sz w:val="20"/>
                <w:szCs w:val="20"/>
                <w:lang w:eastAsia="es-MX"/>
              </w:rPr>
            </w:pPr>
          </w:p>
        </w:tc>
        <w:tc>
          <w:tcPr>
            <w:tcW w:w="869" w:type="dxa"/>
            <w:tcBorders>
              <w:top w:val="nil"/>
              <w:left w:val="nil"/>
              <w:bottom w:val="nil"/>
              <w:right w:val="nil"/>
            </w:tcBorders>
            <w:shd w:val="clear" w:color="auto" w:fill="auto"/>
            <w:noWrap/>
            <w:vAlign w:val="bottom"/>
            <w:hideMark/>
          </w:tcPr>
          <w:p w:rsidR="00F963D2" w:rsidRPr="00E859F6" w:rsidRDefault="00F963D2" w:rsidP="00F963D2">
            <w:pPr>
              <w:spacing w:line="240" w:lineRule="auto"/>
              <w:rPr>
                <w:rFonts w:eastAsia="Times New Roman"/>
                <w:sz w:val="20"/>
                <w:szCs w:val="20"/>
                <w:lang w:eastAsia="es-MX"/>
              </w:rPr>
            </w:pPr>
          </w:p>
        </w:tc>
        <w:tc>
          <w:tcPr>
            <w:tcW w:w="938" w:type="dxa"/>
            <w:gridSpan w:val="2"/>
            <w:tcBorders>
              <w:top w:val="nil"/>
              <w:left w:val="nil"/>
              <w:bottom w:val="nil"/>
              <w:right w:val="nil"/>
            </w:tcBorders>
            <w:shd w:val="clear" w:color="auto" w:fill="auto"/>
            <w:noWrap/>
            <w:vAlign w:val="bottom"/>
            <w:hideMark/>
          </w:tcPr>
          <w:p w:rsidR="00F963D2" w:rsidRPr="00E859F6" w:rsidRDefault="00F963D2" w:rsidP="00F963D2">
            <w:pPr>
              <w:spacing w:line="240" w:lineRule="auto"/>
              <w:rPr>
                <w:rFonts w:eastAsia="Times New Roman"/>
                <w:sz w:val="20"/>
                <w:szCs w:val="20"/>
                <w:lang w:eastAsia="es-MX"/>
              </w:rPr>
            </w:pPr>
          </w:p>
        </w:tc>
        <w:tc>
          <w:tcPr>
            <w:tcW w:w="863" w:type="dxa"/>
            <w:tcBorders>
              <w:top w:val="nil"/>
              <w:left w:val="nil"/>
              <w:bottom w:val="nil"/>
              <w:right w:val="nil"/>
            </w:tcBorders>
            <w:shd w:val="clear" w:color="auto" w:fill="auto"/>
            <w:noWrap/>
            <w:vAlign w:val="bottom"/>
            <w:hideMark/>
          </w:tcPr>
          <w:p w:rsidR="00F963D2" w:rsidRPr="00E859F6" w:rsidRDefault="00F963D2" w:rsidP="00F963D2">
            <w:pPr>
              <w:spacing w:line="240" w:lineRule="auto"/>
              <w:rPr>
                <w:rFonts w:eastAsia="Times New Roman"/>
                <w:sz w:val="20"/>
                <w:szCs w:val="20"/>
                <w:lang w:eastAsia="es-MX"/>
              </w:rPr>
            </w:pPr>
          </w:p>
        </w:tc>
        <w:tc>
          <w:tcPr>
            <w:tcW w:w="147" w:type="dxa"/>
            <w:tcBorders>
              <w:top w:val="nil"/>
              <w:left w:val="nil"/>
              <w:bottom w:val="nil"/>
              <w:right w:val="nil"/>
            </w:tcBorders>
            <w:shd w:val="clear" w:color="auto" w:fill="auto"/>
            <w:noWrap/>
            <w:vAlign w:val="bottom"/>
            <w:hideMark/>
          </w:tcPr>
          <w:p w:rsidR="00F963D2" w:rsidRPr="00E859F6" w:rsidRDefault="00F963D2" w:rsidP="00F963D2">
            <w:pPr>
              <w:spacing w:line="240" w:lineRule="auto"/>
              <w:rPr>
                <w:rFonts w:eastAsia="Times New Roman"/>
                <w:sz w:val="20"/>
                <w:szCs w:val="20"/>
                <w:lang w:eastAsia="es-MX"/>
              </w:rPr>
            </w:pPr>
          </w:p>
        </w:tc>
        <w:tc>
          <w:tcPr>
            <w:tcW w:w="147" w:type="dxa"/>
            <w:tcBorders>
              <w:top w:val="nil"/>
              <w:left w:val="nil"/>
              <w:bottom w:val="nil"/>
              <w:right w:val="nil"/>
            </w:tcBorders>
            <w:shd w:val="clear" w:color="auto" w:fill="auto"/>
            <w:noWrap/>
            <w:vAlign w:val="bottom"/>
            <w:hideMark/>
          </w:tcPr>
          <w:p w:rsidR="00F963D2" w:rsidRPr="00E859F6" w:rsidRDefault="00F963D2" w:rsidP="00F963D2">
            <w:pPr>
              <w:spacing w:line="240" w:lineRule="auto"/>
              <w:rPr>
                <w:rFonts w:eastAsia="Times New Roman"/>
                <w:sz w:val="20"/>
                <w:szCs w:val="20"/>
                <w:lang w:eastAsia="es-MX"/>
              </w:rPr>
            </w:pPr>
          </w:p>
        </w:tc>
        <w:tc>
          <w:tcPr>
            <w:tcW w:w="147" w:type="dxa"/>
            <w:tcBorders>
              <w:top w:val="nil"/>
              <w:left w:val="nil"/>
              <w:bottom w:val="nil"/>
              <w:right w:val="nil"/>
            </w:tcBorders>
            <w:shd w:val="clear" w:color="auto" w:fill="auto"/>
            <w:noWrap/>
            <w:vAlign w:val="bottom"/>
            <w:hideMark/>
          </w:tcPr>
          <w:p w:rsidR="00F963D2" w:rsidRPr="00E859F6" w:rsidRDefault="00F963D2" w:rsidP="00F963D2">
            <w:pPr>
              <w:spacing w:line="240" w:lineRule="auto"/>
              <w:rPr>
                <w:rFonts w:eastAsia="Times New Roman"/>
                <w:sz w:val="20"/>
                <w:szCs w:val="20"/>
                <w:lang w:eastAsia="es-MX"/>
              </w:rPr>
            </w:pPr>
          </w:p>
        </w:tc>
        <w:tc>
          <w:tcPr>
            <w:tcW w:w="147" w:type="dxa"/>
            <w:tcBorders>
              <w:top w:val="nil"/>
              <w:left w:val="nil"/>
              <w:bottom w:val="nil"/>
              <w:right w:val="nil"/>
            </w:tcBorders>
            <w:shd w:val="clear" w:color="auto" w:fill="auto"/>
            <w:noWrap/>
            <w:vAlign w:val="bottom"/>
            <w:hideMark/>
          </w:tcPr>
          <w:p w:rsidR="00F963D2" w:rsidRPr="00E859F6" w:rsidRDefault="00F963D2" w:rsidP="00F963D2">
            <w:pPr>
              <w:spacing w:line="240" w:lineRule="auto"/>
              <w:rPr>
                <w:rFonts w:eastAsia="Times New Roman"/>
                <w:sz w:val="20"/>
                <w:szCs w:val="20"/>
                <w:lang w:eastAsia="es-MX"/>
              </w:rPr>
            </w:pPr>
          </w:p>
        </w:tc>
      </w:tr>
      <w:tr w:rsidR="006A0D59" w:rsidRPr="00E859F6" w:rsidTr="0028284D">
        <w:trPr>
          <w:trHeight w:val="255"/>
        </w:trPr>
        <w:tc>
          <w:tcPr>
            <w:tcW w:w="547" w:type="dxa"/>
            <w:tcBorders>
              <w:top w:val="nil"/>
              <w:left w:val="nil"/>
              <w:bottom w:val="nil"/>
              <w:right w:val="nil"/>
            </w:tcBorders>
            <w:shd w:val="clear" w:color="auto" w:fill="auto"/>
            <w:noWrap/>
            <w:vAlign w:val="bottom"/>
            <w:hideMark/>
          </w:tcPr>
          <w:p w:rsidR="00F963D2" w:rsidRPr="00E859F6" w:rsidRDefault="00F963D2" w:rsidP="00F963D2">
            <w:pPr>
              <w:spacing w:line="240" w:lineRule="auto"/>
              <w:rPr>
                <w:rFonts w:eastAsia="Times New Roman"/>
                <w:sz w:val="20"/>
                <w:szCs w:val="20"/>
                <w:lang w:eastAsia="es-MX"/>
              </w:rPr>
            </w:pPr>
          </w:p>
        </w:tc>
        <w:tc>
          <w:tcPr>
            <w:tcW w:w="1103" w:type="dxa"/>
            <w:tcBorders>
              <w:top w:val="nil"/>
              <w:left w:val="nil"/>
              <w:bottom w:val="nil"/>
              <w:right w:val="nil"/>
            </w:tcBorders>
            <w:shd w:val="clear" w:color="auto" w:fill="auto"/>
            <w:noWrap/>
            <w:vAlign w:val="bottom"/>
            <w:hideMark/>
          </w:tcPr>
          <w:p w:rsidR="00F963D2" w:rsidRPr="00E859F6" w:rsidRDefault="00F963D2" w:rsidP="00F963D2">
            <w:pPr>
              <w:spacing w:line="240" w:lineRule="auto"/>
              <w:rPr>
                <w:rFonts w:eastAsia="Times New Roman"/>
                <w:sz w:val="20"/>
                <w:szCs w:val="20"/>
                <w:lang w:eastAsia="es-MX"/>
              </w:rPr>
            </w:pPr>
          </w:p>
        </w:tc>
        <w:tc>
          <w:tcPr>
            <w:tcW w:w="313" w:type="dxa"/>
            <w:tcBorders>
              <w:top w:val="nil"/>
              <w:left w:val="nil"/>
              <w:bottom w:val="nil"/>
              <w:right w:val="nil"/>
            </w:tcBorders>
            <w:shd w:val="clear" w:color="auto" w:fill="auto"/>
            <w:noWrap/>
            <w:vAlign w:val="bottom"/>
            <w:hideMark/>
          </w:tcPr>
          <w:p w:rsidR="00F963D2" w:rsidRPr="00E859F6" w:rsidRDefault="00F963D2" w:rsidP="00F963D2">
            <w:pPr>
              <w:spacing w:line="240" w:lineRule="auto"/>
              <w:rPr>
                <w:rFonts w:eastAsia="Times New Roman"/>
                <w:sz w:val="20"/>
                <w:szCs w:val="20"/>
                <w:lang w:eastAsia="es-MX"/>
              </w:rPr>
            </w:pPr>
          </w:p>
        </w:tc>
        <w:tc>
          <w:tcPr>
            <w:tcW w:w="328" w:type="dxa"/>
            <w:tcBorders>
              <w:top w:val="nil"/>
              <w:left w:val="nil"/>
              <w:bottom w:val="nil"/>
              <w:right w:val="nil"/>
            </w:tcBorders>
            <w:shd w:val="clear" w:color="auto" w:fill="auto"/>
            <w:noWrap/>
            <w:vAlign w:val="bottom"/>
            <w:hideMark/>
          </w:tcPr>
          <w:p w:rsidR="00F963D2" w:rsidRPr="00E859F6" w:rsidRDefault="00F963D2" w:rsidP="00F963D2">
            <w:pPr>
              <w:spacing w:line="240" w:lineRule="auto"/>
              <w:rPr>
                <w:rFonts w:eastAsia="Times New Roman"/>
                <w:sz w:val="20"/>
                <w:szCs w:val="20"/>
                <w:lang w:eastAsia="es-MX"/>
              </w:rPr>
            </w:pPr>
          </w:p>
        </w:tc>
        <w:tc>
          <w:tcPr>
            <w:tcW w:w="8230" w:type="dxa"/>
            <w:gridSpan w:val="15"/>
            <w:vMerge/>
            <w:tcBorders>
              <w:top w:val="nil"/>
              <w:left w:val="nil"/>
              <w:bottom w:val="nil"/>
              <w:right w:val="nil"/>
            </w:tcBorders>
            <w:vAlign w:val="center"/>
            <w:hideMark/>
          </w:tcPr>
          <w:p w:rsidR="00F963D2" w:rsidRPr="00F963D2" w:rsidRDefault="00F963D2" w:rsidP="00F963D2">
            <w:pPr>
              <w:spacing w:line="240" w:lineRule="auto"/>
              <w:rPr>
                <w:rFonts w:eastAsia="Times New Roman"/>
                <w:bCs/>
                <w:lang w:eastAsia="es-MX"/>
              </w:rPr>
            </w:pPr>
          </w:p>
        </w:tc>
        <w:tc>
          <w:tcPr>
            <w:tcW w:w="809" w:type="dxa"/>
            <w:tcBorders>
              <w:top w:val="nil"/>
              <w:left w:val="nil"/>
              <w:bottom w:val="nil"/>
              <w:right w:val="nil"/>
            </w:tcBorders>
            <w:shd w:val="clear" w:color="auto" w:fill="auto"/>
            <w:noWrap/>
            <w:vAlign w:val="bottom"/>
            <w:hideMark/>
          </w:tcPr>
          <w:p w:rsidR="00F963D2" w:rsidRPr="00E859F6" w:rsidRDefault="00F963D2" w:rsidP="00F963D2">
            <w:pPr>
              <w:spacing w:line="240" w:lineRule="auto"/>
              <w:rPr>
                <w:rFonts w:eastAsia="Times New Roman"/>
                <w:sz w:val="20"/>
                <w:szCs w:val="20"/>
                <w:lang w:eastAsia="es-MX"/>
              </w:rPr>
            </w:pPr>
          </w:p>
        </w:tc>
        <w:tc>
          <w:tcPr>
            <w:tcW w:w="756" w:type="dxa"/>
            <w:tcBorders>
              <w:top w:val="nil"/>
              <w:left w:val="nil"/>
              <w:bottom w:val="nil"/>
              <w:right w:val="nil"/>
            </w:tcBorders>
            <w:shd w:val="clear" w:color="auto" w:fill="auto"/>
            <w:noWrap/>
            <w:vAlign w:val="bottom"/>
            <w:hideMark/>
          </w:tcPr>
          <w:p w:rsidR="00F963D2" w:rsidRPr="00E859F6" w:rsidRDefault="00F963D2" w:rsidP="00F963D2">
            <w:pPr>
              <w:spacing w:line="240" w:lineRule="auto"/>
              <w:rPr>
                <w:rFonts w:eastAsia="Times New Roman"/>
                <w:sz w:val="20"/>
                <w:szCs w:val="20"/>
                <w:lang w:eastAsia="es-MX"/>
              </w:rPr>
            </w:pPr>
          </w:p>
        </w:tc>
        <w:tc>
          <w:tcPr>
            <w:tcW w:w="869" w:type="dxa"/>
            <w:tcBorders>
              <w:top w:val="nil"/>
              <w:left w:val="nil"/>
              <w:bottom w:val="nil"/>
              <w:right w:val="nil"/>
            </w:tcBorders>
            <w:shd w:val="clear" w:color="auto" w:fill="auto"/>
            <w:noWrap/>
            <w:vAlign w:val="bottom"/>
            <w:hideMark/>
          </w:tcPr>
          <w:p w:rsidR="00F963D2" w:rsidRPr="00E859F6" w:rsidRDefault="00F963D2" w:rsidP="00F963D2">
            <w:pPr>
              <w:spacing w:line="240" w:lineRule="auto"/>
              <w:rPr>
                <w:rFonts w:eastAsia="Times New Roman"/>
                <w:sz w:val="20"/>
                <w:szCs w:val="20"/>
                <w:lang w:eastAsia="es-MX"/>
              </w:rPr>
            </w:pPr>
          </w:p>
        </w:tc>
        <w:tc>
          <w:tcPr>
            <w:tcW w:w="938" w:type="dxa"/>
            <w:gridSpan w:val="2"/>
            <w:tcBorders>
              <w:top w:val="nil"/>
              <w:left w:val="nil"/>
              <w:bottom w:val="nil"/>
              <w:right w:val="nil"/>
            </w:tcBorders>
            <w:shd w:val="clear" w:color="auto" w:fill="auto"/>
            <w:noWrap/>
            <w:vAlign w:val="bottom"/>
            <w:hideMark/>
          </w:tcPr>
          <w:p w:rsidR="00F963D2" w:rsidRPr="00E859F6" w:rsidRDefault="00F963D2" w:rsidP="00F963D2">
            <w:pPr>
              <w:spacing w:line="240" w:lineRule="auto"/>
              <w:rPr>
                <w:rFonts w:eastAsia="Times New Roman"/>
                <w:sz w:val="20"/>
                <w:szCs w:val="20"/>
                <w:lang w:eastAsia="es-MX"/>
              </w:rPr>
            </w:pPr>
          </w:p>
        </w:tc>
        <w:tc>
          <w:tcPr>
            <w:tcW w:w="863" w:type="dxa"/>
            <w:tcBorders>
              <w:top w:val="nil"/>
              <w:left w:val="nil"/>
              <w:bottom w:val="nil"/>
              <w:right w:val="nil"/>
            </w:tcBorders>
            <w:shd w:val="clear" w:color="auto" w:fill="auto"/>
            <w:noWrap/>
            <w:vAlign w:val="bottom"/>
            <w:hideMark/>
          </w:tcPr>
          <w:p w:rsidR="00F963D2" w:rsidRPr="00E859F6" w:rsidRDefault="00F963D2" w:rsidP="00F963D2">
            <w:pPr>
              <w:spacing w:line="240" w:lineRule="auto"/>
              <w:rPr>
                <w:rFonts w:eastAsia="Times New Roman"/>
                <w:sz w:val="20"/>
                <w:szCs w:val="20"/>
                <w:lang w:eastAsia="es-MX"/>
              </w:rPr>
            </w:pPr>
          </w:p>
        </w:tc>
        <w:tc>
          <w:tcPr>
            <w:tcW w:w="147" w:type="dxa"/>
            <w:tcBorders>
              <w:top w:val="nil"/>
              <w:left w:val="nil"/>
              <w:bottom w:val="nil"/>
              <w:right w:val="nil"/>
            </w:tcBorders>
            <w:shd w:val="clear" w:color="auto" w:fill="auto"/>
            <w:noWrap/>
            <w:vAlign w:val="bottom"/>
            <w:hideMark/>
          </w:tcPr>
          <w:p w:rsidR="00F963D2" w:rsidRPr="00E859F6" w:rsidRDefault="00F963D2" w:rsidP="00F963D2">
            <w:pPr>
              <w:spacing w:line="240" w:lineRule="auto"/>
              <w:rPr>
                <w:rFonts w:eastAsia="Times New Roman"/>
                <w:sz w:val="20"/>
                <w:szCs w:val="20"/>
                <w:lang w:eastAsia="es-MX"/>
              </w:rPr>
            </w:pPr>
          </w:p>
        </w:tc>
        <w:tc>
          <w:tcPr>
            <w:tcW w:w="147" w:type="dxa"/>
            <w:tcBorders>
              <w:top w:val="nil"/>
              <w:left w:val="nil"/>
              <w:bottom w:val="nil"/>
              <w:right w:val="nil"/>
            </w:tcBorders>
            <w:shd w:val="clear" w:color="auto" w:fill="auto"/>
            <w:noWrap/>
            <w:vAlign w:val="bottom"/>
            <w:hideMark/>
          </w:tcPr>
          <w:p w:rsidR="00F963D2" w:rsidRPr="00E859F6" w:rsidRDefault="00F963D2" w:rsidP="00F963D2">
            <w:pPr>
              <w:spacing w:line="240" w:lineRule="auto"/>
              <w:rPr>
                <w:rFonts w:eastAsia="Times New Roman"/>
                <w:sz w:val="20"/>
                <w:szCs w:val="20"/>
                <w:lang w:eastAsia="es-MX"/>
              </w:rPr>
            </w:pPr>
          </w:p>
        </w:tc>
        <w:tc>
          <w:tcPr>
            <w:tcW w:w="147" w:type="dxa"/>
            <w:tcBorders>
              <w:top w:val="nil"/>
              <w:left w:val="nil"/>
              <w:bottom w:val="nil"/>
              <w:right w:val="nil"/>
            </w:tcBorders>
            <w:shd w:val="clear" w:color="auto" w:fill="auto"/>
            <w:noWrap/>
            <w:vAlign w:val="bottom"/>
            <w:hideMark/>
          </w:tcPr>
          <w:p w:rsidR="00F963D2" w:rsidRPr="00E859F6" w:rsidRDefault="00F963D2" w:rsidP="00F963D2">
            <w:pPr>
              <w:spacing w:line="240" w:lineRule="auto"/>
              <w:rPr>
                <w:rFonts w:eastAsia="Times New Roman"/>
                <w:sz w:val="20"/>
                <w:szCs w:val="20"/>
                <w:lang w:eastAsia="es-MX"/>
              </w:rPr>
            </w:pPr>
          </w:p>
        </w:tc>
        <w:tc>
          <w:tcPr>
            <w:tcW w:w="147" w:type="dxa"/>
            <w:tcBorders>
              <w:top w:val="nil"/>
              <w:left w:val="nil"/>
              <w:bottom w:val="nil"/>
              <w:right w:val="nil"/>
            </w:tcBorders>
            <w:shd w:val="clear" w:color="auto" w:fill="auto"/>
            <w:noWrap/>
            <w:vAlign w:val="bottom"/>
            <w:hideMark/>
          </w:tcPr>
          <w:p w:rsidR="00F963D2" w:rsidRPr="00E859F6" w:rsidRDefault="00F963D2" w:rsidP="00F963D2">
            <w:pPr>
              <w:spacing w:line="240" w:lineRule="auto"/>
              <w:rPr>
                <w:rFonts w:eastAsia="Times New Roman"/>
                <w:sz w:val="20"/>
                <w:szCs w:val="20"/>
                <w:lang w:eastAsia="es-MX"/>
              </w:rPr>
            </w:pPr>
          </w:p>
        </w:tc>
      </w:tr>
      <w:tr w:rsidR="008151EE" w:rsidRPr="00E859F6" w:rsidTr="0028284D">
        <w:trPr>
          <w:trHeight w:val="405"/>
        </w:trPr>
        <w:tc>
          <w:tcPr>
            <w:tcW w:w="547" w:type="dxa"/>
            <w:tcBorders>
              <w:top w:val="nil"/>
              <w:left w:val="nil"/>
              <w:bottom w:val="nil"/>
              <w:right w:val="nil"/>
            </w:tcBorders>
            <w:shd w:val="clear" w:color="auto" w:fill="auto"/>
            <w:noWrap/>
            <w:vAlign w:val="bottom"/>
            <w:hideMark/>
          </w:tcPr>
          <w:p w:rsidR="00F963D2" w:rsidRPr="00E859F6" w:rsidRDefault="00F963D2" w:rsidP="00F963D2">
            <w:pPr>
              <w:spacing w:line="240" w:lineRule="auto"/>
              <w:rPr>
                <w:rFonts w:eastAsia="Times New Roman"/>
                <w:sz w:val="20"/>
                <w:szCs w:val="20"/>
                <w:lang w:eastAsia="es-MX"/>
              </w:rPr>
            </w:pPr>
          </w:p>
        </w:tc>
        <w:tc>
          <w:tcPr>
            <w:tcW w:w="1103" w:type="dxa"/>
            <w:tcBorders>
              <w:top w:val="nil"/>
              <w:left w:val="nil"/>
              <w:bottom w:val="nil"/>
              <w:right w:val="nil"/>
            </w:tcBorders>
            <w:shd w:val="clear" w:color="auto" w:fill="auto"/>
            <w:noWrap/>
            <w:vAlign w:val="bottom"/>
            <w:hideMark/>
          </w:tcPr>
          <w:p w:rsidR="00F963D2" w:rsidRPr="00E859F6" w:rsidRDefault="00F963D2" w:rsidP="00F963D2">
            <w:pPr>
              <w:spacing w:line="240" w:lineRule="auto"/>
              <w:rPr>
                <w:rFonts w:eastAsia="Times New Roman"/>
                <w:sz w:val="20"/>
                <w:szCs w:val="20"/>
                <w:lang w:eastAsia="es-MX"/>
              </w:rPr>
            </w:pPr>
          </w:p>
        </w:tc>
        <w:tc>
          <w:tcPr>
            <w:tcW w:w="313" w:type="dxa"/>
            <w:tcBorders>
              <w:top w:val="nil"/>
              <w:left w:val="nil"/>
              <w:bottom w:val="nil"/>
              <w:right w:val="nil"/>
            </w:tcBorders>
            <w:shd w:val="clear" w:color="auto" w:fill="auto"/>
            <w:noWrap/>
            <w:vAlign w:val="bottom"/>
            <w:hideMark/>
          </w:tcPr>
          <w:p w:rsidR="00F963D2" w:rsidRPr="00E859F6" w:rsidRDefault="00F963D2" w:rsidP="00F963D2">
            <w:pPr>
              <w:spacing w:line="240" w:lineRule="auto"/>
              <w:rPr>
                <w:rFonts w:eastAsia="Times New Roman"/>
                <w:sz w:val="20"/>
                <w:szCs w:val="20"/>
                <w:lang w:eastAsia="es-MX"/>
              </w:rPr>
            </w:pPr>
          </w:p>
        </w:tc>
        <w:tc>
          <w:tcPr>
            <w:tcW w:w="328" w:type="dxa"/>
            <w:tcBorders>
              <w:top w:val="nil"/>
              <w:left w:val="nil"/>
              <w:bottom w:val="nil"/>
              <w:right w:val="nil"/>
            </w:tcBorders>
            <w:shd w:val="clear" w:color="auto" w:fill="auto"/>
            <w:noWrap/>
            <w:vAlign w:val="bottom"/>
            <w:hideMark/>
          </w:tcPr>
          <w:p w:rsidR="00F963D2" w:rsidRPr="00E859F6" w:rsidRDefault="00F963D2" w:rsidP="00F963D2">
            <w:pPr>
              <w:spacing w:line="240" w:lineRule="auto"/>
              <w:rPr>
                <w:rFonts w:eastAsia="Times New Roman"/>
                <w:sz w:val="20"/>
                <w:szCs w:val="20"/>
                <w:lang w:eastAsia="es-MX"/>
              </w:rPr>
            </w:pPr>
          </w:p>
        </w:tc>
        <w:tc>
          <w:tcPr>
            <w:tcW w:w="320" w:type="dxa"/>
            <w:tcBorders>
              <w:top w:val="nil"/>
              <w:left w:val="nil"/>
              <w:bottom w:val="nil"/>
              <w:right w:val="nil"/>
            </w:tcBorders>
            <w:shd w:val="clear" w:color="auto" w:fill="auto"/>
            <w:vAlign w:val="center"/>
            <w:hideMark/>
          </w:tcPr>
          <w:p w:rsidR="00F963D2" w:rsidRPr="00E859F6" w:rsidRDefault="00F963D2" w:rsidP="00F963D2">
            <w:pPr>
              <w:spacing w:line="240" w:lineRule="auto"/>
              <w:jc w:val="center"/>
              <w:rPr>
                <w:rFonts w:eastAsia="Times New Roman"/>
                <w:b/>
                <w:bCs/>
                <w:sz w:val="32"/>
                <w:szCs w:val="32"/>
                <w:lang w:eastAsia="es-MX"/>
              </w:rPr>
            </w:pPr>
          </w:p>
        </w:tc>
        <w:tc>
          <w:tcPr>
            <w:tcW w:w="269" w:type="dxa"/>
            <w:tcBorders>
              <w:top w:val="nil"/>
              <w:left w:val="nil"/>
              <w:bottom w:val="nil"/>
              <w:right w:val="nil"/>
            </w:tcBorders>
            <w:shd w:val="clear" w:color="auto" w:fill="auto"/>
            <w:vAlign w:val="center"/>
            <w:hideMark/>
          </w:tcPr>
          <w:p w:rsidR="00F963D2" w:rsidRPr="00E859F6" w:rsidRDefault="00F963D2" w:rsidP="00F963D2">
            <w:pPr>
              <w:spacing w:line="240" w:lineRule="auto"/>
              <w:jc w:val="center"/>
              <w:rPr>
                <w:rFonts w:eastAsia="Times New Roman"/>
                <w:b/>
                <w:bCs/>
                <w:sz w:val="32"/>
                <w:szCs w:val="32"/>
                <w:lang w:eastAsia="es-MX"/>
              </w:rPr>
            </w:pPr>
          </w:p>
        </w:tc>
        <w:tc>
          <w:tcPr>
            <w:tcW w:w="269" w:type="dxa"/>
            <w:tcBorders>
              <w:top w:val="nil"/>
              <w:left w:val="nil"/>
              <w:bottom w:val="nil"/>
              <w:right w:val="nil"/>
            </w:tcBorders>
            <w:shd w:val="clear" w:color="auto" w:fill="auto"/>
            <w:vAlign w:val="center"/>
            <w:hideMark/>
          </w:tcPr>
          <w:p w:rsidR="00F963D2" w:rsidRPr="00F963D2" w:rsidRDefault="00F963D2" w:rsidP="00F963D2">
            <w:pPr>
              <w:spacing w:line="240" w:lineRule="auto"/>
              <w:jc w:val="center"/>
              <w:rPr>
                <w:rFonts w:eastAsia="Times New Roman"/>
                <w:bCs/>
                <w:sz w:val="32"/>
                <w:szCs w:val="32"/>
                <w:lang w:eastAsia="es-MX"/>
              </w:rPr>
            </w:pPr>
          </w:p>
        </w:tc>
        <w:tc>
          <w:tcPr>
            <w:tcW w:w="269" w:type="dxa"/>
            <w:tcBorders>
              <w:top w:val="nil"/>
              <w:left w:val="nil"/>
              <w:bottom w:val="nil"/>
              <w:right w:val="nil"/>
            </w:tcBorders>
            <w:shd w:val="clear" w:color="auto" w:fill="auto"/>
            <w:vAlign w:val="center"/>
            <w:hideMark/>
          </w:tcPr>
          <w:p w:rsidR="00F963D2" w:rsidRPr="00F963D2" w:rsidRDefault="00F963D2" w:rsidP="00F963D2">
            <w:pPr>
              <w:spacing w:line="240" w:lineRule="auto"/>
              <w:jc w:val="center"/>
              <w:rPr>
                <w:rFonts w:eastAsia="Times New Roman"/>
                <w:bCs/>
                <w:sz w:val="32"/>
                <w:szCs w:val="32"/>
                <w:lang w:eastAsia="es-MX"/>
              </w:rPr>
            </w:pPr>
          </w:p>
        </w:tc>
        <w:tc>
          <w:tcPr>
            <w:tcW w:w="689" w:type="dxa"/>
            <w:tcBorders>
              <w:top w:val="nil"/>
              <w:left w:val="nil"/>
              <w:bottom w:val="nil"/>
              <w:right w:val="nil"/>
            </w:tcBorders>
            <w:shd w:val="clear" w:color="auto" w:fill="auto"/>
            <w:vAlign w:val="center"/>
            <w:hideMark/>
          </w:tcPr>
          <w:p w:rsidR="00F963D2" w:rsidRPr="00780002" w:rsidRDefault="00F963D2" w:rsidP="00F963D2">
            <w:pPr>
              <w:spacing w:line="240" w:lineRule="auto"/>
              <w:jc w:val="center"/>
              <w:rPr>
                <w:rFonts w:eastAsia="Times New Roman"/>
                <w:b/>
                <w:bCs/>
                <w:lang w:eastAsia="es-MX"/>
              </w:rPr>
            </w:pPr>
          </w:p>
        </w:tc>
        <w:tc>
          <w:tcPr>
            <w:tcW w:w="762" w:type="dxa"/>
            <w:tcBorders>
              <w:top w:val="nil"/>
              <w:left w:val="nil"/>
              <w:bottom w:val="nil"/>
              <w:right w:val="nil"/>
            </w:tcBorders>
            <w:shd w:val="clear" w:color="auto" w:fill="auto"/>
            <w:vAlign w:val="center"/>
            <w:hideMark/>
          </w:tcPr>
          <w:p w:rsidR="00F963D2" w:rsidRPr="00780002" w:rsidRDefault="00F963D2" w:rsidP="00F963D2">
            <w:pPr>
              <w:spacing w:line="240" w:lineRule="auto"/>
              <w:jc w:val="center"/>
              <w:rPr>
                <w:rFonts w:eastAsia="Times New Roman"/>
                <w:b/>
                <w:bCs/>
                <w:lang w:eastAsia="es-MX"/>
              </w:rPr>
            </w:pPr>
          </w:p>
        </w:tc>
        <w:tc>
          <w:tcPr>
            <w:tcW w:w="541" w:type="dxa"/>
            <w:tcBorders>
              <w:top w:val="nil"/>
              <w:left w:val="nil"/>
              <w:bottom w:val="nil"/>
              <w:right w:val="nil"/>
            </w:tcBorders>
            <w:shd w:val="clear" w:color="auto" w:fill="auto"/>
            <w:vAlign w:val="center"/>
            <w:hideMark/>
          </w:tcPr>
          <w:p w:rsidR="00F963D2" w:rsidRPr="00780002" w:rsidRDefault="00F963D2" w:rsidP="00F963D2">
            <w:pPr>
              <w:spacing w:line="240" w:lineRule="auto"/>
              <w:jc w:val="center"/>
              <w:rPr>
                <w:rFonts w:eastAsia="Times New Roman"/>
                <w:b/>
                <w:bCs/>
                <w:lang w:eastAsia="es-MX"/>
              </w:rPr>
            </w:pPr>
          </w:p>
        </w:tc>
        <w:tc>
          <w:tcPr>
            <w:tcW w:w="555" w:type="dxa"/>
            <w:tcBorders>
              <w:top w:val="nil"/>
              <w:left w:val="nil"/>
              <w:bottom w:val="nil"/>
              <w:right w:val="nil"/>
            </w:tcBorders>
            <w:shd w:val="clear" w:color="auto" w:fill="auto"/>
            <w:vAlign w:val="center"/>
            <w:hideMark/>
          </w:tcPr>
          <w:p w:rsidR="00F963D2" w:rsidRPr="00780002" w:rsidRDefault="00F963D2" w:rsidP="00F963D2">
            <w:pPr>
              <w:spacing w:line="240" w:lineRule="auto"/>
              <w:jc w:val="center"/>
              <w:rPr>
                <w:rFonts w:eastAsia="Times New Roman"/>
                <w:b/>
                <w:bCs/>
                <w:lang w:eastAsia="es-MX"/>
              </w:rPr>
            </w:pPr>
          </w:p>
        </w:tc>
        <w:tc>
          <w:tcPr>
            <w:tcW w:w="649" w:type="dxa"/>
            <w:tcBorders>
              <w:top w:val="nil"/>
              <w:left w:val="nil"/>
              <w:bottom w:val="nil"/>
              <w:right w:val="nil"/>
            </w:tcBorders>
            <w:shd w:val="clear" w:color="auto" w:fill="auto"/>
            <w:vAlign w:val="center"/>
            <w:hideMark/>
          </w:tcPr>
          <w:p w:rsidR="00F963D2" w:rsidRPr="00780002" w:rsidRDefault="00F963D2" w:rsidP="00F963D2">
            <w:pPr>
              <w:spacing w:line="240" w:lineRule="auto"/>
              <w:jc w:val="center"/>
              <w:rPr>
                <w:rFonts w:eastAsia="Times New Roman"/>
                <w:b/>
                <w:bCs/>
                <w:lang w:eastAsia="es-MX"/>
              </w:rPr>
            </w:pPr>
          </w:p>
        </w:tc>
        <w:tc>
          <w:tcPr>
            <w:tcW w:w="562" w:type="dxa"/>
            <w:tcBorders>
              <w:top w:val="nil"/>
              <w:left w:val="nil"/>
              <w:bottom w:val="nil"/>
              <w:right w:val="nil"/>
            </w:tcBorders>
            <w:shd w:val="clear" w:color="auto" w:fill="auto"/>
            <w:vAlign w:val="center"/>
            <w:hideMark/>
          </w:tcPr>
          <w:p w:rsidR="00F963D2" w:rsidRPr="00E859F6" w:rsidRDefault="00F963D2" w:rsidP="00F963D2">
            <w:pPr>
              <w:spacing w:line="240" w:lineRule="auto"/>
              <w:jc w:val="center"/>
              <w:rPr>
                <w:rFonts w:eastAsia="Times New Roman"/>
                <w:b/>
                <w:bCs/>
                <w:sz w:val="32"/>
                <w:szCs w:val="32"/>
                <w:lang w:eastAsia="es-MX"/>
              </w:rPr>
            </w:pPr>
          </w:p>
        </w:tc>
        <w:tc>
          <w:tcPr>
            <w:tcW w:w="649" w:type="dxa"/>
            <w:tcBorders>
              <w:top w:val="nil"/>
              <w:left w:val="nil"/>
              <w:bottom w:val="nil"/>
              <w:right w:val="nil"/>
            </w:tcBorders>
            <w:shd w:val="clear" w:color="auto" w:fill="auto"/>
            <w:vAlign w:val="center"/>
            <w:hideMark/>
          </w:tcPr>
          <w:p w:rsidR="00F963D2" w:rsidRPr="00E859F6" w:rsidRDefault="00F963D2" w:rsidP="00F963D2">
            <w:pPr>
              <w:spacing w:line="240" w:lineRule="auto"/>
              <w:jc w:val="center"/>
              <w:rPr>
                <w:rFonts w:eastAsia="Times New Roman"/>
                <w:b/>
                <w:bCs/>
                <w:sz w:val="32"/>
                <w:szCs w:val="32"/>
                <w:lang w:eastAsia="es-MX"/>
              </w:rPr>
            </w:pPr>
          </w:p>
        </w:tc>
        <w:tc>
          <w:tcPr>
            <w:tcW w:w="515" w:type="dxa"/>
            <w:tcBorders>
              <w:top w:val="nil"/>
              <w:left w:val="nil"/>
              <w:bottom w:val="nil"/>
              <w:right w:val="nil"/>
            </w:tcBorders>
            <w:shd w:val="clear" w:color="auto" w:fill="auto"/>
            <w:vAlign w:val="center"/>
            <w:hideMark/>
          </w:tcPr>
          <w:p w:rsidR="00F963D2" w:rsidRPr="00E859F6" w:rsidRDefault="00F963D2" w:rsidP="00F963D2">
            <w:pPr>
              <w:spacing w:line="240" w:lineRule="auto"/>
              <w:jc w:val="center"/>
              <w:rPr>
                <w:rFonts w:eastAsia="Times New Roman"/>
                <w:b/>
                <w:bCs/>
                <w:sz w:val="32"/>
                <w:szCs w:val="32"/>
                <w:lang w:eastAsia="es-MX"/>
              </w:rPr>
            </w:pPr>
          </w:p>
        </w:tc>
        <w:tc>
          <w:tcPr>
            <w:tcW w:w="716" w:type="dxa"/>
            <w:tcBorders>
              <w:top w:val="nil"/>
              <w:left w:val="nil"/>
              <w:bottom w:val="nil"/>
              <w:right w:val="nil"/>
            </w:tcBorders>
            <w:shd w:val="clear" w:color="auto" w:fill="auto"/>
            <w:vAlign w:val="center"/>
            <w:hideMark/>
          </w:tcPr>
          <w:p w:rsidR="00F963D2" w:rsidRPr="00E859F6" w:rsidRDefault="00F963D2" w:rsidP="00F963D2">
            <w:pPr>
              <w:spacing w:line="240" w:lineRule="auto"/>
              <w:jc w:val="center"/>
              <w:rPr>
                <w:rFonts w:eastAsia="Times New Roman"/>
                <w:b/>
                <w:bCs/>
                <w:sz w:val="32"/>
                <w:szCs w:val="32"/>
                <w:lang w:eastAsia="es-MX"/>
              </w:rPr>
            </w:pPr>
          </w:p>
        </w:tc>
        <w:tc>
          <w:tcPr>
            <w:tcW w:w="776" w:type="dxa"/>
            <w:tcBorders>
              <w:top w:val="nil"/>
              <w:left w:val="nil"/>
              <w:bottom w:val="nil"/>
              <w:right w:val="nil"/>
            </w:tcBorders>
            <w:shd w:val="clear" w:color="auto" w:fill="auto"/>
            <w:vAlign w:val="center"/>
            <w:hideMark/>
          </w:tcPr>
          <w:p w:rsidR="00F963D2" w:rsidRPr="00E859F6" w:rsidRDefault="00F963D2" w:rsidP="00F963D2">
            <w:pPr>
              <w:spacing w:line="240" w:lineRule="auto"/>
              <w:jc w:val="center"/>
              <w:rPr>
                <w:rFonts w:eastAsia="Times New Roman"/>
                <w:b/>
                <w:bCs/>
                <w:sz w:val="32"/>
                <w:szCs w:val="32"/>
                <w:lang w:eastAsia="es-MX"/>
              </w:rPr>
            </w:pPr>
          </w:p>
        </w:tc>
        <w:tc>
          <w:tcPr>
            <w:tcW w:w="689" w:type="dxa"/>
            <w:tcBorders>
              <w:top w:val="nil"/>
              <w:left w:val="nil"/>
              <w:bottom w:val="nil"/>
              <w:right w:val="nil"/>
            </w:tcBorders>
            <w:shd w:val="clear" w:color="auto" w:fill="auto"/>
            <w:vAlign w:val="center"/>
            <w:hideMark/>
          </w:tcPr>
          <w:p w:rsidR="00F963D2" w:rsidRPr="00E859F6" w:rsidRDefault="00F963D2" w:rsidP="00F963D2">
            <w:pPr>
              <w:spacing w:line="240" w:lineRule="auto"/>
              <w:jc w:val="center"/>
              <w:rPr>
                <w:rFonts w:eastAsia="Times New Roman"/>
                <w:b/>
                <w:bCs/>
                <w:sz w:val="32"/>
                <w:szCs w:val="32"/>
                <w:lang w:eastAsia="es-MX"/>
              </w:rPr>
            </w:pPr>
          </w:p>
        </w:tc>
        <w:tc>
          <w:tcPr>
            <w:tcW w:w="809" w:type="dxa"/>
            <w:tcBorders>
              <w:top w:val="nil"/>
              <w:left w:val="nil"/>
              <w:bottom w:val="nil"/>
              <w:right w:val="nil"/>
            </w:tcBorders>
            <w:shd w:val="clear" w:color="auto" w:fill="auto"/>
            <w:noWrap/>
            <w:vAlign w:val="bottom"/>
            <w:hideMark/>
          </w:tcPr>
          <w:p w:rsidR="00F963D2" w:rsidRPr="00E859F6" w:rsidRDefault="00F963D2" w:rsidP="00F963D2">
            <w:pPr>
              <w:spacing w:line="240" w:lineRule="auto"/>
              <w:rPr>
                <w:rFonts w:eastAsia="Times New Roman"/>
                <w:sz w:val="20"/>
                <w:szCs w:val="20"/>
                <w:lang w:eastAsia="es-MX"/>
              </w:rPr>
            </w:pPr>
          </w:p>
        </w:tc>
        <w:tc>
          <w:tcPr>
            <w:tcW w:w="756" w:type="dxa"/>
            <w:tcBorders>
              <w:top w:val="nil"/>
              <w:left w:val="nil"/>
              <w:bottom w:val="nil"/>
              <w:right w:val="nil"/>
            </w:tcBorders>
            <w:shd w:val="clear" w:color="auto" w:fill="auto"/>
            <w:noWrap/>
            <w:vAlign w:val="bottom"/>
            <w:hideMark/>
          </w:tcPr>
          <w:p w:rsidR="00F963D2" w:rsidRPr="00E859F6" w:rsidRDefault="00F963D2" w:rsidP="00F963D2">
            <w:pPr>
              <w:spacing w:line="240" w:lineRule="auto"/>
              <w:rPr>
                <w:rFonts w:eastAsia="Times New Roman"/>
                <w:sz w:val="20"/>
                <w:szCs w:val="20"/>
                <w:lang w:eastAsia="es-MX"/>
              </w:rPr>
            </w:pPr>
          </w:p>
        </w:tc>
        <w:tc>
          <w:tcPr>
            <w:tcW w:w="869" w:type="dxa"/>
            <w:tcBorders>
              <w:top w:val="nil"/>
              <w:left w:val="nil"/>
              <w:bottom w:val="nil"/>
              <w:right w:val="nil"/>
            </w:tcBorders>
            <w:shd w:val="clear" w:color="auto" w:fill="auto"/>
            <w:noWrap/>
            <w:vAlign w:val="bottom"/>
            <w:hideMark/>
          </w:tcPr>
          <w:p w:rsidR="00F963D2" w:rsidRPr="00E859F6" w:rsidRDefault="00F963D2" w:rsidP="00F963D2">
            <w:pPr>
              <w:spacing w:line="240" w:lineRule="auto"/>
              <w:rPr>
                <w:rFonts w:eastAsia="Times New Roman"/>
                <w:sz w:val="20"/>
                <w:szCs w:val="20"/>
                <w:lang w:eastAsia="es-MX"/>
              </w:rPr>
            </w:pPr>
          </w:p>
        </w:tc>
        <w:tc>
          <w:tcPr>
            <w:tcW w:w="938" w:type="dxa"/>
            <w:gridSpan w:val="2"/>
            <w:tcBorders>
              <w:top w:val="nil"/>
              <w:left w:val="nil"/>
              <w:bottom w:val="nil"/>
              <w:right w:val="nil"/>
            </w:tcBorders>
            <w:shd w:val="clear" w:color="auto" w:fill="auto"/>
            <w:noWrap/>
            <w:vAlign w:val="bottom"/>
            <w:hideMark/>
          </w:tcPr>
          <w:p w:rsidR="00F963D2" w:rsidRPr="00E859F6" w:rsidRDefault="00F963D2" w:rsidP="00F963D2">
            <w:pPr>
              <w:spacing w:line="240" w:lineRule="auto"/>
              <w:rPr>
                <w:rFonts w:eastAsia="Times New Roman"/>
                <w:sz w:val="20"/>
                <w:szCs w:val="20"/>
                <w:lang w:eastAsia="es-MX"/>
              </w:rPr>
            </w:pPr>
          </w:p>
        </w:tc>
        <w:tc>
          <w:tcPr>
            <w:tcW w:w="863" w:type="dxa"/>
            <w:tcBorders>
              <w:top w:val="nil"/>
              <w:left w:val="nil"/>
              <w:bottom w:val="nil"/>
              <w:right w:val="nil"/>
            </w:tcBorders>
            <w:shd w:val="clear" w:color="auto" w:fill="auto"/>
            <w:noWrap/>
            <w:vAlign w:val="bottom"/>
            <w:hideMark/>
          </w:tcPr>
          <w:p w:rsidR="00F963D2" w:rsidRPr="00E859F6" w:rsidRDefault="00F963D2" w:rsidP="00F963D2">
            <w:pPr>
              <w:spacing w:line="240" w:lineRule="auto"/>
              <w:rPr>
                <w:rFonts w:eastAsia="Times New Roman"/>
                <w:sz w:val="20"/>
                <w:szCs w:val="20"/>
                <w:lang w:eastAsia="es-MX"/>
              </w:rPr>
            </w:pPr>
          </w:p>
        </w:tc>
        <w:tc>
          <w:tcPr>
            <w:tcW w:w="147" w:type="dxa"/>
            <w:tcBorders>
              <w:top w:val="nil"/>
              <w:left w:val="nil"/>
              <w:bottom w:val="nil"/>
              <w:right w:val="nil"/>
            </w:tcBorders>
            <w:shd w:val="clear" w:color="auto" w:fill="auto"/>
            <w:noWrap/>
            <w:vAlign w:val="bottom"/>
            <w:hideMark/>
          </w:tcPr>
          <w:p w:rsidR="00F963D2" w:rsidRPr="00E859F6" w:rsidRDefault="00F963D2" w:rsidP="00F963D2">
            <w:pPr>
              <w:spacing w:line="240" w:lineRule="auto"/>
              <w:rPr>
                <w:rFonts w:eastAsia="Times New Roman"/>
                <w:sz w:val="20"/>
                <w:szCs w:val="20"/>
                <w:lang w:eastAsia="es-MX"/>
              </w:rPr>
            </w:pPr>
          </w:p>
        </w:tc>
        <w:tc>
          <w:tcPr>
            <w:tcW w:w="147" w:type="dxa"/>
            <w:tcBorders>
              <w:top w:val="nil"/>
              <w:left w:val="nil"/>
              <w:bottom w:val="nil"/>
              <w:right w:val="nil"/>
            </w:tcBorders>
            <w:shd w:val="clear" w:color="auto" w:fill="auto"/>
            <w:noWrap/>
            <w:vAlign w:val="bottom"/>
            <w:hideMark/>
          </w:tcPr>
          <w:p w:rsidR="00F963D2" w:rsidRPr="00E859F6" w:rsidRDefault="00F963D2" w:rsidP="00F963D2">
            <w:pPr>
              <w:spacing w:line="240" w:lineRule="auto"/>
              <w:rPr>
                <w:rFonts w:eastAsia="Times New Roman"/>
                <w:sz w:val="20"/>
                <w:szCs w:val="20"/>
                <w:lang w:eastAsia="es-MX"/>
              </w:rPr>
            </w:pPr>
          </w:p>
        </w:tc>
        <w:tc>
          <w:tcPr>
            <w:tcW w:w="147" w:type="dxa"/>
            <w:tcBorders>
              <w:top w:val="nil"/>
              <w:left w:val="nil"/>
              <w:bottom w:val="nil"/>
              <w:right w:val="nil"/>
            </w:tcBorders>
            <w:shd w:val="clear" w:color="auto" w:fill="auto"/>
            <w:noWrap/>
            <w:vAlign w:val="bottom"/>
            <w:hideMark/>
          </w:tcPr>
          <w:p w:rsidR="00F963D2" w:rsidRPr="00E859F6" w:rsidRDefault="00F963D2" w:rsidP="00F963D2">
            <w:pPr>
              <w:spacing w:line="240" w:lineRule="auto"/>
              <w:rPr>
                <w:rFonts w:eastAsia="Times New Roman"/>
                <w:sz w:val="20"/>
                <w:szCs w:val="20"/>
                <w:lang w:eastAsia="es-MX"/>
              </w:rPr>
            </w:pPr>
          </w:p>
        </w:tc>
        <w:tc>
          <w:tcPr>
            <w:tcW w:w="147" w:type="dxa"/>
            <w:tcBorders>
              <w:top w:val="nil"/>
              <w:left w:val="nil"/>
              <w:bottom w:val="nil"/>
              <w:right w:val="nil"/>
            </w:tcBorders>
            <w:shd w:val="clear" w:color="auto" w:fill="auto"/>
            <w:noWrap/>
            <w:vAlign w:val="bottom"/>
            <w:hideMark/>
          </w:tcPr>
          <w:p w:rsidR="00F963D2" w:rsidRPr="00E859F6" w:rsidRDefault="00F963D2" w:rsidP="00F963D2">
            <w:pPr>
              <w:spacing w:line="240" w:lineRule="auto"/>
              <w:rPr>
                <w:rFonts w:eastAsia="Times New Roman"/>
                <w:sz w:val="20"/>
                <w:szCs w:val="20"/>
                <w:lang w:eastAsia="es-MX"/>
              </w:rPr>
            </w:pPr>
          </w:p>
        </w:tc>
      </w:tr>
      <w:tr w:rsidR="006A0D59" w:rsidRPr="00E859F6" w:rsidTr="0028284D">
        <w:trPr>
          <w:trHeight w:val="315"/>
        </w:trPr>
        <w:tc>
          <w:tcPr>
            <w:tcW w:w="5410" w:type="dxa"/>
            <w:gridSpan w:val="11"/>
            <w:tcBorders>
              <w:top w:val="nil"/>
              <w:left w:val="nil"/>
              <w:bottom w:val="nil"/>
              <w:right w:val="nil"/>
            </w:tcBorders>
            <w:shd w:val="clear" w:color="auto" w:fill="auto"/>
            <w:vAlign w:val="center"/>
            <w:hideMark/>
          </w:tcPr>
          <w:p w:rsidR="006A0D59" w:rsidRDefault="006A0D59" w:rsidP="00F963D2">
            <w:pPr>
              <w:spacing w:line="240" w:lineRule="auto"/>
              <w:rPr>
                <w:rFonts w:eastAsia="Times New Roman"/>
                <w:b/>
                <w:bCs/>
                <w:lang w:eastAsia="es-MX"/>
              </w:rPr>
            </w:pPr>
          </w:p>
          <w:p w:rsidR="006A0D59" w:rsidRDefault="006A0D59" w:rsidP="00F963D2">
            <w:pPr>
              <w:spacing w:line="240" w:lineRule="auto"/>
              <w:rPr>
                <w:rFonts w:eastAsia="Times New Roman"/>
                <w:b/>
                <w:bCs/>
                <w:lang w:eastAsia="es-MX"/>
              </w:rPr>
            </w:pPr>
          </w:p>
          <w:p w:rsidR="006A0D59" w:rsidRPr="00E859F6" w:rsidRDefault="006A0D59" w:rsidP="00F963D2">
            <w:pPr>
              <w:spacing w:line="240" w:lineRule="auto"/>
              <w:rPr>
                <w:rFonts w:eastAsia="Times New Roman"/>
                <w:b/>
                <w:bCs/>
                <w:lang w:eastAsia="es-MX"/>
              </w:rPr>
            </w:pPr>
            <w:r w:rsidRPr="00E859F6">
              <w:rPr>
                <w:rFonts w:eastAsia="Times New Roman"/>
                <w:b/>
                <w:bCs/>
                <w:lang w:eastAsia="es-MX"/>
              </w:rPr>
              <w:t xml:space="preserve">Nombre del Proceso: </w:t>
            </w:r>
          </w:p>
        </w:tc>
        <w:tc>
          <w:tcPr>
            <w:tcW w:w="555" w:type="dxa"/>
            <w:tcBorders>
              <w:top w:val="nil"/>
              <w:left w:val="nil"/>
              <w:bottom w:val="nil"/>
              <w:right w:val="nil"/>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p>
        </w:tc>
        <w:tc>
          <w:tcPr>
            <w:tcW w:w="649" w:type="dxa"/>
            <w:tcBorders>
              <w:top w:val="nil"/>
              <w:left w:val="nil"/>
              <w:bottom w:val="nil"/>
              <w:right w:val="nil"/>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p>
        </w:tc>
        <w:tc>
          <w:tcPr>
            <w:tcW w:w="562" w:type="dxa"/>
            <w:tcBorders>
              <w:top w:val="nil"/>
              <w:left w:val="nil"/>
              <w:bottom w:val="nil"/>
              <w:right w:val="nil"/>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p>
        </w:tc>
        <w:tc>
          <w:tcPr>
            <w:tcW w:w="649" w:type="dxa"/>
            <w:tcBorders>
              <w:top w:val="nil"/>
              <w:left w:val="nil"/>
              <w:bottom w:val="nil"/>
              <w:right w:val="nil"/>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p>
        </w:tc>
        <w:tc>
          <w:tcPr>
            <w:tcW w:w="515" w:type="dxa"/>
            <w:tcBorders>
              <w:top w:val="nil"/>
              <w:left w:val="nil"/>
              <w:bottom w:val="nil"/>
              <w:right w:val="nil"/>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p>
        </w:tc>
        <w:tc>
          <w:tcPr>
            <w:tcW w:w="716" w:type="dxa"/>
            <w:tcBorders>
              <w:top w:val="nil"/>
              <w:left w:val="nil"/>
              <w:bottom w:val="nil"/>
              <w:right w:val="nil"/>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p>
        </w:tc>
        <w:tc>
          <w:tcPr>
            <w:tcW w:w="776" w:type="dxa"/>
            <w:tcBorders>
              <w:top w:val="nil"/>
              <w:left w:val="nil"/>
              <w:bottom w:val="nil"/>
              <w:right w:val="nil"/>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p>
        </w:tc>
        <w:tc>
          <w:tcPr>
            <w:tcW w:w="689" w:type="dxa"/>
            <w:tcBorders>
              <w:top w:val="nil"/>
              <w:left w:val="nil"/>
              <w:bottom w:val="nil"/>
              <w:right w:val="nil"/>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p>
        </w:tc>
        <w:tc>
          <w:tcPr>
            <w:tcW w:w="809" w:type="dxa"/>
            <w:tcBorders>
              <w:top w:val="nil"/>
              <w:left w:val="nil"/>
              <w:bottom w:val="nil"/>
              <w:right w:val="nil"/>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p>
        </w:tc>
        <w:tc>
          <w:tcPr>
            <w:tcW w:w="756" w:type="dxa"/>
            <w:tcBorders>
              <w:top w:val="nil"/>
              <w:left w:val="nil"/>
              <w:bottom w:val="nil"/>
              <w:right w:val="nil"/>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p>
        </w:tc>
        <w:tc>
          <w:tcPr>
            <w:tcW w:w="1167" w:type="dxa"/>
            <w:gridSpan w:val="2"/>
            <w:tcBorders>
              <w:top w:val="nil"/>
              <w:left w:val="nil"/>
              <w:bottom w:val="nil"/>
              <w:right w:val="nil"/>
            </w:tcBorders>
            <w:shd w:val="clear" w:color="auto" w:fill="auto"/>
            <w:noWrap/>
            <w:vAlign w:val="bottom"/>
            <w:hideMark/>
          </w:tcPr>
          <w:p w:rsidR="006A0D59" w:rsidRPr="006A0D59" w:rsidRDefault="006A0D59" w:rsidP="008C14D6">
            <w:pPr>
              <w:spacing w:line="240" w:lineRule="auto"/>
              <w:rPr>
                <w:rFonts w:eastAsia="Times New Roman"/>
                <w:b/>
                <w:bCs/>
                <w:sz w:val="20"/>
                <w:szCs w:val="20"/>
                <w:lang w:eastAsia="es-MX"/>
              </w:rPr>
            </w:pPr>
            <w:r w:rsidRPr="00E859F6">
              <w:rPr>
                <w:rFonts w:eastAsia="Times New Roman"/>
                <w:b/>
                <w:bCs/>
                <w:sz w:val="20"/>
                <w:szCs w:val="20"/>
                <w:lang w:eastAsia="es-MX"/>
              </w:rPr>
              <w:t>14000-1.2</w:t>
            </w:r>
            <w:r>
              <w:rPr>
                <w:rFonts w:eastAsia="Times New Roman"/>
                <w:b/>
                <w:bCs/>
                <w:sz w:val="20"/>
                <w:szCs w:val="20"/>
                <w:lang w:eastAsia="es-MX"/>
              </w:rPr>
              <w:t xml:space="preserve">      </w:t>
            </w:r>
          </w:p>
        </w:tc>
        <w:tc>
          <w:tcPr>
            <w:tcW w:w="640" w:type="dxa"/>
            <w:tcBorders>
              <w:top w:val="nil"/>
              <w:left w:val="nil"/>
              <w:bottom w:val="nil"/>
              <w:right w:val="nil"/>
            </w:tcBorders>
            <w:shd w:val="clear" w:color="auto" w:fill="auto"/>
            <w:noWrap/>
            <w:vAlign w:val="bottom"/>
            <w:hideMark/>
          </w:tcPr>
          <w:p w:rsidR="006A0D59" w:rsidRPr="006A0D59" w:rsidRDefault="006A0D59" w:rsidP="006A0D59">
            <w:pPr>
              <w:spacing w:line="240" w:lineRule="auto"/>
              <w:rPr>
                <w:rFonts w:eastAsia="Times New Roman"/>
                <w:b/>
                <w:bCs/>
                <w:sz w:val="20"/>
                <w:szCs w:val="20"/>
                <w:lang w:eastAsia="es-MX"/>
              </w:rPr>
            </w:pPr>
          </w:p>
        </w:tc>
        <w:tc>
          <w:tcPr>
            <w:tcW w:w="863" w:type="dxa"/>
            <w:tcBorders>
              <w:top w:val="nil"/>
              <w:left w:val="nil"/>
              <w:bottom w:val="nil"/>
              <w:right w:val="nil"/>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p>
        </w:tc>
        <w:tc>
          <w:tcPr>
            <w:tcW w:w="147" w:type="dxa"/>
            <w:tcBorders>
              <w:top w:val="nil"/>
              <w:left w:val="nil"/>
              <w:bottom w:val="nil"/>
              <w:right w:val="nil"/>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p>
        </w:tc>
        <w:tc>
          <w:tcPr>
            <w:tcW w:w="147" w:type="dxa"/>
            <w:tcBorders>
              <w:top w:val="nil"/>
              <w:left w:val="nil"/>
              <w:bottom w:val="nil"/>
              <w:right w:val="nil"/>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p>
        </w:tc>
        <w:tc>
          <w:tcPr>
            <w:tcW w:w="147" w:type="dxa"/>
            <w:tcBorders>
              <w:top w:val="nil"/>
              <w:left w:val="nil"/>
              <w:bottom w:val="nil"/>
              <w:right w:val="nil"/>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p>
        </w:tc>
        <w:tc>
          <w:tcPr>
            <w:tcW w:w="147" w:type="dxa"/>
            <w:tcBorders>
              <w:top w:val="nil"/>
              <w:left w:val="nil"/>
              <w:bottom w:val="nil"/>
              <w:right w:val="nil"/>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p>
        </w:tc>
      </w:tr>
      <w:tr w:rsidR="006A0D59" w:rsidRPr="00E859F6" w:rsidTr="0028284D">
        <w:trPr>
          <w:trHeight w:val="315"/>
        </w:trPr>
        <w:tc>
          <w:tcPr>
            <w:tcW w:w="5410" w:type="dxa"/>
            <w:gridSpan w:val="11"/>
            <w:tcBorders>
              <w:top w:val="nil"/>
              <w:left w:val="nil"/>
              <w:bottom w:val="nil"/>
              <w:right w:val="nil"/>
            </w:tcBorders>
            <w:shd w:val="clear" w:color="auto" w:fill="auto"/>
            <w:vAlign w:val="center"/>
            <w:hideMark/>
          </w:tcPr>
          <w:p w:rsidR="006A0D59" w:rsidRPr="00E859F6" w:rsidRDefault="006A0D59" w:rsidP="00F963D2">
            <w:pPr>
              <w:spacing w:line="240" w:lineRule="auto"/>
              <w:rPr>
                <w:rFonts w:eastAsia="Times New Roman"/>
                <w:b/>
                <w:bCs/>
                <w:lang w:eastAsia="es-MX"/>
              </w:rPr>
            </w:pPr>
            <w:r w:rsidRPr="00E859F6">
              <w:rPr>
                <w:rFonts w:eastAsia="Times New Roman"/>
                <w:b/>
                <w:bCs/>
                <w:lang w:eastAsia="es-MX"/>
              </w:rPr>
              <w:t xml:space="preserve">Responsable del área: </w:t>
            </w:r>
          </w:p>
        </w:tc>
        <w:tc>
          <w:tcPr>
            <w:tcW w:w="555" w:type="dxa"/>
            <w:tcBorders>
              <w:top w:val="nil"/>
              <w:left w:val="nil"/>
              <w:bottom w:val="nil"/>
              <w:right w:val="nil"/>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p>
        </w:tc>
        <w:tc>
          <w:tcPr>
            <w:tcW w:w="649" w:type="dxa"/>
            <w:tcBorders>
              <w:top w:val="nil"/>
              <w:left w:val="nil"/>
              <w:bottom w:val="nil"/>
              <w:right w:val="nil"/>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p>
        </w:tc>
        <w:tc>
          <w:tcPr>
            <w:tcW w:w="562" w:type="dxa"/>
            <w:tcBorders>
              <w:top w:val="nil"/>
              <w:left w:val="nil"/>
              <w:bottom w:val="nil"/>
              <w:right w:val="nil"/>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p>
        </w:tc>
        <w:tc>
          <w:tcPr>
            <w:tcW w:w="649" w:type="dxa"/>
            <w:tcBorders>
              <w:top w:val="nil"/>
              <w:left w:val="nil"/>
              <w:bottom w:val="nil"/>
              <w:right w:val="nil"/>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p>
        </w:tc>
        <w:tc>
          <w:tcPr>
            <w:tcW w:w="515" w:type="dxa"/>
            <w:tcBorders>
              <w:top w:val="nil"/>
              <w:left w:val="nil"/>
              <w:bottom w:val="nil"/>
              <w:right w:val="nil"/>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p>
        </w:tc>
        <w:tc>
          <w:tcPr>
            <w:tcW w:w="716" w:type="dxa"/>
            <w:tcBorders>
              <w:top w:val="nil"/>
              <w:left w:val="nil"/>
              <w:bottom w:val="nil"/>
              <w:right w:val="nil"/>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p>
        </w:tc>
        <w:tc>
          <w:tcPr>
            <w:tcW w:w="776" w:type="dxa"/>
            <w:tcBorders>
              <w:top w:val="nil"/>
              <w:left w:val="nil"/>
              <w:bottom w:val="nil"/>
              <w:right w:val="nil"/>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p>
        </w:tc>
        <w:tc>
          <w:tcPr>
            <w:tcW w:w="689" w:type="dxa"/>
            <w:tcBorders>
              <w:top w:val="nil"/>
              <w:left w:val="nil"/>
              <w:bottom w:val="nil"/>
              <w:right w:val="nil"/>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p>
        </w:tc>
        <w:tc>
          <w:tcPr>
            <w:tcW w:w="809" w:type="dxa"/>
            <w:tcBorders>
              <w:top w:val="nil"/>
              <w:left w:val="nil"/>
              <w:bottom w:val="nil"/>
              <w:right w:val="nil"/>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p>
        </w:tc>
        <w:tc>
          <w:tcPr>
            <w:tcW w:w="756" w:type="dxa"/>
            <w:tcBorders>
              <w:top w:val="nil"/>
              <w:left w:val="nil"/>
              <w:bottom w:val="nil"/>
              <w:right w:val="nil"/>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p>
        </w:tc>
        <w:tc>
          <w:tcPr>
            <w:tcW w:w="869" w:type="dxa"/>
            <w:tcBorders>
              <w:top w:val="nil"/>
              <w:left w:val="nil"/>
              <w:bottom w:val="nil"/>
              <w:right w:val="nil"/>
            </w:tcBorders>
            <w:shd w:val="clear" w:color="auto" w:fill="auto"/>
            <w:noWrap/>
            <w:vAlign w:val="bottom"/>
            <w:hideMark/>
          </w:tcPr>
          <w:p w:rsidR="006A0D59" w:rsidRPr="00E859F6" w:rsidRDefault="006A0D59" w:rsidP="008C14D6">
            <w:pPr>
              <w:spacing w:line="240" w:lineRule="auto"/>
              <w:rPr>
                <w:rFonts w:eastAsia="Times New Roman"/>
                <w:sz w:val="20"/>
                <w:szCs w:val="20"/>
                <w:lang w:eastAsia="es-MX"/>
              </w:rPr>
            </w:pPr>
          </w:p>
        </w:tc>
        <w:tc>
          <w:tcPr>
            <w:tcW w:w="938" w:type="dxa"/>
            <w:gridSpan w:val="2"/>
            <w:tcBorders>
              <w:top w:val="nil"/>
              <w:left w:val="nil"/>
              <w:bottom w:val="nil"/>
              <w:right w:val="nil"/>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p>
        </w:tc>
        <w:tc>
          <w:tcPr>
            <w:tcW w:w="863" w:type="dxa"/>
            <w:tcBorders>
              <w:top w:val="nil"/>
              <w:left w:val="nil"/>
              <w:bottom w:val="nil"/>
              <w:right w:val="nil"/>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p>
        </w:tc>
        <w:tc>
          <w:tcPr>
            <w:tcW w:w="147" w:type="dxa"/>
            <w:tcBorders>
              <w:top w:val="nil"/>
              <w:left w:val="nil"/>
              <w:bottom w:val="nil"/>
              <w:right w:val="nil"/>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p>
        </w:tc>
        <w:tc>
          <w:tcPr>
            <w:tcW w:w="147" w:type="dxa"/>
            <w:tcBorders>
              <w:top w:val="nil"/>
              <w:left w:val="nil"/>
              <w:bottom w:val="nil"/>
              <w:right w:val="nil"/>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p>
        </w:tc>
        <w:tc>
          <w:tcPr>
            <w:tcW w:w="147" w:type="dxa"/>
            <w:tcBorders>
              <w:top w:val="nil"/>
              <w:left w:val="nil"/>
              <w:bottom w:val="nil"/>
              <w:right w:val="nil"/>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p>
        </w:tc>
        <w:tc>
          <w:tcPr>
            <w:tcW w:w="147" w:type="dxa"/>
            <w:tcBorders>
              <w:top w:val="nil"/>
              <w:left w:val="nil"/>
              <w:bottom w:val="nil"/>
              <w:right w:val="nil"/>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p>
        </w:tc>
      </w:tr>
      <w:tr w:rsidR="008151EE" w:rsidRPr="00E859F6" w:rsidTr="0028284D">
        <w:trPr>
          <w:trHeight w:val="270"/>
        </w:trPr>
        <w:tc>
          <w:tcPr>
            <w:tcW w:w="547" w:type="dxa"/>
            <w:tcBorders>
              <w:top w:val="nil"/>
              <w:left w:val="nil"/>
              <w:bottom w:val="nil"/>
              <w:right w:val="nil"/>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p>
        </w:tc>
        <w:tc>
          <w:tcPr>
            <w:tcW w:w="1103" w:type="dxa"/>
            <w:tcBorders>
              <w:top w:val="nil"/>
              <w:left w:val="nil"/>
              <w:bottom w:val="nil"/>
              <w:right w:val="nil"/>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p>
        </w:tc>
        <w:tc>
          <w:tcPr>
            <w:tcW w:w="313" w:type="dxa"/>
            <w:tcBorders>
              <w:top w:val="nil"/>
              <w:left w:val="nil"/>
              <w:bottom w:val="nil"/>
              <w:right w:val="nil"/>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p>
        </w:tc>
        <w:tc>
          <w:tcPr>
            <w:tcW w:w="328" w:type="dxa"/>
            <w:tcBorders>
              <w:top w:val="nil"/>
              <w:left w:val="nil"/>
              <w:bottom w:val="nil"/>
              <w:right w:val="nil"/>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p>
        </w:tc>
        <w:tc>
          <w:tcPr>
            <w:tcW w:w="320" w:type="dxa"/>
            <w:tcBorders>
              <w:top w:val="nil"/>
              <w:left w:val="nil"/>
              <w:bottom w:val="nil"/>
              <w:right w:val="nil"/>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p>
        </w:tc>
        <w:tc>
          <w:tcPr>
            <w:tcW w:w="269" w:type="dxa"/>
            <w:tcBorders>
              <w:top w:val="nil"/>
              <w:left w:val="nil"/>
              <w:bottom w:val="nil"/>
              <w:right w:val="nil"/>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p>
        </w:tc>
        <w:tc>
          <w:tcPr>
            <w:tcW w:w="269" w:type="dxa"/>
            <w:tcBorders>
              <w:top w:val="nil"/>
              <w:left w:val="nil"/>
              <w:bottom w:val="nil"/>
              <w:right w:val="nil"/>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p>
        </w:tc>
        <w:tc>
          <w:tcPr>
            <w:tcW w:w="269" w:type="dxa"/>
            <w:tcBorders>
              <w:top w:val="nil"/>
              <w:left w:val="nil"/>
              <w:bottom w:val="nil"/>
              <w:right w:val="nil"/>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p>
        </w:tc>
        <w:tc>
          <w:tcPr>
            <w:tcW w:w="689" w:type="dxa"/>
            <w:tcBorders>
              <w:top w:val="nil"/>
              <w:left w:val="nil"/>
              <w:bottom w:val="nil"/>
              <w:right w:val="nil"/>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p>
        </w:tc>
        <w:tc>
          <w:tcPr>
            <w:tcW w:w="762" w:type="dxa"/>
            <w:tcBorders>
              <w:top w:val="nil"/>
              <w:left w:val="nil"/>
              <w:bottom w:val="nil"/>
              <w:right w:val="nil"/>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p>
        </w:tc>
        <w:tc>
          <w:tcPr>
            <w:tcW w:w="541" w:type="dxa"/>
            <w:tcBorders>
              <w:top w:val="nil"/>
              <w:left w:val="nil"/>
              <w:bottom w:val="nil"/>
              <w:right w:val="nil"/>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p>
        </w:tc>
        <w:tc>
          <w:tcPr>
            <w:tcW w:w="555" w:type="dxa"/>
            <w:tcBorders>
              <w:top w:val="nil"/>
              <w:left w:val="nil"/>
              <w:bottom w:val="nil"/>
              <w:right w:val="nil"/>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p>
        </w:tc>
        <w:tc>
          <w:tcPr>
            <w:tcW w:w="649" w:type="dxa"/>
            <w:tcBorders>
              <w:top w:val="nil"/>
              <w:left w:val="nil"/>
              <w:bottom w:val="nil"/>
              <w:right w:val="nil"/>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p>
        </w:tc>
        <w:tc>
          <w:tcPr>
            <w:tcW w:w="562" w:type="dxa"/>
            <w:tcBorders>
              <w:top w:val="nil"/>
              <w:left w:val="nil"/>
              <w:bottom w:val="nil"/>
              <w:right w:val="nil"/>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p>
        </w:tc>
        <w:tc>
          <w:tcPr>
            <w:tcW w:w="649" w:type="dxa"/>
            <w:tcBorders>
              <w:top w:val="nil"/>
              <w:left w:val="nil"/>
              <w:bottom w:val="nil"/>
              <w:right w:val="nil"/>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p>
        </w:tc>
        <w:tc>
          <w:tcPr>
            <w:tcW w:w="515" w:type="dxa"/>
            <w:tcBorders>
              <w:top w:val="nil"/>
              <w:left w:val="nil"/>
              <w:bottom w:val="nil"/>
              <w:right w:val="nil"/>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p>
        </w:tc>
        <w:tc>
          <w:tcPr>
            <w:tcW w:w="716" w:type="dxa"/>
            <w:tcBorders>
              <w:top w:val="nil"/>
              <w:left w:val="nil"/>
              <w:bottom w:val="nil"/>
              <w:right w:val="nil"/>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p>
        </w:tc>
        <w:tc>
          <w:tcPr>
            <w:tcW w:w="776" w:type="dxa"/>
            <w:tcBorders>
              <w:top w:val="nil"/>
              <w:left w:val="nil"/>
              <w:bottom w:val="nil"/>
              <w:right w:val="nil"/>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p>
        </w:tc>
        <w:tc>
          <w:tcPr>
            <w:tcW w:w="689" w:type="dxa"/>
            <w:tcBorders>
              <w:top w:val="nil"/>
              <w:left w:val="nil"/>
              <w:bottom w:val="nil"/>
              <w:right w:val="nil"/>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p>
        </w:tc>
        <w:tc>
          <w:tcPr>
            <w:tcW w:w="809" w:type="dxa"/>
            <w:tcBorders>
              <w:top w:val="nil"/>
              <w:left w:val="nil"/>
              <w:bottom w:val="nil"/>
              <w:right w:val="nil"/>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p>
        </w:tc>
        <w:tc>
          <w:tcPr>
            <w:tcW w:w="756" w:type="dxa"/>
            <w:tcBorders>
              <w:top w:val="nil"/>
              <w:left w:val="nil"/>
              <w:bottom w:val="nil"/>
              <w:right w:val="nil"/>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p>
        </w:tc>
        <w:tc>
          <w:tcPr>
            <w:tcW w:w="869" w:type="dxa"/>
            <w:tcBorders>
              <w:top w:val="nil"/>
              <w:left w:val="nil"/>
              <w:bottom w:val="nil"/>
              <w:right w:val="nil"/>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p>
        </w:tc>
        <w:tc>
          <w:tcPr>
            <w:tcW w:w="938" w:type="dxa"/>
            <w:gridSpan w:val="2"/>
            <w:tcBorders>
              <w:top w:val="nil"/>
              <w:left w:val="nil"/>
              <w:bottom w:val="nil"/>
              <w:right w:val="nil"/>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p>
        </w:tc>
        <w:tc>
          <w:tcPr>
            <w:tcW w:w="863" w:type="dxa"/>
            <w:tcBorders>
              <w:top w:val="nil"/>
              <w:left w:val="nil"/>
              <w:bottom w:val="nil"/>
              <w:right w:val="nil"/>
            </w:tcBorders>
            <w:shd w:val="clear" w:color="auto" w:fill="auto"/>
            <w:noWrap/>
            <w:vAlign w:val="bottom"/>
            <w:hideMark/>
          </w:tcPr>
          <w:p w:rsidR="006A0D59" w:rsidRPr="00E859F6" w:rsidRDefault="006A0D59" w:rsidP="00F963D2">
            <w:pPr>
              <w:spacing w:line="240" w:lineRule="auto"/>
              <w:rPr>
                <w:rFonts w:eastAsia="Times New Roman"/>
                <w:b/>
                <w:bCs/>
                <w:sz w:val="20"/>
                <w:szCs w:val="20"/>
                <w:lang w:eastAsia="es-MX"/>
              </w:rPr>
            </w:pPr>
          </w:p>
        </w:tc>
        <w:tc>
          <w:tcPr>
            <w:tcW w:w="147" w:type="dxa"/>
            <w:tcBorders>
              <w:top w:val="nil"/>
              <w:left w:val="nil"/>
              <w:bottom w:val="nil"/>
              <w:right w:val="nil"/>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p>
        </w:tc>
        <w:tc>
          <w:tcPr>
            <w:tcW w:w="147" w:type="dxa"/>
            <w:tcBorders>
              <w:top w:val="nil"/>
              <w:left w:val="nil"/>
              <w:bottom w:val="nil"/>
              <w:right w:val="nil"/>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p>
        </w:tc>
        <w:tc>
          <w:tcPr>
            <w:tcW w:w="147" w:type="dxa"/>
            <w:tcBorders>
              <w:top w:val="nil"/>
              <w:left w:val="nil"/>
              <w:bottom w:val="nil"/>
              <w:right w:val="nil"/>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p>
        </w:tc>
        <w:tc>
          <w:tcPr>
            <w:tcW w:w="147" w:type="dxa"/>
            <w:tcBorders>
              <w:top w:val="nil"/>
              <w:left w:val="nil"/>
              <w:bottom w:val="nil"/>
              <w:right w:val="nil"/>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p>
        </w:tc>
      </w:tr>
      <w:tr w:rsidR="006A0D59" w:rsidRPr="00E859F6" w:rsidTr="0028284D">
        <w:trPr>
          <w:trHeight w:val="270"/>
        </w:trPr>
        <w:tc>
          <w:tcPr>
            <w:tcW w:w="547" w:type="dxa"/>
            <w:vMerge w:val="restart"/>
            <w:tcBorders>
              <w:top w:val="single" w:sz="12" w:space="0" w:color="auto"/>
              <w:left w:val="single" w:sz="12" w:space="0" w:color="auto"/>
              <w:bottom w:val="single" w:sz="4" w:space="0" w:color="000000"/>
              <w:right w:val="single" w:sz="4" w:space="0" w:color="auto"/>
            </w:tcBorders>
            <w:shd w:val="clear" w:color="000000" w:fill="C0C0C0"/>
            <w:vAlign w:val="center"/>
            <w:hideMark/>
          </w:tcPr>
          <w:p w:rsidR="006A0D59" w:rsidRPr="00F963D2" w:rsidRDefault="006A0D59" w:rsidP="00F963D2">
            <w:pPr>
              <w:spacing w:line="240" w:lineRule="auto"/>
              <w:jc w:val="center"/>
              <w:rPr>
                <w:rFonts w:eastAsia="Times New Roman"/>
                <w:b/>
                <w:bCs/>
                <w:sz w:val="20"/>
                <w:szCs w:val="20"/>
                <w:lang w:eastAsia="es-MX"/>
              </w:rPr>
            </w:pPr>
            <w:r w:rsidRPr="00F963D2">
              <w:rPr>
                <w:rFonts w:eastAsia="Times New Roman"/>
                <w:b/>
                <w:bCs/>
                <w:sz w:val="20"/>
                <w:szCs w:val="20"/>
                <w:lang w:eastAsia="es-MX"/>
              </w:rPr>
              <w:t>No DE LA ETAPA</w:t>
            </w:r>
          </w:p>
        </w:tc>
        <w:tc>
          <w:tcPr>
            <w:tcW w:w="1103" w:type="dxa"/>
            <w:vMerge w:val="restart"/>
            <w:tcBorders>
              <w:top w:val="single" w:sz="12" w:space="0" w:color="auto"/>
              <w:left w:val="single" w:sz="4" w:space="0" w:color="auto"/>
              <w:bottom w:val="single" w:sz="4" w:space="0" w:color="000000"/>
              <w:right w:val="single" w:sz="4" w:space="0" w:color="auto"/>
            </w:tcBorders>
            <w:shd w:val="clear" w:color="000000" w:fill="C0C0C0"/>
            <w:vAlign w:val="center"/>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ACTIVIDAD</w:t>
            </w:r>
          </w:p>
        </w:tc>
        <w:tc>
          <w:tcPr>
            <w:tcW w:w="961" w:type="dxa"/>
            <w:gridSpan w:val="3"/>
            <w:tcBorders>
              <w:top w:val="single" w:sz="12" w:space="0" w:color="auto"/>
              <w:left w:val="nil"/>
              <w:bottom w:val="single" w:sz="4" w:space="0" w:color="auto"/>
              <w:right w:val="single" w:sz="4" w:space="0" w:color="auto"/>
            </w:tcBorders>
            <w:shd w:val="clear" w:color="000000" w:fill="C0C0C0"/>
            <w:vAlign w:val="bottom"/>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ASPECTO AMBIENTAL</w:t>
            </w:r>
          </w:p>
        </w:tc>
        <w:tc>
          <w:tcPr>
            <w:tcW w:w="807" w:type="dxa"/>
            <w:gridSpan w:val="3"/>
            <w:tcBorders>
              <w:top w:val="single" w:sz="12" w:space="0" w:color="auto"/>
              <w:left w:val="nil"/>
              <w:bottom w:val="single" w:sz="4" w:space="0" w:color="auto"/>
              <w:right w:val="single" w:sz="4" w:space="0" w:color="auto"/>
            </w:tcBorders>
            <w:shd w:val="clear" w:color="000000" w:fill="C0C0C0"/>
            <w:vAlign w:val="bottom"/>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IMPACTO</w:t>
            </w:r>
          </w:p>
        </w:tc>
        <w:tc>
          <w:tcPr>
            <w:tcW w:w="1992" w:type="dxa"/>
            <w:gridSpan w:val="3"/>
            <w:tcBorders>
              <w:top w:val="single" w:sz="12" w:space="0" w:color="auto"/>
              <w:left w:val="nil"/>
              <w:bottom w:val="single" w:sz="4" w:space="0" w:color="auto"/>
              <w:right w:val="single" w:sz="4" w:space="0" w:color="auto"/>
            </w:tcBorders>
            <w:shd w:val="clear" w:color="000000" w:fill="C0C0C0"/>
            <w:vAlign w:val="bottom"/>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xml:space="preserve">CONDICIONES </w:t>
            </w:r>
          </w:p>
        </w:tc>
        <w:tc>
          <w:tcPr>
            <w:tcW w:w="1204" w:type="dxa"/>
            <w:gridSpan w:val="2"/>
            <w:tcBorders>
              <w:top w:val="single" w:sz="12" w:space="0" w:color="auto"/>
              <w:left w:val="nil"/>
              <w:bottom w:val="single" w:sz="4" w:space="0" w:color="auto"/>
              <w:right w:val="single" w:sz="4" w:space="0" w:color="auto"/>
            </w:tcBorders>
            <w:shd w:val="clear" w:color="000000" w:fill="C0C0C0"/>
            <w:vAlign w:val="bottom"/>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TIPO</w:t>
            </w:r>
          </w:p>
        </w:tc>
        <w:tc>
          <w:tcPr>
            <w:tcW w:w="1726" w:type="dxa"/>
            <w:gridSpan w:val="3"/>
            <w:tcBorders>
              <w:top w:val="single" w:sz="12" w:space="0" w:color="auto"/>
              <w:left w:val="nil"/>
              <w:bottom w:val="single" w:sz="4" w:space="0" w:color="auto"/>
              <w:right w:val="single" w:sz="4" w:space="0" w:color="auto"/>
            </w:tcBorders>
            <w:shd w:val="clear" w:color="000000" w:fill="C0C0C0"/>
            <w:vAlign w:val="bottom"/>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TEMPORALIDAD</w:t>
            </w:r>
          </w:p>
        </w:tc>
        <w:tc>
          <w:tcPr>
            <w:tcW w:w="6416" w:type="dxa"/>
            <w:gridSpan w:val="9"/>
            <w:tcBorders>
              <w:top w:val="single" w:sz="12" w:space="0" w:color="auto"/>
              <w:left w:val="nil"/>
              <w:bottom w:val="single" w:sz="4" w:space="0" w:color="auto"/>
              <w:right w:val="single" w:sz="12" w:space="0" w:color="000000"/>
            </w:tcBorders>
            <w:shd w:val="clear" w:color="000000" w:fill="C0C0C0"/>
            <w:vAlign w:val="bottom"/>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EVALUACION</w:t>
            </w:r>
          </w:p>
        </w:tc>
        <w:tc>
          <w:tcPr>
            <w:tcW w:w="147" w:type="dxa"/>
            <w:tcBorders>
              <w:top w:val="nil"/>
              <w:left w:val="nil"/>
              <w:bottom w:val="nil"/>
              <w:right w:val="nil"/>
            </w:tcBorders>
            <w:shd w:val="clear" w:color="auto" w:fill="auto"/>
            <w:vAlign w:val="bottom"/>
            <w:hideMark/>
          </w:tcPr>
          <w:p w:rsidR="006A0D59" w:rsidRPr="00E859F6" w:rsidRDefault="006A0D59" w:rsidP="00F963D2">
            <w:pPr>
              <w:spacing w:line="240" w:lineRule="auto"/>
              <w:jc w:val="center"/>
              <w:rPr>
                <w:rFonts w:eastAsia="Times New Roman"/>
                <w:b/>
                <w:bCs/>
                <w:sz w:val="20"/>
                <w:szCs w:val="20"/>
                <w:lang w:eastAsia="es-MX"/>
              </w:rPr>
            </w:pPr>
          </w:p>
        </w:tc>
        <w:tc>
          <w:tcPr>
            <w:tcW w:w="147" w:type="dxa"/>
            <w:tcBorders>
              <w:top w:val="nil"/>
              <w:left w:val="nil"/>
              <w:bottom w:val="nil"/>
              <w:right w:val="nil"/>
            </w:tcBorders>
            <w:shd w:val="clear" w:color="auto" w:fill="auto"/>
            <w:vAlign w:val="bottom"/>
            <w:hideMark/>
          </w:tcPr>
          <w:p w:rsidR="006A0D59" w:rsidRPr="00E859F6" w:rsidRDefault="006A0D59" w:rsidP="00F963D2">
            <w:pPr>
              <w:spacing w:line="240" w:lineRule="auto"/>
              <w:rPr>
                <w:rFonts w:eastAsia="Times New Roman"/>
                <w:b/>
                <w:bCs/>
                <w:sz w:val="20"/>
                <w:szCs w:val="20"/>
                <w:lang w:eastAsia="es-MX"/>
              </w:rPr>
            </w:pPr>
          </w:p>
        </w:tc>
        <w:tc>
          <w:tcPr>
            <w:tcW w:w="147" w:type="dxa"/>
            <w:tcBorders>
              <w:top w:val="nil"/>
              <w:left w:val="nil"/>
              <w:bottom w:val="nil"/>
              <w:right w:val="nil"/>
            </w:tcBorders>
            <w:shd w:val="clear" w:color="auto" w:fill="auto"/>
            <w:vAlign w:val="bottom"/>
            <w:hideMark/>
          </w:tcPr>
          <w:p w:rsidR="006A0D59" w:rsidRPr="00E859F6" w:rsidRDefault="006A0D59" w:rsidP="00F963D2">
            <w:pPr>
              <w:spacing w:line="240" w:lineRule="auto"/>
              <w:rPr>
                <w:rFonts w:eastAsia="Times New Roman"/>
                <w:b/>
                <w:bCs/>
                <w:sz w:val="20"/>
                <w:szCs w:val="20"/>
                <w:lang w:eastAsia="es-MX"/>
              </w:rPr>
            </w:pPr>
          </w:p>
        </w:tc>
        <w:tc>
          <w:tcPr>
            <w:tcW w:w="147" w:type="dxa"/>
            <w:tcBorders>
              <w:top w:val="nil"/>
              <w:left w:val="nil"/>
              <w:bottom w:val="nil"/>
              <w:right w:val="nil"/>
            </w:tcBorders>
            <w:shd w:val="clear" w:color="auto" w:fill="auto"/>
            <w:vAlign w:val="bottom"/>
            <w:hideMark/>
          </w:tcPr>
          <w:p w:rsidR="006A0D59" w:rsidRPr="00E859F6" w:rsidRDefault="006A0D59" w:rsidP="00F963D2">
            <w:pPr>
              <w:spacing w:line="240" w:lineRule="auto"/>
              <w:rPr>
                <w:rFonts w:eastAsia="Times New Roman"/>
                <w:b/>
                <w:bCs/>
                <w:sz w:val="20"/>
                <w:szCs w:val="20"/>
                <w:lang w:eastAsia="es-MX"/>
              </w:rPr>
            </w:pPr>
          </w:p>
        </w:tc>
      </w:tr>
      <w:tr w:rsidR="008151EE" w:rsidRPr="00E859F6" w:rsidTr="0028284D">
        <w:trPr>
          <w:trHeight w:val="765"/>
        </w:trPr>
        <w:tc>
          <w:tcPr>
            <w:tcW w:w="547" w:type="dxa"/>
            <w:vMerge/>
            <w:tcBorders>
              <w:top w:val="single" w:sz="12" w:space="0" w:color="auto"/>
              <w:left w:val="single" w:sz="12" w:space="0" w:color="auto"/>
              <w:bottom w:val="single" w:sz="4" w:space="0" w:color="000000"/>
              <w:right w:val="single" w:sz="4" w:space="0" w:color="auto"/>
            </w:tcBorders>
            <w:vAlign w:val="center"/>
            <w:hideMark/>
          </w:tcPr>
          <w:p w:rsidR="006A0D59" w:rsidRPr="00F963D2" w:rsidRDefault="006A0D59" w:rsidP="00F963D2">
            <w:pPr>
              <w:spacing w:line="240" w:lineRule="auto"/>
              <w:rPr>
                <w:rFonts w:eastAsia="Times New Roman"/>
                <w:b/>
                <w:bCs/>
                <w:sz w:val="20"/>
                <w:szCs w:val="20"/>
                <w:lang w:eastAsia="es-MX"/>
              </w:rPr>
            </w:pPr>
          </w:p>
        </w:tc>
        <w:tc>
          <w:tcPr>
            <w:tcW w:w="1103" w:type="dxa"/>
            <w:vMerge/>
            <w:tcBorders>
              <w:top w:val="single" w:sz="12" w:space="0" w:color="auto"/>
              <w:left w:val="single" w:sz="4" w:space="0" w:color="auto"/>
              <w:bottom w:val="single" w:sz="4" w:space="0" w:color="000000"/>
              <w:right w:val="single" w:sz="4" w:space="0" w:color="auto"/>
            </w:tcBorders>
            <w:vAlign w:val="center"/>
            <w:hideMark/>
          </w:tcPr>
          <w:p w:rsidR="006A0D59" w:rsidRPr="00E859F6" w:rsidRDefault="006A0D59" w:rsidP="00F963D2">
            <w:pPr>
              <w:spacing w:line="240" w:lineRule="auto"/>
              <w:rPr>
                <w:rFonts w:eastAsia="Times New Roman"/>
                <w:b/>
                <w:bCs/>
                <w:sz w:val="20"/>
                <w:szCs w:val="20"/>
                <w:lang w:eastAsia="es-MX"/>
              </w:rPr>
            </w:pPr>
          </w:p>
        </w:tc>
        <w:tc>
          <w:tcPr>
            <w:tcW w:w="313" w:type="dxa"/>
            <w:tcBorders>
              <w:top w:val="nil"/>
              <w:left w:val="nil"/>
              <w:bottom w:val="single" w:sz="4" w:space="0" w:color="auto"/>
              <w:right w:val="single" w:sz="4" w:space="0" w:color="auto"/>
            </w:tcBorders>
            <w:shd w:val="clear" w:color="000000" w:fill="FFCC00"/>
            <w:vAlign w:val="bottom"/>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E</w:t>
            </w:r>
          </w:p>
        </w:tc>
        <w:tc>
          <w:tcPr>
            <w:tcW w:w="328" w:type="dxa"/>
            <w:tcBorders>
              <w:top w:val="nil"/>
              <w:left w:val="nil"/>
              <w:bottom w:val="single" w:sz="4" w:space="0" w:color="auto"/>
              <w:right w:val="single" w:sz="4" w:space="0" w:color="auto"/>
            </w:tcBorders>
            <w:shd w:val="clear" w:color="000000" w:fill="FFCC00"/>
            <w:vAlign w:val="bottom"/>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P</w:t>
            </w:r>
          </w:p>
        </w:tc>
        <w:tc>
          <w:tcPr>
            <w:tcW w:w="320" w:type="dxa"/>
            <w:tcBorders>
              <w:top w:val="nil"/>
              <w:left w:val="nil"/>
              <w:bottom w:val="single" w:sz="4" w:space="0" w:color="auto"/>
              <w:right w:val="single" w:sz="4" w:space="0" w:color="auto"/>
            </w:tcBorders>
            <w:shd w:val="clear" w:color="000000" w:fill="FFCC00"/>
            <w:vAlign w:val="bottom"/>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S</w:t>
            </w:r>
          </w:p>
        </w:tc>
        <w:tc>
          <w:tcPr>
            <w:tcW w:w="269" w:type="dxa"/>
            <w:tcBorders>
              <w:top w:val="nil"/>
              <w:left w:val="nil"/>
              <w:bottom w:val="single" w:sz="4" w:space="0" w:color="auto"/>
              <w:right w:val="single" w:sz="4" w:space="0" w:color="auto"/>
            </w:tcBorders>
            <w:shd w:val="clear" w:color="000000" w:fill="FFCC00"/>
            <w:vAlign w:val="bottom"/>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E</w:t>
            </w:r>
          </w:p>
        </w:tc>
        <w:tc>
          <w:tcPr>
            <w:tcW w:w="269" w:type="dxa"/>
            <w:tcBorders>
              <w:top w:val="nil"/>
              <w:left w:val="nil"/>
              <w:bottom w:val="single" w:sz="4" w:space="0" w:color="auto"/>
              <w:right w:val="single" w:sz="4" w:space="0" w:color="auto"/>
            </w:tcBorders>
            <w:shd w:val="clear" w:color="000000" w:fill="FFCC00"/>
            <w:vAlign w:val="bottom"/>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P</w:t>
            </w:r>
          </w:p>
        </w:tc>
        <w:tc>
          <w:tcPr>
            <w:tcW w:w="269" w:type="dxa"/>
            <w:tcBorders>
              <w:top w:val="nil"/>
              <w:left w:val="nil"/>
              <w:bottom w:val="single" w:sz="4" w:space="0" w:color="auto"/>
              <w:right w:val="single" w:sz="4" w:space="0" w:color="auto"/>
            </w:tcBorders>
            <w:shd w:val="clear" w:color="000000" w:fill="FFCC00"/>
            <w:vAlign w:val="bottom"/>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S</w:t>
            </w:r>
          </w:p>
        </w:tc>
        <w:tc>
          <w:tcPr>
            <w:tcW w:w="689" w:type="dxa"/>
            <w:tcBorders>
              <w:top w:val="nil"/>
              <w:left w:val="nil"/>
              <w:bottom w:val="single" w:sz="4" w:space="0" w:color="auto"/>
              <w:right w:val="single" w:sz="4" w:space="0" w:color="auto"/>
            </w:tcBorders>
            <w:shd w:val="clear" w:color="000000" w:fill="FFCC00"/>
            <w:vAlign w:val="bottom"/>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Normales</w:t>
            </w:r>
          </w:p>
        </w:tc>
        <w:tc>
          <w:tcPr>
            <w:tcW w:w="762" w:type="dxa"/>
            <w:tcBorders>
              <w:top w:val="nil"/>
              <w:left w:val="nil"/>
              <w:bottom w:val="single" w:sz="4" w:space="0" w:color="auto"/>
              <w:right w:val="single" w:sz="4" w:space="0" w:color="auto"/>
            </w:tcBorders>
            <w:shd w:val="clear" w:color="000000" w:fill="FFCC00"/>
            <w:vAlign w:val="bottom"/>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Anormales</w:t>
            </w:r>
          </w:p>
        </w:tc>
        <w:tc>
          <w:tcPr>
            <w:tcW w:w="541" w:type="dxa"/>
            <w:tcBorders>
              <w:top w:val="nil"/>
              <w:left w:val="nil"/>
              <w:bottom w:val="single" w:sz="4" w:space="0" w:color="auto"/>
              <w:right w:val="single" w:sz="4" w:space="0" w:color="auto"/>
            </w:tcBorders>
            <w:shd w:val="clear" w:color="000000" w:fill="FFCC00"/>
            <w:vAlign w:val="bottom"/>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Riesgo</w:t>
            </w:r>
          </w:p>
        </w:tc>
        <w:tc>
          <w:tcPr>
            <w:tcW w:w="555" w:type="dxa"/>
            <w:tcBorders>
              <w:top w:val="nil"/>
              <w:left w:val="nil"/>
              <w:bottom w:val="single" w:sz="4" w:space="0" w:color="auto"/>
              <w:right w:val="single" w:sz="4" w:space="0" w:color="auto"/>
            </w:tcBorders>
            <w:shd w:val="clear" w:color="000000" w:fill="FFCC00"/>
            <w:vAlign w:val="bottom"/>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Directo</w:t>
            </w:r>
          </w:p>
        </w:tc>
        <w:tc>
          <w:tcPr>
            <w:tcW w:w="649" w:type="dxa"/>
            <w:tcBorders>
              <w:top w:val="nil"/>
              <w:left w:val="nil"/>
              <w:bottom w:val="single" w:sz="4" w:space="0" w:color="auto"/>
              <w:right w:val="single" w:sz="4" w:space="0" w:color="auto"/>
            </w:tcBorders>
            <w:shd w:val="clear" w:color="000000" w:fill="FFCC00"/>
            <w:vAlign w:val="bottom"/>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Indirecto</w:t>
            </w:r>
          </w:p>
        </w:tc>
        <w:tc>
          <w:tcPr>
            <w:tcW w:w="562" w:type="dxa"/>
            <w:tcBorders>
              <w:top w:val="nil"/>
              <w:left w:val="nil"/>
              <w:bottom w:val="single" w:sz="4" w:space="0" w:color="auto"/>
              <w:right w:val="single" w:sz="4" w:space="0" w:color="auto"/>
            </w:tcBorders>
            <w:shd w:val="clear" w:color="000000" w:fill="FFCC00"/>
            <w:vAlign w:val="bottom"/>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Pasada</w:t>
            </w:r>
          </w:p>
        </w:tc>
        <w:tc>
          <w:tcPr>
            <w:tcW w:w="649" w:type="dxa"/>
            <w:tcBorders>
              <w:top w:val="nil"/>
              <w:left w:val="nil"/>
              <w:bottom w:val="single" w:sz="4" w:space="0" w:color="auto"/>
              <w:right w:val="single" w:sz="4" w:space="0" w:color="auto"/>
            </w:tcBorders>
            <w:shd w:val="clear" w:color="000000" w:fill="FFCC00"/>
            <w:vAlign w:val="bottom"/>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Presente</w:t>
            </w:r>
          </w:p>
        </w:tc>
        <w:tc>
          <w:tcPr>
            <w:tcW w:w="515" w:type="dxa"/>
            <w:tcBorders>
              <w:top w:val="nil"/>
              <w:left w:val="nil"/>
              <w:bottom w:val="single" w:sz="4" w:space="0" w:color="auto"/>
              <w:right w:val="single" w:sz="4" w:space="0" w:color="auto"/>
            </w:tcBorders>
            <w:shd w:val="clear" w:color="000000" w:fill="FFCC00"/>
            <w:vAlign w:val="bottom"/>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Futura</w:t>
            </w:r>
          </w:p>
        </w:tc>
        <w:tc>
          <w:tcPr>
            <w:tcW w:w="716" w:type="dxa"/>
            <w:tcBorders>
              <w:top w:val="nil"/>
              <w:left w:val="nil"/>
              <w:bottom w:val="single" w:sz="4" w:space="0" w:color="auto"/>
              <w:right w:val="single" w:sz="4" w:space="0" w:color="auto"/>
            </w:tcBorders>
            <w:shd w:val="clear" w:color="000000" w:fill="FFCC00"/>
            <w:vAlign w:val="bottom"/>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Severidad</w:t>
            </w:r>
          </w:p>
        </w:tc>
        <w:tc>
          <w:tcPr>
            <w:tcW w:w="776" w:type="dxa"/>
            <w:tcBorders>
              <w:top w:val="nil"/>
              <w:left w:val="nil"/>
              <w:bottom w:val="single" w:sz="4" w:space="0" w:color="auto"/>
              <w:right w:val="single" w:sz="4" w:space="0" w:color="auto"/>
            </w:tcBorders>
            <w:shd w:val="clear" w:color="000000" w:fill="FFCC00"/>
            <w:vAlign w:val="bottom"/>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Frecuencia</w:t>
            </w:r>
          </w:p>
        </w:tc>
        <w:tc>
          <w:tcPr>
            <w:tcW w:w="689" w:type="dxa"/>
            <w:tcBorders>
              <w:top w:val="nil"/>
              <w:left w:val="nil"/>
              <w:bottom w:val="single" w:sz="4" w:space="0" w:color="auto"/>
              <w:right w:val="single" w:sz="4" w:space="0" w:color="auto"/>
            </w:tcBorders>
            <w:shd w:val="clear" w:color="000000" w:fill="FFCC00"/>
            <w:vAlign w:val="bottom"/>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Regulado</w:t>
            </w:r>
          </w:p>
        </w:tc>
        <w:tc>
          <w:tcPr>
            <w:tcW w:w="809" w:type="dxa"/>
            <w:tcBorders>
              <w:top w:val="nil"/>
              <w:left w:val="nil"/>
              <w:bottom w:val="single" w:sz="4" w:space="0" w:color="auto"/>
              <w:right w:val="single" w:sz="4" w:space="0" w:color="auto"/>
            </w:tcBorders>
            <w:shd w:val="clear" w:color="000000" w:fill="FFCC00"/>
            <w:vAlign w:val="bottom"/>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Partes Interesadas</w:t>
            </w:r>
          </w:p>
        </w:tc>
        <w:tc>
          <w:tcPr>
            <w:tcW w:w="756" w:type="dxa"/>
            <w:tcBorders>
              <w:top w:val="nil"/>
              <w:left w:val="nil"/>
              <w:bottom w:val="single" w:sz="4" w:space="0" w:color="auto"/>
              <w:right w:val="single" w:sz="4" w:space="0" w:color="auto"/>
            </w:tcBorders>
            <w:shd w:val="clear" w:color="000000" w:fill="FFCC00"/>
            <w:vAlign w:val="bottom"/>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Afectación a la planta</w:t>
            </w:r>
          </w:p>
        </w:tc>
        <w:tc>
          <w:tcPr>
            <w:tcW w:w="869" w:type="dxa"/>
            <w:tcBorders>
              <w:top w:val="nil"/>
              <w:left w:val="nil"/>
              <w:bottom w:val="single" w:sz="4" w:space="0" w:color="auto"/>
              <w:right w:val="nil"/>
            </w:tcBorders>
            <w:shd w:val="clear" w:color="000000" w:fill="FFCC00"/>
            <w:vAlign w:val="bottom"/>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xml:space="preserve">Probabilidad de  riesgo </w:t>
            </w:r>
          </w:p>
        </w:tc>
        <w:tc>
          <w:tcPr>
            <w:tcW w:w="938" w:type="dxa"/>
            <w:gridSpan w:val="2"/>
            <w:tcBorders>
              <w:top w:val="nil"/>
              <w:left w:val="single" w:sz="4" w:space="0" w:color="auto"/>
              <w:bottom w:val="single" w:sz="4" w:space="0" w:color="auto"/>
              <w:right w:val="nil"/>
            </w:tcBorders>
            <w:shd w:val="clear" w:color="000000" w:fill="FFCC00"/>
            <w:vAlign w:val="bottom"/>
            <w:hideMark/>
          </w:tcPr>
          <w:p w:rsidR="006A0D59" w:rsidRPr="00E859F6" w:rsidRDefault="006A0D59" w:rsidP="00F963D2">
            <w:pPr>
              <w:spacing w:line="240" w:lineRule="auto"/>
              <w:jc w:val="center"/>
              <w:rPr>
                <w:rFonts w:eastAsia="Times New Roman"/>
                <w:b/>
                <w:bCs/>
                <w:sz w:val="20"/>
                <w:szCs w:val="20"/>
                <w:lang w:eastAsia="es-MX"/>
              </w:rPr>
            </w:pPr>
            <w:r>
              <w:rPr>
                <w:rFonts w:eastAsia="Times New Roman"/>
                <w:b/>
                <w:bCs/>
                <w:sz w:val="20"/>
                <w:szCs w:val="20"/>
                <w:lang w:eastAsia="es-MX"/>
              </w:rPr>
              <w:t>Significancia del aspecto</w:t>
            </w:r>
          </w:p>
        </w:tc>
        <w:tc>
          <w:tcPr>
            <w:tcW w:w="863" w:type="dxa"/>
            <w:tcBorders>
              <w:top w:val="nil"/>
              <w:left w:val="single" w:sz="4" w:space="0" w:color="auto"/>
              <w:bottom w:val="single" w:sz="4" w:space="0" w:color="auto"/>
              <w:right w:val="single" w:sz="12" w:space="0" w:color="auto"/>
            </w:tcBorders>
            <w:shd w:val="clear" w:color="auto" w:fill="FFCC00"/>
            <w:vAlign w:val="bottom"/>
            <w:hideMark/>
          </w:tcPr>
          <w:p w:rsidR="006A0D59" w:rsidRPr="00E859F6" w:rsidRDefault="006A0D59" w:rsidP="00F963D2">
            <w:pPr>
              <w:spacing w:line="240" w:lineRule="auto"/>
              <w:jc w:val="center"/>
              <w:rPr>
                <w:rFonts w:eastAsia="Times New Roman"/>
                <w:b/>
                <w:bCs/>
                <w:sz w:val="20"/>
                <w:szCs w:val="20"/>
                <w:lang w:eastAsia="es-MX"/>
              </w:rPr>
            </w:pPr>
            <w:r>
              <w:rPr>
                <w:rFonts w:eastAsia="Times New Roman"/>
                <w:b/>
                <w:bCs/>
                <w:sz w:val="20"/>
                <w:szCs w:val="20"/>
                <w:lang w:eastAsia="es-MX"/>
              </w:rPr>
              <w:t>Condiciones de riesgo</w:t>
            </w:r>
          </w:p>
        </w:tc>
        <w:tc>
          <w:tcPr>
            <w:tcW w:w="147" w:type="dxa"/>
            <w:tcBorders>
              <w:top w:val="nil"/>
              <w:left w:val="nil"/>
              <w:bottom w:val="nil"/>
              <w:right w:val="nil"/>
            </w:tcBorders>
            <w:shd w:val="clear" w:color="auto" w:fill="auto"/>
            <w:vAlign w:val="bottom"/>
            <w:hideMark/>
          </w:tcPr>
          <w:p w:rsidR="006A0D59" w:rsidRPr="00E859F6" w:rsidRDefault="006A0D59" w:rsidP="00F963D2">
            <w:pPr>
              <w:spacing w:line="240" w:lineRule="auto"/>
              <w:jc w:val="center"/>
              <w:rPr>
                <w:rFonts w:eastAsia="Times New Roman"/>
                <w:b/>
                <w:bCs/>
                <w:sz w:val="20"/>
                <w:szCs w:val="20"/>
                <w:lang w:eastAsia="es-MX"/>
              </w:rPr>
            </w:pPr>
          </w:p>
        </w:tc>
        <w:tc>
          <w:tcPr>
            <w:tcW w:w="147" w:type="dxa"/>
            <w:tcBorders>
              <w:top w:val="nil"/>
              <w:left w:val="nil"/>
              <w:bottom w:val="nil"/>
              <w:right w:val="nil"/>
            </w:tcBorders>
            <w:shd w:val="clear" w:color="auto" w:fill="auto"/>
            <w:vAlign w:val="bottom"/>
            <w:hideMark/>
          </w:tcPr>
          <w:p w:rsidR="006A0D59" w:rsidRPr="00E859F6" w:rsidRDefault="006A0D59" w:rsidP="00F963D2">
            <w:pPr>
              <w:spacing w:line="240" w:lineRule="auto"/>
              <w:jc w:val="center"/>
              <w:rPr>
                <w:rFonts w:eastAsia="Times New Roman"/>
                <w:b/>
                <w:bCs/>
                <w:sz w:val="20"/>
                <w:szCs w:val="20"/>
                <w:lang w:eastAsia="es-MX"/>
              </w:rPr>
            </w:pPr>
          </w:p>
        </w:tc>
        <w:tc>
          <w:tcPr>
            <w:tcW w:w="147" w:type="dxa"/>
            <w:tcBorders>
              <w:top w:val="nil"/>
              <w:left w:val="nil"/>
              <w:bottom w:val="nil"/>
              <w:right w:val="nil"/>
            </w:tcBorders>
            <w:shd w:val="clear" w:color="auto" w:fill="auto"/>
            <w:vAlign w:val="bottom"/>
            <w:hideMark/>
          </w:tcPr>
          <w:p w:rsidR="006A0D59" w:rsidRPr="00E859F6" w:rsidRDefault="006A0D59" w:rsidP="00F963D2">
            <w:pPr>
              <w:spacing w:line="240" w:lineRule="auto"/>
              <w:jc w:val="center"/>
              <w:rPr>
                <w:rFonts w:eastAsia="Times New Roman"/>
                <w:b/>
                <w:bCs/>
                <w:sz w:val="20"/>
                <w:szCs w:val="20"/>
                <w:lang w:eastAsia="es-MX"/>
              </w:rPr>
            </w:pPr>
          </w:p>
        </w:tc>
        <w:tc>
          <w:tcPr>
            <w:tcW w:w="147" w:type="dxa"/>
            <w:tcBorders>
              <w:top w:val="nil"/>
              <w:left w:val="nil"/>
              <w:bottom w:val="nil"/>
              <w:right w:val="nil"/>
            </w:tcBorders>
            <w:shd w:val="clear" w:color="auto" w:fill="auto"/>
            <w:vAlign w:val="bottom"/>
            <w:hideMark/>
          </w:tcPr>
          <w:p w:rsidR="006A0D59" w:rsidRPr="00E859F6" w:rsidRDefault="006A0D59" w:rsidP="00F963D2">
            <w:pPr>
              <w:spacing w:line="240" w:lineRule="auto"/>
              <w:jc w:val="center"/>
              <w:rPr>
                <w:rFonts w:eastAsia="Times New Roman"/>
                <w:b/>
                <w:bCs/>
                <w:sz w:val="20"/>
                <w:szCs w:val="20"/>
                <w:lang w:eastAsia="es-MX"/>
              </w:rPr>
            </w:pPr>
          </w:p>
        </w:tc>
      </w:tr>
      <w:tr w:rsidR="008151EE" w:rsidRPr="00E859F6" w:rsidTr="0028284D">
        <w:trPr>
          <w:trHeight w:val="255"/>
        </w:trPr>
        <w:tc>
          <w:tcPr>
            <w:tcW w:w="547" w:type="dxa"/>
            <w:tcBorders>
              <w:top w:val="nil"/>
              <w:left w:val="single" w:sz="4" w:space="0" w:color="auto"/>
              <w:bottom w:val="single" w:sz="4" w:space="0" w:color="auto"/>
              <w:right w:val="single" w:sz="4" w:space="0" w:color="auto"/>
            </w:tcBorders>
            <w:shd w:val="clear" w:color="auto" w:fill="auto"/>
            <w:noWrap/>
            <w:vAlign w:val="center"/>
            <w:hideMark/>
          </w:tcPr>
          <w:p w:rsidR="006A0D59" w:rsidRPr="00F963D2" w:rsidRDefault="006A0D59" w:rsidP="00F963D2">
            <w:pPr>
              <w:spacing w:line="240" w:lineRule="auto"/>
              <w:rPr>
                <w:rFonts w:eastAsia="Times New Roman"/>
                <w:b/>
                <w:bCs/>
                <w:sz w:val="20"/>
                <w:szCs w:val="20"/>
                <w:lang w:eastAsia="es-MX"/>
              </w:rPr>
            </w:pPr>
            <w:r w:rsidRPr="00F963D2">
              <w:rPr>
                <w:rFonts w:eastAsia="Times New Roman"/>
                <w:b/>
                <w:bCs/>
                <w:sz w:val="20"/>
                <w:szCs w:val="20"/>
                <w:lang w:eastAsia="es-MX"/>
              </w:rPr>
              <w:t> </w:t>
            </w:r>
          </w:p>
        </w:tc>
        <w:tc>
          <w:tcPr>
            <w:tcW w:w="1103" w:type="dxa"/>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rPr>
                <w:rFonts w:eastAsia="Times New Roman"/>
                <w:b/>
                <w:bCs/>
                <w:lang w:eastAsia="es-MX"/>
              </w:rPr>
            </w:pPr>
            <w:r w:rsidRPr="00E859F6">
              <w:rPr>
                <w:rFonts w:eastAsia="Times New Roman"/>
                <w:b/>
                <w:bCs/>
                <w:lang w:eastAsia="es-MX"/>
              </w:rPr>
              <w:t> </w:t>
            </w:r>
          </w:p>
        </w:tc>
        <w:tc>
          <w:tcPr>
            <w:tcW w:w="313" w:type="dxa"/>
            <w:tcBorders>
              <w:top w:val="nil"/>
              <w:left w:val="nil"/>
              <w:bottom w:val="single" w:sz="4" w:space="0" w:color="auto"/>
              <w:right w:val="single" w:sz="4" w:space="0" w:color="auto"/>
            </w:tcBorders>
            <w:shd w:val="clear" w:color="auto" w:fill="auto"/>
            <w:hideMark/>
          </w:tcPr>
          <w:p w:rsidR="006A0D59" w:rsidRPr="00E859F6" w:rsidRDefault="006A0D59" w:rsidP="00F963D2">
            <w:pPr>
              <w:spacing w:line="240" w:lineRule="auto"/>
              <w:rPr>
                <w:rFonts w:eastAsia="Times New Roman"/>
                <w:sz w:val="20"/>
                <w:szCs w:val="20"/>
                <w:lang w:eastAsia="es-MX"/>
              </w:rPr>
            </w:pPr>
            <w:r w:rsidRPr="00E859F6">
              <w:rPr>
                <w:rFonts w:eastAsia="Times New Roman"/>
                <w:sz w:val="20"/>
                <w:szCs w:val="20"/>
                <w:lang w:eastAsia="es-MX"/>
              </w:rPr>
              <w:t> </w:t>
            </w:r>
          </w:p>
        </w:tc>
        <w:tc>
          <w:tcPr>
            <w:tcW w:w="328" w:type="dxa"/>
            <w:tcBorders>
              <w:top w:val="nil"/>
              <w:left w:val="nil"/>
              <w:bottom w:val="single" w:sz="4" w:space="0" w:color="auto"/>
              <w:right w:val="single" w:sz="4" w:space="0" w:color="auto"/>
            </w:tcBorders>
            <w:shd w:val="clear" w:color="auto" w:fill="auto"/>
            <w:hideMark/>
          </w:tcPr>
          <w:p w:rsidR="006A0D59" w:rsidRPr="00E859F6" w:rsidRDefault="006A0D59" w:rsidP="00F963D2">
            <w:pPr>
              <w:spacing w:line="240" w:lineRule="auto"/>
              <w:rPr>
                <w:rFonts w:eastAsia="Times New Roman"/>
                <w:sz w:val="20"/>
                <w:szCs w:val="20"/>
                <w:lang w:eastAsia="es-MX"/>
              </w:rPr>
            </w:pPr>
            <w:r w:rsidRPr="00E859F6">
              <w:rPr>
                <w:rFonts w:eastAsia="Times New Roman"/>
                <w:sz w:val="20"/>
                <w:szCs w:val="20"/>
                <w:lang w:eastAsia="es-MX"/>
              </w:rPr>
              <w:t> </w:t>
            </w:r>
          </w:p>
        </w:tc>
        <w:tc>
          <w:tcPr>
            <w:tcW w:w="320" w:type="dxa"/>
            <w:tcBorders>
              <w:top w:val="nil"/>
              <w:left w:val="nil"/>
              <w:bottom w:val="single" w:sz="4" w:space="0" w:color="auto"/>
              <w:right w:val="single" w:sz="4" w:space="0" w:color="auto"/>
            </w:tcBorders>
            <w:shd w:val="clear" w:color="auto" w:fill="auto"/>
            <w:noWrap/>
            <w:vAlign w:val="bottom"/>
            <w:hideMark/>
          </w:tcPr>
          <w:p w:rsidR="006A0D59" w:rsidRPr="00E859F6" w:rsidRDefault="006A0D59" w:rsidP="00F963D2">
            <w:pPr>
              <w:spacing w:line="240" w:lineRule="auto"/>
              <w:jc w:val="center"/>
              <w:rPr>
                <w:rFonts w:eastAsia="Times New Roman"/>
                <w:sz w:val="20"/>
                <w:szCs w:val="20"/>
                <w:lang w:eastAsia="es-MX"/>
              </w:rPr>
            </w:pPr>
            <w:r w:rsidRPr="00E859F6">
              <w:rPr>
                <w:rFonts w:eastAsia="Times New Roman"/>
                <w:sz w:val="20"/>
                <w:szCs w:val="20"/>
                <w:lang w:eastAsia="es-MX"/>
              </w:rPr>
              <w:t> </w:t>
            </w:r>
          </w:p>
        </w:tc>
        <w:tc>
          <w:tcPr>
            <w:tcW w:w="269" w:type="dxa"/>
            <w:tcBorders>
              <w:top w:val="nil"/>
              <w:left w:val="nil"/>
              <w:bottom w:val="single" w:sz="4" w:space="0" w:color="auto"/>
              <w:right w:val="single" w:sz="4" w:space="0" w:color="auto"/>
            </w:tcBorders>
            <w:shd w:val="clear" w:color="auto" w:fill="auto"/>
            <w:hideMark/>
          </w:tcPr>
          <w:p w:rsidR="006A0D59" w:rsidRPr="00E859F6" w:rsidRDefault="006A0D59" w:rsidP="00F963D2">
            <w:pPr>
              <w:spacing w:line="240" w:lineRule="auto"/>
              <w:rPr>
                <w:rFonts w:eastAsia="Times New Roman"/>
                <w:sz w:val="20"/>
                <w:szCs w:val="20"/>
                <w:lang w:eastAsia="es-MX"/>
              </w:rPr>
            </w:pPr>
            <w:r w:rsidRPr="00E859F6">
              <w:rPr>
                <w:rFonts w:eastAsia="Times New Roman"/>
                <w:sz w:val="20"/>
                <w:szCs w:val="20"/>
                <w:lang w:eastAsia="es-MX"/>
              </w:rPr>
              <w:t> </w:t>
            </w:r>
          </w:p>
        </w:tc>
        <w:tc>
          <w:tcPr>
            <w:tcW w:w="269" w:type="dxa"/>
            <w:tcBorders>
              <w:top w:val="nil"/>
              <w:left w:val="nil"/>
              <w:bottom w:val="single" w:sz="4" w:space="0" w:color="auto"/>
              <w:right w:val="single" w:sz="4" w:space="0" w:color="auto"/>
            </w:tcBorders>
            <w:shd w:val="clear" w:color="auto" w:fill="auto"/>
            <w:hideMark/>
          </w:tcPr>
          <w:p w:rsidR="006A0D59" w:rsidRPr="00E859F6" w:rsidRDefault="006A0D59" w:rsidP="00F963D2">
            <w:pPr>
              <w:spacing w:line="240" w:lineRule="auto"/>
              <w:rPr>
                <w:rFonts w:eastAsia="Times New Roman"/>
                <w:sz w:val="20"/>
                <w:szCs w:val="20"/>
                <w:lang w:eastAsia="es-MX"/>
              </w:rPr>
            </w:pPr>
            <w:r w:rsidRPr="00E859F6">
              <w:rPr>
                <w:rFonts w:eastAsia="Times New Roman"/>
                <w:sz w:val="20"/>
                <w:szCs w:val="20"/>
                <w:lang w:eastAsia="es-MX"/>
              </w:rPr>
              <w:t> </w:t>
            </w:r>
          </w:p>
        </w:tc>
        <w:tc>
          <w:tcPr>
            <w:tcW w:w="269" w:type="dxa"/>
            <w:tcBorders>
              <w:top w:val="nil"/>
              <w:left w:val="nil"/>
              <w:bottom w:val="single" w:sz="4" w:space="0" w:color="auto"/>
              <w:right w:val="single" w:sz="4" w:space="0" w:color="auto"/>
            </w:tcBorders>
            <w:shd w:val="clear" w:color="auto" w:fill="auto"/>
            <w:hideMark/>
          </w:tcPr>
          <w:p w:rsidR="006A0D59" w:rsidRPr="00E859F6" w:rsidRDefault="006A0D59" w:rsidP="00F963D2">
            <w:pPr>
              <w:spacing w:line="240" w:lineRule="auto"/>
              <w:rPr>
                <w:rFonts w:eastAsia="Times New Roman"/>
                <w:sz w:val="20"/>
                <w:szCs w:val="20"/>
                <w:lang w:eastAsia="es-MX"/>
              </w:rPr>
            </w:pPr>
            <w:r w:rsidRPr="00E859F6">
              <w:rPr>
                <w:rFonts w:eastAsia="Times New Roman"/>
                <w:sz w:val="20"/>
                <w:szCs w:val="20"/>
                <w:lang w:eastAsia="es-MX"/>
              </w:rPr>
              <w:t> </w:t>
            </w:r>
          </w:p>
        </w:tc>
        <w:tc>
          <w:tcPr>
            <w:tcW w:w="689" w:type="dxa"/>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w:t>
            </w:r>
          </w:p>
        </w:tc>
        <w:tc>
          <w:tcPr>
            <w:tcW w:w="762" w:type="dxa"/>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w:t>
            </w:r>
          </w:p>
        </w:tc>
        <w:tc>
          <w:tcPr>
            <w:tcW w:w="541" w:type="dxa"/>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w:t>
            </w:r>
          </w:p>
        </w:tc>
        <w:tc>
          <w:tcPr>
            <w:tcW w:w="555" w:type="dxa"/>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w:t>
            </w:r>
          </w:p>
        </w:tc>
        <w:tc>
          <w:tcPr>
            <w:tcW w:w="649" w:type="dxa"/>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w:t>
            </w:r>
          </w:p>
        </w:tc>
        <w:tc>
          <w:tcPr>
            <w:tcW w:w="562" w:type="dxa"/>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w:t>
            </w:r>
          </w:p>
        </w:tc>
        <w:tc>
          <w:tcPr>
            <w:tcW w:w="649" w:type="dxa"/>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w:t>
            </w:r>
          </w:p>
        </w:tc>
        <w:tc>
          <w:tcPr>
            <w:tcW w:w="515" w:type="dxa"/>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w:t>
            </w:r>
          </w:p>
        </w:tc>
        <w:tc>
          <w:tcPr>
            <w:tcW w:w="716" w:type="dxa"/>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w:t>
            </w:r>
          </w:p>
        </w:tc>
        <w:tc>
          <w:tcPr>
            <w:tcW w:w="776" w:type="dxa"/>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w:t>
            </w:r>
          </w:p>
        </w:tc>
        <w:tc>
          <w:tcPr>
            <w:tcW w:w="689" w:type="dxa"/>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w:t>
            </w:r>
          </w:p>
        </w:tc>
        <w:tc>
          <w:tcPr>
            <w:tcW w:w="809" w:type="dxa"/>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jc w:val="center"/>
              <w:rPr>
                <w:rFonts w:eastAsia="Times New Roman"/>
                <w:b/>
                <w:bCs/>
                <w:sz w:val="20"/>
                <w:szCs w:val="20"/>
                <w:lang w:eastAsia="es-MX"/>
              </w:rPr>
            </w:pPr>
          </w:p>
        </w:tc>
        <w:tc>
          <w:tcPr>
            <w:tcW w:w="756" w:type="dxa"/>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w:t>
            </w:r>
          </w:p>
        </w:tc>
        <w:tc>
          <w:tcPr>
            <w:tcW w:w="869" w:type="dxa"/>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w:t>
            </w:r>
          </w:p>
        </w:tc>
        <w:tc>
          <w:tcPr>
            <w:tcW w:w="938" w:type="dxa"/>
            <w:gridSpan w:val="2"/>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w:t>
            </w:r>
          </w:p>
        </w:tc>
        <w:tc>
          <w:tcPr>
            <w:tcW w:w="863" w:type="dxa"/>
            <w:tcBorders>
              <w:top w:val="nil"/>
              <w:left w:val="nil"/>
              <w:bottom w:val="single" w:sz="4" w:space="0" w:color="auto"/>
              <w:right w:val="single" w:sz="12" w:space="0" w:color="auto"/>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r w:rsidRPr="00E859F6">
              <w:rPr>
                <w:rFonts w:eastAsia="Times New Roman"/>
                <w:sz w:val="20"/>
                <w:szCs w:val="20"/>
                <w:lang w:eastAsia="es-MX"/>
              </w:rPr>
              <w:t> </w:t>
            </w:r>
          </w:p>
        </w:tc>
        <w:tc>
          <w:tcPr>
            <w:tcW w:w="147" w:type="dxa"/>
            <w:tcBorders>
              <w:top w:val="nil"/>
              <w:left w:val="nil"/>
              <w:bottom w:val="nil"/>
              <w:right w:val="nil"/>
            </w:tcBorders>
            <w:shd w:val="clear" w:color="auto" w:fill="auto"/>
            <w:noWrap/>
            <w:vAlign w:val="bottom"/>
            <w:hideMark/>
          </w:tcPr>
          <w:p w:rsidR="006A0D59" w:rsidRPr="00E859F6" w:rsidRDefault="006A0D59" w:rsidP="00F963D2">
            <w:pPr>
              <w:spacing w:line="240" w:lineRule="auto"/>
              <w:jc w:val="center"/>
              <w:rPr>
                <w:rFonts w:eastAsia="Times New Roman"/>
                <w:sz w:val="20"/>
                <w:szCs w:val="20"/>
                <w:lang w:eastAsia="es-MX"/>
              </w:rPr>
            </w:pPr>
          </w:p>
        </w:tc>
        <w:tc>
          <w:tcPr>
            <w:tcW w:w="147" w:type="dxa"/>
            <w:tcBorders>
              <w:top w:val="nil"/>
              <w:left w:val="nil"/>
              <w:bottom w:val="nil"/>
              <w:right w:val="nil"/>
            </w:tcBorders>
            <w:shd w:val="clear" w:color="auto" w:fill="auto"/>
            <w:noWrap/>
            <w:vAlign w:val="bottom"/>
            <w:hideMark/>
          </w:tcPr>
          <w:p w:rsidR="006A0D59" w:rsidRPr="00E859F6" w:rsidRDefault="006A0D59" w:rsidP="00F963D2">
            <w:pPr>
              <w:spacing w:line="240" w:lineRule="auto"/>
              <w:jc w:val="center"/>
              <w:rPr>
                <w:rFonts w:eastAsia="Times New Roman"/>
                <w:sz w:val="20"/>
                <w:szCs w:val="20"/>
                <w:lang w:eastAsia="es-MX"/>
              </w:rPr>
            </w:pPr>
          </w:p>
        </w:tc>
        <w:tc>
          <w:tcPr>
            <w:tcW w:w="147" w:type="dxa"/>
            <w:tcBorders>
              <w:top w:val="nil"/>
              <w:left w:val="nil"/>
              <w:bottom w:val="nil"/>
              <w:right w:val="nil"/>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p>
        </w:tc>
        <w:tc>
          <w:tcPr>
            <w:tcW w:w="147" w:type="dxa"/>
            <w:tcBorders>
              <w:top w:val="nil"/>
              <w:left w:val="nil"/>
              <w:bottom w:val="nil"/>
              <w:right w:val="nil"/>
            </w:tcBorders>
            <w:shd w:val="clear" w:color="auto" w:fill="auto"/>
            <w:noWrap/>
            <w:vAlign w:val="bottom"/>
            <w:hideMark/>
          </w:tcPr>
          <w:p w:rsidR="006A0D59" w:rsidRPr="00E859F6" w:rsidRDefault="006A0D59" w:rsidP="00F963D2">
            <w:pPr>
              <w:spacing w:line="240" w:lineRule="auto"/>
              <w:jc w:val="center"/>
              <w:rPr>
                <w:rFonts w:eastAsia="Times New Roman"/>
                <w:sz w:val="20"/>
                <w:szCs w:val="20"/>
                <w:lang w:eastAsia="es-MX"/>
              </w:rPr>
            </w:pPr>
          </w:p>
        </w:tc>
      </w:tr>
      <w:tr w:rsidR="008151EE" w:rsidRPr="00E859F6" w:rsidTr="0028284D">
        <w:trPr>
          <w:trHeight w:val="255"/>
        </w:trPr>
        <w:tc>
          <w:tcPr>
            <w:tcW w:w="547" w:type="dxa"/>
            <w:tcBorders>
              <w:top w:val="nil"/>
              <w:left w:val="single" w:sz="4" w:space="0" w:color="auto"/>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rPr>
                <w:rFonts w:eastAsia="Times New Roman"/>
                <w:b/>
                <w:bCs/>
                <w:lang w:eastAsia="es-MX"/>
              </w:rPr>
            </w:pPr>
            <w:r w:rsidRPr="00E859F6">
              <w:rPr>
                <w:rFonts w:eastAsia="Times New Roman"/>
                <w:b/>
                <w:bCs/>
                <w:lang w:eastAsia="es-MX"/>
              </w:rPr>
              <w:t> </w:t>
            </w:r>
          </w:p>
        </w:tc>
        <w:tc>
          <w:tcPr>
            <w:tcW w:w="1103" w:type="dxa"/>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rPr>
                <w:rFonts w:eastAsia="Times New Roman"/>
                <w:b/>
                <w:bCs/>
                <w:lang w:eastAsia="es-MX"/>
              </w:rPr>
            </w:pPr>
            <w:r w:rsidRPr="00E859F6">
              <w:rPr>
                <w:rFonts w:eastAsia="Times New Roman"/>
                <w:b/>
                <w:bCs/>
                <w:lang w:eastAsia="es-MX"/>
              </w:rPr>
              <w:t> </w:t>
            </w:r>
          </w:p>
        </w:tc>
        <w:tc>
          <w:tcPr>
            <w:tcW w:w="313" w:type="dxa"/>
            <w:tcBorders>
              <w:top w:val="nil"/>
              <w:left w:val="nil"/>
              <w:bottom w:val="single" w:sz="4" w:space="0" w:color="auto"/>
              <w:right w:val="single" w:sz="4" w:space="0" w:color="auto"/>
            </w:tcBorders>
            <w:shd w:val="clear" w:color="auto" w:fill="auto"/>
            <w:hideMark/>
          </w:tcPr>
          <w:p w:rsidR="006A0D59" w:rsidRPr="00E859F6" w:rsidRDefault="006A0D59" w:rsidP="00F963D2">
            <w:pPr>
              <w:spacing w:line="240" w:lineRule="auto"/>
              <w:rPr>
                <w:rFonts w:eastAsia="Times New Roman"/>
                <w:sz w:val="20"/>
                <w:szCs w:val="20"/>
                <w:lang w:eastAsia="es-MX"/>
              </w:rPr>
            </w:pPr>
            <w:r w:rsidRPr="00E859F6">
              <w:rPr>
                <w:rFonts w:eastAsia="Times New Roman"/>
                <w:sz w:val="20"/>
                <w:szCs w:val="20"/>
                <w:lang w:eastAsia="es-MX"/>
              </w:rPr>
              <w:t> </w:t>
            </w:r>
          </w:p>
        </w:tc>
        <w:tc>
          <w:tcPr>
            <w:tcW w:w="328" w:type="dxa"/>
            <w:tcBorders>
              <w:top w:val="nil"/>
              <w:left w:val="nil"/>
              <w:bottom w:val="single" w:sz="4" w:space="0" w:color="auto"/>
              <w:right w:val="single" w:sz="4" w:space="0" w:color="auto"/>
            </w:tcBorders>
            <w:shd w:val="clear" w:color="auto" w:fill="auto"/>
            <w:hideMark/>
          </w:tcPr>
          <w:p w:rsidR="006A0D59" w:rsidRPr="00E859F6" w:rsidRDefault="006A0D59" w:rsidP="00F963D2">
            <w:pPr>
              <w:spacing w:line="240" w:lineRule="auto"/>
              <w:rPr>
                <w:rFonts w:eastAsia="Times New Roman"/>
                <w:sz w:val="20"/>
                <w:szCs w:val="20"/>
                <w:lang w:eastAsia="es-MX"/>
              </w:rPr>
            </w:pPr>
            <w:r w:rsidRPr="00E859F6">
              <w:rPr>
                <w:rFonts w:eastAsia="Times New Roman"/>
                <w:sz w:val="20"/>
                <w:szCs w:val="20"/>
                <w:lang w:eastAsia="es-MX"/>
              </w:rPr>
              <w:t> </w:t>
            </w:r>
          </w:p>
        </w:tc>
        <w:tc>
          <w:tcPr>
            <w:tcW w:w="320" w:type="dxa"/>
            <w:tcBorders>
              <w:top w:val="nil"/>
              <w:left w:val="nil"/>
              <w:bottom w:val="single" w:sz="4" w:space="0" w:color="auto"/>
              <w:right w:val="single" w:sz="4" w:space="0" w:color="auto"/>
            </w:tcBorders>
            <w:shd w:val="clear" w:color="auto" w:fill="auto"/>
            <w:hideMark/>
          </w:tcPr>
          <w:p w:rsidR="006A0D59" w:rsidRPr="00E859F6" w:rsidRDefault="006A0D59" w:rsidP="00F963D2">
            <w:pPr>
              <w:spacing w:line="240" w:lineRule="auto"/>
              <w:rPr>
                <w:rFonts w:eastAsia="Times New Roman"/>
                <w:sz w:val="20"/>
                <w:szCs w:val="20"/>
                <w:lang w:eastAsia="es-MX"/>
              </w:rPr>
            </w:pPr>
            <w:r w:rsidRPr="00E859F6">
              <w:rPr>
                <w:rFonts w:eastAsia="Times New Roman"/>
                <w:sz w:val="20"/>
                <w:szCs w:val="20"/>
                <w:lang w:eastAsia="es-MX"/>
              </w:rPr>
              <w:t> </w:t>
            </w:r>
          </w:p>
        </w:tc>
        <w:tc>
          <w:tcPr>
            <w:tcW w:w="269" w:type="dxa"/>
            <w:tcBorders>
              <w:top w:val="nil"/>
              <w:left w:val="nil"/>
              <w:bottom w:val="single" w:sz="4" w:space="0" w:color="auto"/>
              <w:right w:val="single" w:sz="4" w:space="0" w:color="auto"/>
            </w:tcBorders>
            <w:shd w:val="clear" w:color="auto" w:fill="auto"/>
            <w:hideMark/>
          </w:tcPr>
          <w:p w:rsidR="006A0D59" w:rsidRPr="00E859F6" w:rsidRDefault="006A0D59" w:rsidP="00F963D2">
            <w:pPr>
              <w:spacing w:line="240" w:lineRule="auto"/>
              <w:rPr>
                <w:rFonts w:eastAsia="Times New Roman"/>
                <w:sz w:val="20"/>
                <w:szCs w:val="20"/>
                <w:lang w:eastAsia="es-MX"/>
              </w:rPr>
            </w:pPr>
            <w:r w:rsidRPr="00E859F6">
              <w:rPr>
                <w:rFonts w:eastAsia="Times New Roman"/>
                <w:sz w:val="20"/>
                <w:szCs w:val="20"/>
                <w:lang w:eastAsia="es-MX"/>
              </w:rPr>
              <w:t> </w:t>
            </w:r>
          </w:p>
        </w:tc>
        <w:tc>
          <w:tcPr>
            <w:tcW w:w="269" w:type="dxa"/>
            <w:tcBorders>
              <w:top w:val="nil"/>
              <w:left w:val="nil"/>
              <w:bottom w:val="single" w:sz="4" w:space="0" w:color="auto"/>
              <w:right w:val="single" w:sz="4" w:space="0" w:color="auto"/>
            </w:tcBorders>
            <w:shd w:val="clear" w:color="auto" w:fill="auto"/>
            <w:hideMark/>
          </w:tcPr>
          <w:p w:rsidR="006A0D59" w:rsidRPr="00E859F6" w:rsidRDefault="006A0D59" w:rsidP="00F963D2">
            <w:pPr>
              <w:spacing w:line="240" w:lineRule="auto"/>
              <w:rPr>
                <w:rFonts w:eastAsia="Times New Roman"/>
                <w:sz w:val="20"/>
                <w:szCs w:val="20"/>
                <w:lang w:eastAsia="es-MX"/>
              </w:rPr>
            </w:pPr>
            <w:r w:rsidRPr="00E859F6">
              <w:rPr>
                <w:rFonts w:eastAsia="Times New Roman"/>
                <w:sz w:val="20"/>
                <w:szCs w:val="20"/>
                <w:lang w:eastAsia="es-MX"/>
              </w:rPr>
              <w:t> </w:t>
            </w:r>
          </w:p>
        </w:tc>
        <w:tc>
          <w:tcPr>
            <w:tcW w:w="269" w:type="dxa"/>
            <w:tcBorders>
              <w:top w:val="nil"/>
              <w:left w:val="nil"/>
              <w:bottom w:val="single" w:sz="4" w:space="0" w:color="auto"/>
              <w:right w:val="single" w:sz="4" w:space="0" w:color="auto"/>
            </w:tcBorders>
            <w:shd w:val="clear" w:color="auto" w:fill="auto"/>
            <w:hideMark/>
          </w:tcPr>
          <w:p w:rsidR="006A0D59" w:rsidRPr="00E859F6" w:rsidRDefault="006A0D59" w:rsidP="00F963D2">
            <w:pPr>
              <w:spacing w:line="240" w:lineRule="auto"/>
              <w:rPr>
                <w:rFonts w:eastAsia="Times New Roman"/>
                <w:sz w:val="20"/>
                <w:szCs w:val="20"/>
                <w:lang w:eastAsia="es-MX"/>
              </w:rPr>
            </w:pPr>
            <w:r w:rsidRPr="00E859F6">
              <w:rPr>
                <w:rFonts w:eastAsia="Times New Roman"/>
                <w:sz w:val="20"/>
                <w:szCs w:val="20"/>
                <w:lang w:eastAsia="es-MX"/>
              </w:rPr>
              <w:t> </w:t>
            </w:r>
          </w:p>
        </w:tc>
        <w:tc>
          <w:tcPr>
            <w:tcW w:w="689" w:type="dxa"/>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w:t>
            </w:r>
          </w:p>
        </w:tc>
        <w:tc>
          <w:tcPr>
            <w:tcW w:w="762" w:type="dxa"/>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w:t>
            </w:r>
          </w:p>
        </w:tc>
        <w:tc>
          <w:tcPr>
            <w:tcW w:w="541" w:type="dxa"/>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w:t>
            </w:r>
          </w:p>
        </w:tc>
        <w:tc>
          <w:tcPr>
            <w:tcW w:w="555" w:type="dxa"/>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w:t>
            </w:r>
          </w:p>
        </w:tc>
        <w:tc>
          <w:tcPr>
            <w:tcW w:w="649" w:type="dxa"/>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w:t>
            </w:r>
          </w:p>
        </w:tc>
        <w:tc>
          <w:tcPr>
            <w:tcW w:w="562" w:type="dxa"/>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w:t>
            </w:r>
          </w:p>
        </w:tc>
        <w:tc>
          <w:tcPr>
            <w:tcW w:w="649" w:type="dxa"/>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w:t>
            </w:r>
          </w:p>
        </w:tc>
        <w:tc>
          <w:tcPr>
            <w:tcW w:w="515" w:type="dxa"/>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w:t>
            </w:r>
          </w:p>
        </w:tc>
        <w:tc>
          <w:tcPr>
            <w:tcW w:w="716" w:type="dxa"/>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w:t>
            </w:r>
          </w:p>
        </w:tc>
        <w:tc>
          <w:tcPr>
            <w:tcW w:w="776" w:type="dxa"/>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w:t>
            </w:r>
          </w:p>
        </w:tc>
        <w:tc>
          <w:tcPr>
            <w:tcW w:w="689" w:type="dxa"/>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w:t>
            </w:r>
          </w:p>
        </w:tc>
        <w:tc>
          <w:tcPr>
            <w:tcW w:w="809" w:type="dxa"/>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w:t>
            </w:r>
          </w:p>
        </w:tc>
        <w:tc>
          <w:tcPr>
            <w:tcW w:w="756" w:type="dxa"/>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w:t>
            </w:r>
          </w:p>
        </w:tc>
        <w:tc>
          <w:tcPr>
            <w:tcW w:w="869" w:type="dxa"/>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w:t>
            </w:r>
          </w:p>
        </w:tc>
        <w:tc>
          <w:tcPr>
            <w:tcW w:w="938" w:type="dxa"/>
            <w:gridSpan w:val="2"/>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w:t>
            </w:r>
          </w:p>
        </w:tc>
        <w:tc>
          <w:tcPr>
            <w:tcW w:w="863" w:type="dxa"/>
            <w:tcBorders>
              <w:top w:val="nil"/>
              <w:left w:val="nil"/>
              <w:bottom w:val="single" w:sz="4" w:space="0" w:color="auto"/>
              <w:right w:val="single" w:sz="12" w:space="0" w:color="auto"/>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r w:rsidRPr="00E859F6">
              <w:rPr>
                <w:rFonts w:eastAsia="Times New Roman"/>
                <w:sz w:val="20"/>
                <w:szCs w:val="20"/>
                <w:lang w:eastAsia="es-MX"/>
              </w:rPr>
              <w:t> </w:t>
            </w:r>
          </w:p>
        </w:tc>
        <w:tc>
          <w:tcPr>
            <w:tcW w:w="147" w:type="dxa"/>
            <w:tcBorders>
              <w:top w:val="nil"/>
              <w:left w:val="nil"/>
              <w:bottom w:val="nil"/>
              <w:right w:val="nil"/>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p>
        </w:tc>
        <w:tc>
          <w:tcPr>
            <w:tcW w:w="147" w:type="dxa"/>
            <w:tcBorders>
              <w:top w:val="nil"/>
              <w:left w:val="nil"/>
              <w:bottom w:val="nil"/>
              <w:right w:val="nil"/>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p>
        </w:tc>
        <w:tc>
          <w:tcPr>
            <w:tcW w:w="147" w:type="dxa"/>
            <w:tcBorders>
              <w:top w:val="nil"/>
              <w:left w:val="nil"/>
              <w:bottom w:val="nil"/>
              <w:right w:val="nil"/>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p>
        </w:tc>
        <w:tc>
          <w:tcPr>
            <w:tcW w:w="147" w:type="dxa"/>
            <w:tcBorders>
              <w:top w:val="nil"/>
              <w:left w:val="nil"/>
              <w:bottom w:val="nil"/>
              <w:right w:val="nil"/>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p>
        </w:tc>
      </w:tr>
      <w:tr w:rsidR="008151EE" w:rsidRPr="00E859F6" w:rsidTr="0028284D">
        <w:trPr>
          <w:trHeight w:val="255"/>
        </w:trPr>
        <w:tc>
          <w:tcPr>
            <w:tcW w:w="547" w:type="dxa"/>
            <w:tcBorders>
              <w:top w:val="nil"/>
              <w:left w:val="single" w:sz="4" w:space="0" w:color="auto"/>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rPr>
                <w:rFonts w:eastAsia="Times New Roman"/>
                <w:b/>
                <w:bCs/>
                <w:lang w:eastAsia="es-MX"/>
              </w:rPr>
            </w:pPr>
            <w:r w:rsidRPr="00E859F6">
              <w:rPr>
                <w:rFonts w:eastAsia="Times New Roman"/>
                <w:b/>
                <w:bCs/>
                <w:lang w:eastAsia="es-MX"/>
              </w:rPr>
              <w:t> </w:t>
            </w:r>
          </w:p>
        </w:tc>
        <w:tc>
          <w:tcPr>
            <w:tcW w:w="1103" w:type="dxa"/>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rPr>
                <w:rFonts w:eastAsia="Times New Roman"/>
                <w:b/>
                <w:bCs/>
                <w:lang w:eastAsia="es-MX"/>
              </w:rPr>
            </w:pPr>
            <w:r w:rsidRPr="00E859F6">
              <w:rPr>
                <w:rFonts w:eastAsia="Times New Roman"/>
                <w:b/>
                <w:bCs/>
                <w:lang w:eastAsia="es-MX"/>
              </w:rPr>
              <w:t> </w:t>
            </w:r>
          </w:p>
        </w:tc>
        <w:tc>
          <w:tcPr>
            <w:tcW w:w="313" w:type="dxa"/>
            <w:tcBorders>
              <w:top w:val="nil"/>
              <w:left w:val="nil"/>
              <w:bottom w:val="single" w:sz="4" w:space="0" w:color="auto"/>
              <w:right w:val="single" w:sz="4" w:space="0" w:color="auto"/>
            </w:tcBorders>
            <w:shd w:val="clear" w:color="auto" w:fill="auto"/>
            <w:hideMark/>
          </w:tcPr>
          <w:p w:rsidR="006A0D59" w:rsidRPr="00E859F6" w:rsidRDefault="006A0D59" w:rsidP="00F963D2">
            <w:pPr>
              <w:spacing w:line="240" w:lineRule="auto"/>
              <w:rPr>
                <w:rFonts w:eastAsia="Times New Roman"/>
                <w:sz w:val="20"/>
                <w:szCs w:val="20"/>
                <w:lang w:eastAsia="es-MX"/>
              </w:rPr>
            </w:pPr>
            <w:r w:rsidRPr="00E859F6">
              <w:rPr>
                <w:rFonts w:eastAsia="Times New Roman"/>
                <w:sz w:val="20"/>
                <w:szCs w:val="20"/>
                <w:lang w:eastAsia="es-MX"/>
              </w:rPr>
              <w:t> </w:t>
            </w:r>
          </w:p>
        </w:tc>
        <w:tc>
          <w:tcPr>
            <w:tcW w:w="328" w:type="dxa"/>
            <w:tcBorders>
              <w:top w:val="nil"/>
              <w:left w:val="nil"/>
              <w:bottom w:val="single" w:sz="4" w:space="0" w:color="auto"/>
              <w:right w:val="single" w:sz="4" w:space="0" w:color="auto"/>
            </w:tcBorders>
            <w:shd w:val="clear" w:color="auto" w:fill="auto"/>
            <w:vAlign w:val="bottom"/>
            <w:hideMark/>
          </w:tcPr>
          <w:p w:rsidR="006A0D59" w:rsidRPr="00E859F6" w:rsidRDefault="006A0D59" w:rsidP="00F963D2">
            <w:pPr>
              <w:spacing w:line="240" w:lineRule="auto"/>
              <w:rPr>
                <w:rFonts w:eastAsia="Times New Roman"/>
                <w:sz w:val="20"/>
                <w:szCs w:val="20"/>
                <w:lang w:eastAsia="es-MX"/>
              </w:rPr>
            </w:pPr>
            <w:r w:rsidRPr="00E859F6">
              <w:rPr>
                <w:rFonts w:eastAsia="Times New Roman"/>
                <w:sz w:val="20"/>
                <w:szCs w:val="20"/>
                <w:lang w:eastAsia="es-MX"/>
              </w:rPr>
              <w:t> </w:t>
            </w:r>
          </w:p>
        </w:tc>
        <w:tc>
          <w:tcPr>
            <w:tcW w:w="320" w:type="dxa"/>
            <w:tcBorders>
              <w:top w:val="nil"/>
              <w:left w:val="nil"/>
              <w:bottom w:val="single" w:sz="4" w:space="0" w:color="auto"/>
              <w:right w:val="single" w:sz="4" w:space="0" w:color="auto"/>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r w:rsidRPr="00E859F6">
              <w:rPr>
                <w:rFonts w:eastAsia="Times New Roman"/>
                <w:sz w:val="20"/>
                <w:szCs w:val="20"/>
                <w:lang w:eastAsia="es-MX"/>
              </w:rPr>
              <w:t> </w:t>
            </w:r>
          </w:p>
        </w:tc>
        <w:tc>
          <w:tcPr>
            <w:tcW w:w="269" w:type="dxa"/>
            <w:tcBorders>
              <w:top w:val="nil"/>
              <w:left w:val="nil"/>
              <w:bottom w:val="single" w:sz="4" w:space="0" w:color="auto"/>
              <w:right w:val="single" w:sz="4" w:space="0" w:color="auto"/>
            </w:tcBorders>
            <w:shd w:val="clear" w:color="auto" w:fill="auto"/>
            <w:hideMark/>
          </w:tcPr>
          <w:p w:rsidR="006A0D59" w:rsidRPr="00E859F6" w:rsidRDefault="006A0D59" w:rsidP="00F963D2">
            <w:pPr>
              <w:spacing w:line="240" w:lineRule="auto"/>
              <w:rPr>
                <w:rFonts w:eastAsia="Times New Roman"/>
                <w:sz w:val="20"/>
                <w:szCs w:val="20"/>
                <w:lang w:eastAsia="es-MX"/>
              </w:rPr>
            </w:pPr>
            <w:r w:rsidRPr="00E859F6">
              <w:rPr>
                <w:rFonts w:eastAsia="Times New Roman"/>
                <w:sz w:val="20"/>
                <w:szCs w:val="20"/>
                <w:lang w:eastAsia="es-MX"/>
              </w:rPr>
              <w:t> </w:t>
            </w:r>
          </w:p>
        </w:tc>
        <w:tc>
          <w:tcPr>
            <w:tcW w:w="269" w:type="dxa"/>
            <w:tcBorders>
              <w:top w:val="nil"/>
              <w:left w:val="nil"/>
              <w:bottom w:val="single" w:sz="4" w:space="0" w:color="auto"/>
              <w:right w:val="single" w:sz="4" w:space="0" w:color="auto"/>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r w:rsidRPr="00E859F6">
              <w:rPr>
                <w:rFonts w:eastAsia="Times New Roman"/>
                <w:sz w:val="20"/>
                <w:szCs w:val="20"/>
                <w:lang w:eastAsia="es-MX"/>
              </w:rPr>
              <w:t> </w:t>
            </w:r>
          </w:p>
        </w:tc>
        <w:tc>
          <w:tcPr>
            <w:tcW w:w="269" w:type="dxa"/>
            <w:tcBorders>
              <w:top w:val="nil"/>
              <w:left w:val="nil"/>
              <w:bottom w:val="single" w:sz="4" w:space="0" w:color="auto"/>
              <w:right w:val="single" w:sz="4" w:space="0" w:color="auto"/>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r w:rsidRPr="00E859F6">
              <w:rPr>
                <w:rFonts w:eastAsia="Times New Roman"/>
                <w:sz w:val="20"/>
                <w:szCs w:val="20"/>
                <w:lang w:eastAsia="es-MX"/>
              </w:rPr>
              <w:t> </w:t>
            </w:r>
          </w:p>
        </w:tc>
        <w:tc>
          <w:tcPr>
            <w:tcW w:w="689" w:type="dxa"/>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w:t>
            </w:r>
          </w:p>
        </w:tc>
        <w:tc>
          <w:tcPr>
            <w:tcW w:w="762" w:type="dxa"/>
            <w:tcBorders>
              <w:top w:val="nil"/>
              <w:left w:val="nil"/>
              <w:bottom w:val="single" w:sz="4" w:space="0" w:color="auto"/>
              <w:right w:val="single" w:sz="4" w:space="0" w:color="auto"/>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r w:rsidRPr="00E859F6">
              <w:rPr>
                <w:rFonts w:eastAsia="Times New Roman"/>
                <w:sz w:val="20"/>
                <w:szCs w:val="20"/>
                <w:lang w:eastAsia="es-MX"/>
              </w:rPr>
              <w:t> </w:t>
            </w:r>
          </w:p>
        </w:tc>
        <w:tc>
          <w:tcPr>
            <w:tcW w:w="541" w:type="dxa"/>
            <w:tcBorders>
              <w:top w:val="nil"/>
              <w:left w:val="nil"/>
              <w:bottom w:val="single" w:sz="4" w:space="0" w:color="auto"/>
              <w:right w:val="single" w:sz="4" w:space="0" w:color="auto"/>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r w:rsidRPr="00E859F6">
              <w:rPr>
                <w:rFonts w:eastAsia="Times New Roman"/>
                <w:sz w:val="20"/>
                <w:szCs w:val="20"/>
                <w:lang w:eastAsia="es-MX"/>
              </w:rPr>
              <w:t> </w:t>
            </w:r>
          </w:p>
        </w:tc>
        <w:tc>
          <w:tcPr>
            <w:tcW w:w="555" w:type="dxa"/>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w:t>
            </w:r>
          </w:p>
        </w:tc>
        <w:tc>
          <w:tcPr>
            <w:tcW w:w="649" w:type="dxa"/>
            <w:tcBorders>
              <w:top w:val="nil"/>
              <w:left w:val="nil"/>
              <w:bottom w:val="single" w:sz="4" w:space="0" w:color="auto"/>
              <w:right w:val="single" w:sz="4" w:space="0" w:color="auto"/>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r w:rsidRPr="00E859F6">
              <w:rPr>
                <w:rFonts w:eastAsia="Times New Roman"/>
                <w:sz w:val="20"/>
                <w:szCs w:val="20"/>
                <w:lang w:eastAsia="es-MX"/>
              </w:rPr>
              <w:t> </w:t>
            </w:r>
          </w:p>
        </w:tc>
        <w:tc>
          <w:tcPr>
            <w:tcW w:w="562" w:type="dxa"/>
            <w:tcBorders>
              <w:top w:val="nil"/>
              <w:left w:val="nil"/>
              <w:bottom w:val="single" w:sz="4" w:space="0" w:color="auto"/>
              <w:right w:val="single" w:sz="4" w:space="0" w:color="auto"/>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r w:rsidRPr="00E859F6">
              <w:rPr>
                <w:rFonts w:eastAsia="Times New Roman"/>
                <w:sz w:val="20"/>
                <w:szCs w:val="20"/>
                <w:lang w:eastAsia="es-MX"/>
              </w:rPr>
              <w:t> </w:t>
            </w:r>
          </w:p>
        </w:tc>
        <w:tc>
          <w:tcPr>
            <w:tcW w:w="649" w:type="dxa"/>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w:t>
            </w:r>
          </w:p>
        </w:tc>
        <w:tc>
          <w:tcPr>
            <w:tcW w:w="515" w:type="dxa"/>
            <w:tcBorders>
              <w:top w:val="nil"/>
              <w:left w:val="nil"/>
              <w:bottom w:val="single" w:sz="4" w:space="0" w:color="auto"/>
              <w:right w:val="single" w:sz="4" w:space="0" w:color="auto"/>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r w:rsidRPr="00E859F6">
              <w:rPr>
                <w:rFonts w:eastAsia="Times New Roman"/>
                <w:sz w:val="20"/>
                <w:szCs w:val="20"/>
                <w:lang w:eastAsia="es-MX"/>
              </w:rPr>
              <w:t> </w:t>
            </w:r>
          </w:p>
        </w:tc>
        <w:tc>
          <w:tcPr>
            <w:tcW w:w="716" w:type="dxa"/>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w:t>
            </w:r>
          </w:p>
        </w:tc>
        <w:tc>
          <w:tcPr>
            <w:tcW w:w="776" w:type="dxa"/>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w:t>
            </w:r>
          </w:p>
        </w:tc>
        <w:tc>
          <w:tcPr>
            <w:tcW w:w="689" w:type="dxa"/>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w:t>
            </w:r>
          </w:p>
        </w:tc>
        <w:tc>
          <w:tcPr>
            <w:tcW w:w="809" w:type="dxa"/>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w:t>
            </w:r>
          </w:p>
        </w:tc>
        <w:tc>
          <w:tcPr>
            <w:tcW w:w="756" w:type="dxa"/>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w:t>
            </w:r>
          </w:p>
        </w:tc>
        <w:tc>
          <w:tcPr>
            <w:tcW w:w="869" w:type="dxa"/>
            <w:tcBorders>
              <w:top w:val="nil"/>
              <w:left w:val="nil"/>
              <w:bottom w:val="single" w:sz="4" w:space="0" w:color="auto"/>
              <w:right w:val="single" w:sz="4" w:space="0" w:color="auto"/>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r w:rsidRPr="00E859F6">
              <w:rPr>
                <w:rFonts w:eastAsia="Times New Roman"/>
                <w:sz w:val="20"/>
                <w:szCs w:val="20"/>
                <w:lang w:eastAsia="es-MX"/>
              </w:rPr>
              <w:t> </w:t>
            </w:r>
          </w:p>
        </w:tc>
        <w:tc>
          <w:tcPr>
            <w:tcW w:w="938" w:type="dxa"/>
            <w:gridSpan w:val="2"/>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w:t>
            </w:r>
          </w:p>
        </w:tc>
        <w:tc>
          <w:tcPr>
            <w:tcW w:w="863" w:type="dxa"/>
            <w:tcBorders>
              <w:top w:val="nil"/>
              <w:left w:val="nil"/>
              <w:bottom w:val="single" w:sz="4" w:space="0" w:color="auto"/>
              <w:right w:val="single" w:sz="12" w:space="0" w:color="auto"/>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r w:rsidRPr="00E859F6">
              <w:rPr>
                <w:rFonts w:eastAsia="Times New Roman"/>
                <w:sz w:val="20"/>
                <w:szCs w:val="20"/>
                <w:lang w:eastAsia="es-MX"/>
              </w:rPr>
              <w:t> </w:t>
            </w:r>
          </w:p>
        </w:tc>
        <w:tc>
          <w:tcPr>
            <w:tcW w:w="147" w:type="dxa"/>
            <w:tcBorders>
              <w:top w:val="nil"/>
              <w:left w:val="nil"/>
              <w:bottom w:val="nil"/>
              <w:right w:val="nil"/>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p>
        </w:tc>
        <w:tc>
          <w:tcPr>
            <w:tcW w:w="147" w:type="dxa"/>
            <w:tcBorders>
              <w:top w:val="nil"/>
              <w:left w:val="nil"/>
              <w:bottom w:val="nil"/>
              <w:right w:val="nil"/>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p>
        </w:tc>
        <w:tc>
          <w:tcPr>
            <w:tcW w:w="147" w:type="dxa"/>
            <w:tcBorders>
              <w:top w:val="nil"/>
              <w:left w:val="nil"/>
              <w:bottom w:val="nil"/>
              <w:right w:val="nil"/>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p>
        </w:tc>
        <w:tc>
          <w:tcPr>
            <w:tcW w:w="147" w:type="dxa"/>
            <w:tcBorders>
              <w:top w:val="nil"/>
              <w:left w:val="nil"/>
              <w:bottom w:val="nil"/>
              <w:right w:val="nil"/>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p>
        </w:tc>
      </w:tr>
      <w:tr w:rsidR="008151EE" w:rsidRPr="00E859F6" w:rsidTr="0028284D">
        <w:trPr>
          <w:trHeight w:val="255"/>
        </w:trPr>
        <w:tc>
          <w:tcPr>
            <w:tcW w:w="547" w:type="dxa"/>
            <w:tcBorders>
              <w:top w:val="nil"/>
              <w:left w:val="single" w:sz="4" w:space="0" w:color="auto"/>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rPr>
                <w:rFonts w:eastAsia="Times New Roman"/>
                <w:b/>
                <w:bCs/>
                <w:lang w:eastAsia="es-MX"/>
              </w:rPr>
            </w:pPr>
            <w:r w:rsidRPr="00E859F6">
              <w:rPr>
                <w:rFonts w:eastAsia="Times New Roman"/>
                <w:b/>
                <w:bCs/>
                <w:lang w:eastAsia="es-MX"/>
              </w:rPr>
              <w:t> </w:t>
            </w:r>
          </w:p>
        </w:tc>
        <w:tc>
          <w:tcPr>
            <w:tcW w:w="1103" w:type="dxa"/>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rPr>
                <w:rFonts w:eastAsia="Times New Roman"/>
                <w:b/>
                <w:bCs/>
                <w:lang w:eastAsia="es-MX"/>
              </w:rPr>
            </w:pPr>
            <w:r w:rsidRPr="00E859F6">
              <w:rPr>
                <w:rFonts w:eastAsia="Times New Roman"/>
                <w:b/>
                <w:bCs/>
                <w:lang w:eastAsia="es-MX"/>
              </w:rPr>
              <w:t> </w:t>
            </w:r>
          </w:p>
        </w:tc>
        <w:tc>
          <w:tcPr>
            <w:tcW w:w="313" w:type="dxa"/>
            <w:tcBorders>
              <w:top w:val="nil"/>
              <w:left w:val="nil"/>
              <w:bottom w:val="single" w:sz="4" w:space="0" w:color="auto"/>
              <w:right w:val="single" w:sz="4" w:space="0" w:color="auto"/>
            </w:tcBorders>
            <w:shd w:val="clear" w:color="auto" w:fill="auto"/>
            <w:hideMark/>
          </w:tcPr>
          <w:p w:rsidR="006A0D59" w:rsidRPr="00E859F6" w:rsidRDefault="006A0D59" w:rsidP="00F963D2">
            <w:pPr>
              <w:spacing w:line="240" w:lineRule="auto"/>
              <w:rPr>
                <w:rFonts w:eastAsia="Times New Roman"/>
                <w:sz w:val="20"/>
                <w:szCs w:val="20"/>
                <w:lang w:eastAsia="es-MX"/>
              </w:rPr>
            </w:pPr>
            <w:r w:rsidRPr="00E859F6">
              <w:rPr>
                <w:rFonts w:eastAsia="Times New Roman"/>
                <w:sz w:val="20"/>
                <w:szCs w:val="20"/>
                <w:lang w:eastAsia="es-MX"/>
              </w:rPr>
              <w:t> </w:t>
            </w:r>
          </w:p>
        </w:tc>
        <w:tc>
          <w:tcPr>
            <w:tcW w:w="328" w:type="dxa"/>
            <w:tcBorders>
              <w:top w:val="nil"/>
              <w:left w:val="nil"/>
              <w:bottom w:val="single" w:sz="4" w:space="0" w:color="auto"/>
              <w:right w:val="single" w:sz="4" w:space="0" w:color="auto"/>
            </w:tcBorders>
            <w:shd w:val="clear" w:color="auto" w:fill="auto"/>
            <w:hideMark/>
          </w:tcPr>
          <w:p w:rsidR="006A0D59" w:rsidRPr="00E859F6" w:rsidRDefault="006A0D59" w:rsidP="00F963D2">
            <w:pPr>
              <w:spacing w:line="240" w:lineRule="auto"/>
              <w:rPr>
                <w:rFonts w:eastAsia="Times New Roman"/>
                <w:sz w:val="20"/>
                <w:szCs w:val="20"/>
                <w:lang w:eastAsia="es-MX"/>
              </w:rPr>
            </w:pPr>
            <w:r w:rsidRPr="00E859F6">
              <w:rPr>
                <w:rFonts w:eastAsia="Times New Roman"/>
                <w:sz w:val="20"/>
                <w:szCs w:val="20"/>
                <w:lang w:eastAsia="es-MX"/>
              </w:rPr>
              <w:t> </w:t>
            </w:r>
          </w:p>
        </w:tc>
        <w:tc>
          <w:tcPr>
            <w:tcW w:w="320" w:type="dxa"/>
            <w:tcBorders>
              <w:top w:val="nil"/>
              <w:left w:val="nil"/>
              <w:bottom w:val="single" w:sz="4" w:space="0" w:color="auto"/>
              <w:right w:val="single" w:sz="4" w:space="0" w:color="auto"/>
            </w:tcBorders>
            <w:shd w:val="clear" w:color="auto" w:fill="auto"/>
            <w:hideMark/>
          </w:tcPr>
          <w:p w:rsidR="006A0D59" w:rsidRPr="00E859F6" w:rsidRDefault="006A0D59" w:rsidP="00F963D2">
            <w:pPr>
              <w:spacing w:line="240" w:lineRule="auto"/>
              <w:rPr>
                <w:rFonts w:eastAsia="Times New Roman"/>
                <w:sz w:val="20"/>
                <w:szCs w:val="20"/>
                <w:lang w:eastAsia="es-MX"/>
              </w:rPr>
            </w:pPr>
            <w:r w:rsidRPr="00E859F6">
              <w:rPr>
                <w:rFonts w:eastAsia="Times New Roman"/>
                <w:sz w:val="20"/>
                <w:szCs w:val="20"/>
                <w:lang w:eastAsia="es-MX"/>
              </w:rPr>
              <w:t> </w:t>
            </w:r>
          </w:p>
        </w:tc>
        <w:tc>
          <w:tcPr>
            <w:tcW w:w="269" w:type="dxa"/>
            <w:tcBorders>
              <w:top w:val="nil"/>
              <w:left w:val="nil"/>
              <w:bottom w:val="single" w:sz="4" w:space="0" w:color="auto"/>
              <w:right w:val="single" w:sz="4" w:space="0" w:color="auto"/>
            </w:tcBorders>
            <w:shd w:val="clear" w:color="auto" w:fill="auto"/>
            <w:hideMark/>
          </w:tcPr>
          <w:p w:rsidR="006A0D59" w:rsidRPr="00E859F6" w:rsidRDefault="006A0D59" w:rsidP="00F963D2">
            <w:pPr>
              <w:spacing w:line="240" w:lineRule="auto"/>
              <w:rPr>
                <w:rFonts w:eastAsia="Times New Roman"/>
                <w:sz w:val="20"/>
                <w:szCs w:val="20"/>
                <w:lang w:eastAsia="es-MX"/>
              </w:rPr>
            </w:pPr>
            <w:r w:rsidRPr="00E859F6">
              <w:rPr>
                <w:rFonts w:eastAsia="Times New Roman"/>
                <w:sz w:val="20"/>
                <w:szCs w:val="20"/>
                <w:lang w:eastAsia="es-MX"/>
              </w:rPr>
              <w:t> </w:t>
            </w:r>
          </w:p>
        </w:tc>
        <w:tc>
          <w:tcPr>
            <w:tcW w:w="269" w:type="dxa"/>
            <w:tcBorders>
              <w:top w:val="nil"/>
              <w:left w:val="nil"/>
              <w:bottom w:val="single" w:sz="4" w:space="0" w:color="auto"/>
              <w:right w:val="single" w:sz="4" w:space="0" w:color="auto"/>
            </w:tcBorders>
            <w:shd w:val="clear" w:color="auto" w:fill="auto"/>
            <w:hideMark/>
          </w:tcPr>
          <w:p w:rsidR="006A0D59" w:rsidRPr="00E859F6" w:rsidRDefault="006A0D59" w:rsidP="00F963D2">
            <w:pPr>
              <w:spacing w:line="240" w:lineRule="auto"/>
              <w:rPr>
                <w:rFonts w:eastAsia="Times New Roman"/>
                <w:sz w:val="20"/>
                <w:szCs w:val="20"/>
                <w:lang w:eastAsia="es-MX"/>
              </w:rPr>
            </w:pPr>
            <w:r w:rsidRPr="00E859F6">
              <w:rPr>
                <w:rFonts w:eastAsia="Times New Roman"/>
                <w:sz w:val="20"/>
                <w:szCs w:val="20"/>
                <w:lang w:eastAsia="es-MX"/>
              </w:rPr>
              <w:t> </w:t>
            </w:r>
          </w:p>
        </w:tc>
        <w:tc>
          <w:tcPr>
            <w:tcW w:w="269" w:type="dxa"/>
            <w:tcBorders>
              <w:top w:val="nil"/>
              <w:left w:val="nil"/>
              <w:bottom w:val="single" w:sz="4" w:space="0" w:color="auto"/>
              <w:right w:val="single" w:sz="4" w:space="0" w:color="auto"/>
            </w:tcBorders>
            <w:shd w:val="clear" w:color="auto" w:fill="auto"/>
            <w:hideMark/>
          </w:tcPr>
          <w:p w:rsidR="006A0D59" w:rsidRPr="00E859F6" w:rsidRDefault="006A0D59" w:rsidP="00F963D2">
            <w:pPr>
              <w:spacing w:line="240" w:lineRule="auto"/>
              <w:rPr>
                <w:rFonts w:eastAsia="Times New Roman"/>
                <w:sz w:val="20"/>
                <w:szCs w:val="20"/>
                <w:lang w:eastAsia="es-MX"/>
              </w:rPr>
            </w:pPr>
            <w:r w:rsidRPr="00E859F6">
              <w:rPr>
                <w:rFonts w:eastAsia="Times New Roman"/>
                <w:sz w:val="20"/>
                <w:szCs w:val="20"/>
                <w:lang w:eastAsia="es-MX"/>
              </w:rPr>
              <w:t> </w:t>
            </w:r>
          </w:p>
        </w:tc>
        <w:tc>
          <w:tcPr>
            <w:tcW w:w="689" w:type="dxa"/>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w:t>
            </w:r>
          </w:p>
        </w:tc>
        <w:tc>
          <w:tcPr>
            <w:tcW w:w="762" w:type="dxa"/>
            <w:tcBorders>
              <w:top w:val="nil"/>
              <w:left w:val="nil"/>
              <w:bottom w:val="single" w:sz="4" w:space="0" w:color="auto"/>
              <w:right w:val="single" w:sz="4" w:space="0" w:color="auto"/>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r w:rsidRPr="00E859F6">
              <w:rPr>
                <w:rFonts w:eastAsia="Times New Roman"/>
                <w:sz w:val="20"/>
                <w:szCs w:val="20"/>
                <w:lang w:eastAsia="es-MX"/>
              </w:rPr>
              <w:t> </w:t>
            </w:r>
          </w:p>
        </w:tc>
        <w:tc>
          <w:tcPr>
            <w:tcW w:w="541" w:type="dxa"/>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w:t>
            </w:r>
          </w:p>
        </w:tc>
        <w:tc>
          <w:tcPr>
            <w:tcW w:w="555" w:type="dxa"/>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w:t>
            </w:r>
          </w:p>
        </w:tc>
        <w:tc>
          <w:tcPr>
            <w:tcW w:w="649" w:type="dxa"/>
            <w:tcBorders>
              <w:top w:val="nil"/>
              <w:left w:val="nil"/>
              <w:bottom w:val="single" w:sz="4" w:space="0" w:color="auto"/>
              <w:right w:val="single" w:sz="4" w:space="0" w:color="auto"/>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r w:rsidRPr="00E859F6">
              <w:rPr>
                <w:rFonts w:eastAsia="Times New Roman"/>
                <w:sz w:val="20"/>
                <w:szCs w:val="20"/>
                <w:lang w:eastAsia="es-MX"/>
              </w:rPr>
              <w:t> </w:t>
            </w:r>
          </w:p>
        </w:tc>
        <w:tc>
          <w:tcPr>
            <w:tcW w:w="562" w:type="dxa"/>
            <w:tcBorders>
              <w:top w:val="nil"/>
              <w:left w:val="nil"/>
              <w:bottom w:val="single" w:sz="4" w:space="0" w:color="auto"/>
              <w:right w:val="single" w:sz="4" w:space="0" w:color="auto"/>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r w:rsidRPr="00E859F6">
              <w:rPr>
                <w:rFonts w:eastAsia="Times New Roman"/>
                <w:sz w:val="20"/>
                <w:szCs w:val="20"/>
                <w:lang w:eastAsia="es-MX"/>
              </w:rPr>
              <w:t> </w:t>
            </w:r>
          </w:p>
        </w:tc>
        <w:tc>
          <w:tcPr>
            <w:tcW w:w="649" w:type="dxa"/>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w:t>
            </w:r>
          </w:p>
        </w:tc>
        <w:tc>
          <w:tcPr>
            <w:tcW w:w="515" w:type="dxa"/>
            <w:tcBorders>
              <w:top w:val="nil"/>
              <w:left w:val="nil"/>
              <w:bottom w:val="single" w:sz="4" w:space="0" w:color="auto"/>
              <w:right w:val="single" w:sz="4" w:space="0" w:color="auto"/>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r w:rsidRPr="00E859F6">
              <w:rPr>
                <w:rFonts w:eastAsia="Times New Roman"/>
                <w:sz w:val="20"/>
                <w:szCs w:val="20"/>
                <w:lang w:eastAsia="es-MX"/>
              </w:rPr>
              <w:t> </w:t>
            </w:r>
          </w:p>
        </w:tc>
        <w:tc>
          <w:tcPr>
            <w:tcW w:w="716" w:type="dxa"/>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w:t>
            </w:r>
          </w:p>
        </w:tc>
        <w:tc>
          <w:tcPr>
            <w:tcW w:w="776" w:type="dxa"/>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w:t>
            </w:r>
          </w:p>
        </w:tc>
        <w:tc>
          <w:tcPr>
            <w:tcW w:w="689" w:type="dxa"/>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w:t>
            </w:r>
          </w:p>
        </w:tc>
        <w:tc>
          <w:tcPr>
            <w:tcW w:w="809" w:type="dxa"/>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w:t>
            </w:r>
          </w:p>
        </w:tc>
        <w:tc>
          <w:tcPr>
            <w:tcW w:w="756" w:type="dxa"/>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w:t>
            </w:r>
          </w:p>
        </w:tc>
        <w:tc>
          <w:tcPr>
            <w:tcW w:w="869" w:type="dxa"/>
            <w:tcBorders>
              <w:top w:val="nil"/>
              <w:left w:val="nil"/>
              <w:bottom w:val="single" w:sz="4" w:space="0" w:color="auto"/>
              <w:right w:val="single" w:sz="4" w:space="0" w:color="auto"/>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r w:rsidRPr="00E859F6">
              <w:rPr>
                <w:rFonts w:eastAsia="Times New Roman"/>
                <w:sz w:val="20"/>
                <w:szCs w:val="20"/>
                <w:lang w:eastAsia="es-MX"/>
              </w:rPr>
              <w:t> </w:t>
            </w:r>
          </w:p>
        </w:tc>
        <w:tc>
          <w:tcPr>
            <w:tcW w:w="938" w:type="dxa"/>
            <w:gridSpan w:val="2"/>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w:t>
            </w:r>
          </w:p>
        </w:tc>
        <w:tc>
          <w:tcPr>
            <w:tcW w:w="863" w:type="dxa"/>
            <w:tcBorders>
              <w:top w:val="nil"/>
              <w:left w:val="nil"/>
              <w:bottom w:val="single" w:sz="4" w:space="0" w:color="auto"/>
              <w:right w:val="single" w:sz="12" w:space="0" w:color="auto"/>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r w:rsidRPr="00E859F6">
              <w:rPr>
                <w:rFonts w:eastAsia="Times New Roman"/>
                <w:sz w:val="20"/>
                <w:szCs w:val="20"/>
                <w:lang w:eastAsia="es-MX"/>
              </w:rPr>
              <w:t> </w:t>
            </w:r>
          </w:p>
        </w:tc>
        <w:tc>
          <w:tcPr>
            <w:tcW w:w="147" w:type="dxa"/>
            <w:tcBorders>
              <w:top w:val="nil"/>
              <w:left w:val="nil"/>
              <w:bottom w:val="nil"/>
              <w:right w:val="nil"/>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p>
        </w:tc>
        <w:tc>
          <w:tcPr>
            <w:tcW w:w="147" w:type="dxa"/>
            <w:tcBorders>
              <w:top w:val="nil"/>
              <w:left w:val="nil"/>
              <w:bottom w:val="nil"/>
              <w:right w:val="nil"/>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p>
        </w:tc>
        <w:tc>
          <w:tcPr>
            <w:tcW w:w="147" w:type="dxa"/>
            <w:tcBorders>
              <w:top w:val="nil"/>
              <w:left w:val="nil"/>
              <w:bottom w:val="nil"/>
              <w:right w:val="nil"/>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p>
        </w:tc>
        <w:tc>
          <w:tcPr>
            <w:tcW w:w="147" w:type="dxa"/>
            <w:tcBorders>
              <w:top w:val="nil"/>
              <w:left w:val="nil"/>
              <w:bottom w:val="nil"/>
              <w:right w:val="nil"/>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p>
        </w:tc>
      </w:tr>
      <w:tr w:rsidR="008151EE" w:rsidRPr="00E859F6" w:rsidTr="0028284D">
        <w:trPr>
          <w:trHeight w:val="255"/>
        </w:trPr>
        <w:tc>
          <w:tcPr>
            <w:tcW w:w="547" w:type="dxa"/>
            <w:tcBorders>
              <w:top w:val="nil"/>
              <w:left w:val="single" w:sz="4" w:space="0" w:color="auto"/>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rPr>
                <w:rFonts w:eastAsia="Times New Roman"/>
                <w:b/>
                <w:bCs/>
                <w:lang w:eastAsia="es-MX"/>
              </w:rPr>
            </w:pPr>
            <w:r w:rsidRPr="00E859F6">
              <w:rPr>
                <w:rFonts w:eastAsia="Times New Roman"/>
                <w:b/>
                <w:bCs/>
                <w:lang w:eastAsia="es-MX"/>
              </w:rPr>
              <w:t> </w:t>
            </w:r>
          </w:p>
        </w:tc>
        <w:tc>
          <w:tcPr>
            <w:tcW w:w="1103" w:type="dxa"/>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rPr>
                <w:rFonts w:eastAsia="Times New Roman"/>
                <w:b/>
                <w:bCs/>
                <w:lang w:eastAsia="es-MX"/>
              </w:rPr>
            </w:pPr>
            <w:r w:rsidRPr="00E859F6">
              <w:rPr>
                <w:rFonts w:eastAsia="Times New Roman"/>
                <w:b/>
                <w:bCs/>
                <w:lang w:eastAsia="es-MX"/>
              </w:rPr>
              <w:t> </w:t>
            </w:r>
          </w:p>
        </w:tc>
        <w:tc>
          <w:tcPr>
            <w:tcW w:w="313" w:type="dxa"/>
            <w:tcBorders>
              <w:top w:val="nil"/>
              <w:left w:val="nil"/>
              <w:bottom w:val="single" w:sz="4" w:space="0" w:color="auto"/>
              <w:right w:val="single" w:sz="4" w:space="0" w:color="auto"/>
            </w:tcBorders>
            <w:shd w:val="clear" w:color="auto" w:fill="auto"/>
            <w:hideMark/>
          </w:tcPr>
          <w:p w:rsidR="006A0D59" w:rsidRPr="00E859F6" w:rsidRDefault="006A0D59" w:rsidP="00F963D2">
            <w:pPr>
              <w:spacing w:line="240" w:lineRule="auto"/>
              <w:rPr>
                <w:rFonts w:eastAsia="Times New Roman"/>
                <w:sz w:val="20"/>
                <w:szCs w:val="20"/>
                <w:lang w:eastAsia="es-MX"/>
              </w:rPr>
            </w:pPr>
            <w:r w:rsidRPr="00E859F6">
              <w:rPr>
                <w:rFonts w:eastAsia="Times New Roman"/>
                <w:sz w:val="20"/>
                <w:szCs w:val="20"/>
                <w:lang w:eastAsia="es-MX"/>
              </w:rPr>
              <w:t> </w:t>
            </w:r>
          </w:p>
        </w:tc>
        <w:tc>
          <w:tcPr>
            <w:tcW w:w="328" w:type="dxa"/>
            <w:tcBorders>
              <w:top w:val="nil"/>
              <w:left w:val="nil"/>
              <w:bottom w:val="single" w:sz="4" w:space="0" w:color="auto"/>
              <w:right w:val="single" w:sz="4" w:space="0" w:color="auto"/>
            </w:tcBorders>
            <w:shd w:val="clear" w:color="auto" w:fill="auto"/>
            <w:hideMark/>
          </w:tcPr>
          <w:p w:rsidR="006A0D59" w:rsidRPr="00E859F6" w:rsidRDefault="006A0D59" w:rsidP="00F963D2">
            <w:pPr>
              <w:spacing w:line="240" w:lineRule="auto"/>
              <w:rPr>
                <w:rFonts w:eastAsia="Times New Roman"/>
                <w:sz w:val="20"/>
                <w:szCs w:val="20"/>
                <w:lang w:eastAsia="es-MX"/>
              </w:rPr>
            </w:pPr>
            <w:r w:rsidRPr="00E859F6">
              <w:rPr>
                <w:rFonts w:eastAsia="Times New Roman"/>
                <w:sz w:val="20"/>
                <w:szCs w:val="20"/>
                <w:lang w:eastAsia="es-MX"/>
              </w:rPr>
              <w:t> </w:t>
            </w:r>
          </w:p>
        </w:tc>
        <w:tc>
          <w:tcPr>
            <w:tcW w:w="320" w:type="dxa"/>
            <w:tcBorders>
              <w:top w:val="nil"/>
              <w:left w:val="nil"/>
              <w:bottom w:val="single" w:sz="4" w:space="0" w:color="auto"/>
              <w:right w:val="single" w:sz="4" w:space="0" w:color="auto"/>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r w:rsidRPr="00E859F6">
              <w:rPr>
                <w:rFonts w:eastAsia="Times New Roman"/>
                <w:sz w:val="20"/>
                <w:szCs w:val="20"/>
                <w:lang w:eastAsia="es-MX"/>
              </w:rPr>
              <w:t> </w:t>
            </w:r>
          </w:p>
        </w:tc>
        <w:tc>
          <w:tcPr>
            <w:tcW w:w="269" w:type="dxa"/>
            <w:tcBorders>
              <w:top w:val="nil"/>
              <w:left w:val="nil"/>
              <w:bottom w:val="single" w:sz="4" w:space="0" w:color="auto"/>
              <w:right w:val="single" w:sz="4" w:space="0" w:color="auto"/>
            </w:tcBorders>
            <w:shd w:val="clear" w:color="auto" w:fill="auto"/>
            <w:hideMark/>
          </w:tcPr>
          <w:p w:rsidR="006A0D59" w:rsidRPr="00E859F6" w:rsidRDefault="006A0D59" w:rsidP="00F963D2">
            <w:pPr>
              <w:spacing w:line="240" w:lineRule="auto"/>
              <w:rPr>
                <w:rFonts w:eastAsia="Times New Roman"/>
                <w:sz w:val="20"/>
                <w:szCs w:val="20"/>
                <w:lang w:eastAsia="es-MX"/>
              </w:rPr>
            </w:pPr>
            <w:r w:rsidRPr="00E859F6">
              <w:rPr>
                <w:rFonts w:eastAsia="Times New Roman"/>
                <w:sz w:val="20"/>
                <w:szCs w:val="20"/>
                <w:lang w:eastAsia="es-MX"/>
              </w:rPr>
              <w:t> </w:t>
            </w:r>
          </w:p>
        </w:tc>
        <w:tc>
          <w:tcPr>
            <w:tcW w:w="269" w:type="dxa"/>
            <w:tcBorders>
              <w:top w:val="nil"/>
              <w:left w:val="nil"/>
              <w:bottom w:val="single" w:sz="4" w:space="0" w:color="auto"/>
              <w:right w:val="single" w:sz="4" w:space="0" w:color="auto"/>
            </w:tcBorders>
            <w:shd w:val="clear" w:color="auto" w:fill="auto"/>
            <w:hideMark/>
          </w:tcPr>
          <w:p w:rsidR="006A0D59" w:rsidRPr="00E859F6" w:rsidRDefault="006A0D59" w:rsidP="00F963D2">
            <w:pPr>
              <w:spacing w:line="240" w:lineRule="auto"/>
              <w:rPr>
                <w:rFonts w:eastAsia="Times New Roman"/>
                <w:sz w:val="20"/>
                <w:szCs w:val="20"/>
                <w:lang w:eastAsia="es-MX"/>
              </w:rPr>
            </w:pPr>
            <w:r w:rsidRPr="00E859F6">
              <w:rPr>
                <w:rFonts w:eastAsia="Times New Roman"/>
                <w:sz w:val="20"/>
                <w:szCs w:val="20"/>
                <w:lang w:eastAsia="es-MX"/>
              </w:rPr>
              <w:t> </w:t>
            </w:r>
          </w:p>
        </w:tc>
        <w:tc>
          <w:tcPr>
            <w:tcW w:w="269" w:type="dxa"/>
            <w:tcBorders>
              <w:top w:val="nil"/>
              <w:left w:val="nil"/>
              <w:bottom w:val="single" w:sz="4" w:space="0" w:color="auto"/>
              <w:right w:val="single" w:sz="4" w:space="0" w:color="auto"/>
            </w:tcBorders>
            <w:shd w:val="clear" w:color="auto" w:fill="auto"/>
            <w:hideMark/>
          </w:tcPr>
          <w:p w:rsidR="006A0D59" w:rsidRPr="00E859F6" w:rsidRDefault="006A0D59" w:rsidP="00F963D2">
            <w:pPr>
              <w:spacing w:line="240" w:lineRule="auto"/>
              <w:rPr>
                <w:rFonts w:eastAsia="Times New Roman"/>
                <w:sz w:val="20"/>
                <w:szCs w:val="20"/>
                <w:lang w:eastAsia="es-MX"/>
              </w:rPr>
            </w:pPr>
            <w:r w:rsidRPr="00E859F6">
              <w:rPr>
                <w:rFonts w:eastAsia="Times New Roman"/>
                <w:sz w:val="20"/>
                <w:szCs w:val="20"/>
                <w:lang w:eastAsia="es-MX"/>
              </w:rPr>
              <w:t> </w:t>
            </w:r>
          </w:p>
        </w:tc>
        <w:tc>
          <w:tcPr>
            <w:tcW w:w="689" w:type="dxa"/>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w:t>
            </w:r>
          </w:p>
        </w:tc>
        <w:tc>
          <w:tcPr>
            <w:tcW w:w="762" w:type="dxa"/>
            <w:tcBorders>
              <w:top w:val="nil"/>
              <w:left w:val="nil"/>
              <w:bottom w:val="single" w:sz="4" w:space="0" w:color="auto"/>
              <w:right w:val="single" w:sz="4" w:space="0" w:color="auto"/>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r w:rsidRPr="00E859F6">
              <w:rPr>
                <w:rFonts w:eastAsia="Times New Roman"/>
                <w:sz w:val="20"/>
                <w:szCs w:val="20"/>
                <w:lang w:eastAsia="es-MX"/>
              </w:rPr>
              <w:t> </w:t>
            </w:r>
          </w:p>
        </w:tc>
        <w:tc>
          <w:tcPr>
            <w:tcW w:w="541" w:type="dxa"/>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w:t>
            </w:r>
          </w:p>
        </w:tc>
        <w:tc>
          <w:tcPr>
            <w:tcW w:w="555" w:type="dxa"/>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w:t>
            </w:r>
          </w:p>
        </w:tc>
        <w:tc>
          <w:tcPr>
            <w:tcW w:w="649" w:type="dxa"/>
            <w:tcBorders>
              <w:top w:val="nil"/>
              <w:left w:val="nil"/>
              <w:bottom w:val="single" w:sz="4" w:space="0" w:color="auto"/>
              <w:right w:val="single" w:sz="4" w:space="0" w:color="auto"/>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r w:rsidRPr="00E859F6">
              <w:rPr>
                <w:rFonts w:eastAsia="Times New Roman"/>
                <w:sz w:val="20"/>
                <w:szCs w:val="20"/>
                <w:lang w:eastAsia="es-MX"/>
              </w:rPr>
              <w:t> </w:t>
            </w:r>
          </w:p>
        </w:tc>
        <w:tc>
          <w:tcPr>
            <w:tcW w:w="562" w:type="dxa"/>
            <w:tcBorders>
              <w:top w:val="nil"/>
              <w:left w:val="nil"/>
              <w:bottom w:val="single" w:sz="4" w:space="0" w:color="auto"/>
              <w:right w:val="single" w:sz="4" w:space="0" w:color="auto"/>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r w:rsidRPr="00E859F6">
              <w:rPr>
                <w:rFonts w:eastAsia="Times New Roman"/>
                <w:sz w:val="20"/>
                <w:szCs w:val="20"/>
                <w:lang w:eastAsia="es-MX"/>
              </w:rPr>
              <w:t> </w:t>
            </w:r>
          </w:p>
        </w:tc>
        <w:tc>
          <w:tcPr>
            <w:tcW w:w="649" w:type="dxa"/>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w:t>
            </w:r>
          </w:p>
        </w:tc>
        <w:tc>
          <w:tcPr>
            <w:tcW w:w="515" w:type="dxa"/>
            <w:tcBorders>
              <w:top w:val="nil"/>
              <w:left w:val="nil"/>
              <w:bottom w:val="single" w:sz="4" w:space="0" w:color="auto"/>
              <w:right w:val="single" w:sz="4" w:space="0" w:color="auto"/>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r w:rsidRPr="00E859F6">
              <w:rPr>
                <w:rFonts w:eastAsia="Times New Roman"/>
                <w:sz w:val="20"/>
                <w:szCs w:val="20"/>
                <w:lang w:eastAsia="es-MX"/>
              </w:rPr>
              <w:t> </w:t>
            </w:r>
          </w:p>
        </w:tc>
        <w:tc>
          <w:tcPr>
            <w:tcW w:w="716" w:type="dxa"/>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w:t>
            </w:r>
          </w:p>
        </w:tc>
        <w:tc>
          <w:tcPr>
            <w:tcW w:w="776" w:type="dxa"/>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w:t>
            </w:r>
          </w:p>
        </w:tc>
        <w:tc>
          <w:tcPr>
            <w:tcW w:w="689" w:type="dxa"/>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w:t>
            </w:r>
          </w:p>
        </w:tc>
        <w:tc>
          <w:tcPr>
            <w:tcW w:w="809" w:type="dxa"/>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w:t>
            </w:r>
          </w:p>
        </w:tc>
        <w:tc>
          <w:tcPr>
            <w:tcW w:w="756" w:type="dxa"/>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w:t>
            </w:r>
          </w:p>
        </w:tc>
        <w:tc>
          <w:tcPr>
            <w:tcW w:w="869" w:type="dxa"/>
            <w:tcBorders>
              <w:top w:val="nil"/>
              <w:left w:val="nil"/>
              <w:bottom w:val="single" w:sz="4" w:space="0" w:color="auto"/>
              <w:right w:val="single" w:sz="4" w:space="0" w:color="auto"/>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r w:rsidRPr="00E859F6">
              <w:rPr>
                <w:rFonts w:eastAsia="Times New Roman"/>
                <w:sz w:val="20"/>
                <w:szCs w:val="20"/>
                <w:lang w:eastAsia="es-MX"/>
              </w:rPr>
              <w:t> </w:t>
            </w:r>
          </w:p>
        </w:tc>
        <w:tc>
          <w:tcPr>
            <w:tcW w:w="938" w:type="dxa"/>
            <w:gridSpan w:val="2"/>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w:t>
            </w:r>
          </w:p>
        </w:tc>
        <w:tc>
          <w:tcPr>
            <w:tcW w:w="863" w:type="dxa"/>
            <w:tcBorders>
              <w:top w:val="nil"/>
              <w:left w:val="nil"/>
              <w:bottom w:val="single" w:sz="4" w:space="0" w:color="auto"/>
              <w:right w:val="single" w:sz="12" w:space="0" w:color="auto"/>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r w:rsidRPr="00E859F6">
              <w:rPr>
                <w:rFonts w:eastAsia="Times New Roman"/>
                <w:sz w:val="20"/>
                <w:szCs w:val="20"/>
                <w:lang w:eastAsia="es-MX"/>
              </w:rPr>
              <w:t> </w:t>
            </w:r>
          </w:p>
        </w:tc>
        <w:tc>
          <w:tcPr>
            <w:tcW w:w="147" w:type="dxa"/>
            <w:tcBorders>
              <w:top w:val="nil"/>
              <w:left w:val="nil"/>
              <w:bottom w:val="nil"/>
              <w:right w:val="nil"/>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p>
        </w:tc>
        <w:tc>
          <w:tcPr>
            <w:tcW w:w="147" w:type="dxa"/>
            <w:tcBorders>
              <w:top w:val="nil"/>
              <w:left w:val="nil"/>
              <w:bottom w:val="nil"/>
              <w:right w:val="nil"/>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p>
        </w:tc>
        <w:tc>
          <w:tcPr>
            <w:tcW w:w="147" w:type="dxa"/>
            <w:tcBorders>
              <w:top w:val="nil"/>
              <w:left w:val="nil"/>
              <w:bottom w:val="nil"/>
              <w:right w:val="nil"/>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p>
        </w:tc>
        <w:tc>
          <w:tcPr>
            <w:tcW w:w="147" w:type="dxa"/>
            <w:tcBorders>
              <w:top w:val="nil"/>
              <w:left w:val="nil"/>
              <w:bottom w:val="nil"/>
              <w:right w:val="nil"/>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p>
        </w:tc>
      </w:tr>
      <w:tr w:rsidR="008151EE" w:rsidRPr="00E859F6" w:rsidTr="0028284D">
        <w:trPr>
          <w:trHeight w:val="255"/>
        </w:trPr>
        <w:tc>
          <w:tcPr>
            <w:tcW w:w="547" w:type="dxa"/>
            <w:tcBorders>
              <w:top w:val="nil"/>
              <w:left w:val="single" w:sz="4" w:space="0" w:color="auto"/>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rPr>
                <w:rFonts w:eastAsia="Times New Roman"/>
                <w:b/>
                <w:bCs/>
                <w:lang w:eastAsia="es-MX"/>
              </w:rPr>
            </w:pPr>
            <w:r w:rsidRPr="00E859F6">
              <w:rPr>
                <w:rFonts w:eastAsia="Times New Roman"/>
                <w:b/>
                <w:bCs/>
                <w:lang w:eastAsia="es-MX"/>
              </w:rPr>
              <w:t> </w:t>
            </w:r>
          </w:p>
        </w:tc>
        <w:tc>
          <w:tcPr>
            <w:tcW w:w="1103" w:type="dxa"/>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rPr>
                <w:rFonts w:eastAsia="Times New Roman"/>
                <w:b/>
                <w:bCs/>
                <w:lang w:eastAsia="es-MX"/>
              </w:rPr>
            </w:pPr>
            <w:r w:rsidRPr="00E859F6">
              <w:rPr>
                <w:rFonts w:eastAsia="Times New Roman"/>
                <w:b/>
                <w:bCs/>
                <w:lang w:eastAsia="es-MX"/>
              </w:rPr>
              <w:t> </w:t>
            </w:r>
          </w:p>
        </w:tc>
        <w:tc>
          <w:tcPr>
            <w:tcW w:w="313" w:type="dxa"/>
            <w:tcBorders>
              <w:top w:val="nil"/>
              <w:left w:val="nil"/>
              <w:bottom w:val="single" w:sz="4" w:space="0" w:color="auto"/>
              <w:right w:val="single" w:sz="4" w:space="0" w:color="auto"/>
            </w:tcBorders>
            <w:shd w:val="clear" w:color="auto" w:fill="auto"/>
            <w:hideMark/>
          </w:tcPr>
          <w:p w:rsidR="006A0D59" w:rsidRPr="00E859F6" w:rsidRDefault="006A0D59" w:rsidP="00F963D2">
            <w:pPr>
              <w:spacing w:line="240" w:lineRule="auto"/>
              <w:rPr>
                <w:rFonts w:eastAsia="Times New Roman"/>
                <w:sz w:val="20"/>
                <w:szCs w:val="20"/>
                <w:lang w:eastAsia="es-MX"/>
              </w:rPr>
            </w:pPr>
            <w:r w:rsidRPr="00E859F6">
              <w:rPr>
                <w:rFonts w:eastAsia="Times New Roman"/>
                <w:sz w:val="20"/>
                <w:szCs w:val="20"/>
                <w:lang w:eastAsia="es-MX"/>
              </w:rPr>
              <w:t> </w:t>
            </w:r>
          </w:p>
        </w:tc>
        <w:tc>
          <w:tcPr>
            <w:tcW w:w="328" w:type="dxa"/>
            <w:tcBorders>
              <w:top w:val="nil"/>
              <w:left w:val="nil"/>
              <w:bottom w:val="single" w:sz="4" w:space="0" w:color="auto"/>
              <w:right w:val="single" w:sz="4" w:space="0" w:color="auto"/>
            </w:tcBorders>
            <w:shd w:val="clear" w:color="auto" w:fill="auto"/>
            <w:hideMark/>
          </w:tcPr>
          <w:p w:rsidR="006A0D59" w:rsidRPr="00E859F6" w:rsidRDefault="006A0D59" w:rsidP="00F963D2">
            <w:pPr>
              <w:spacing w:line="240" w:lineRule="auto"/>
              <w:rPr>
                <w:rFonts w:eastAsia="Times New Roman"/>
                <w:sz w:val="20"/>
                <w:szCs w:val="20"/>
                <w:lang w:eastAsia="es-MX"/>
              </w:rPr>
            </w:pPr>
            <w:r w:rsidRPr="00E859F6">
              <w:rPr>
                <w:rFonts w:eastAsia="Times New Roman"/>
                <w:sz w:val="20"/>
                <w:szCs w:val="20"/>
                <w:lang w:eastAsia="es-MX"/>
              </w:rPr>
              <w:t> </w:t>
            </w:r>
          </w:p>
        </w:tc>
        <w:tc>
          <w:tcPr>
            <w:tcW w:w="320" w:type="dxa"/>
            <w:tcBorders>
              <w:top w:val="nil"/>
              <w:left w:val="nil"/>
              <w:bottom w:val="single" w:sz="4" w:space="0" w:color="auto"/>
              <w:right w:val="single" w:sz="4" w:space="0" w:color="auto"/>
            </w:tcBorders>
            <w:shd w:val="clear" w:color="auto" w:fill="auto"/>
            <w:hideMark/>
          </w:tcPr>
          <w:p w:rsidR="006A0D59" w:rsidRPr="00E859F6" w:rsidRDefault="006A0D59" w:rsidP="00F963D2">
            <w:pPr>
              <w:spacing w:line="240" w:lineRule="auto"/>
              <w:rPr>
                <w:rFonts w:eastAsia="Times New Roman"/>
                <w:sz w:val="20"/>
                <w:szCs w:val="20"/>
                <w:lang w:eastAsia="es-MX"/>
              </w:rPr>
            </w:pPr>
            <w:r w:rsidRPr="00E859F6">
              <w:rPr>
                <w:rFonts w:eastAsia="Times New Roman"/>
                <w:sz w:val="20"/>
                <w:szCs w:val="20"/>
                <w:lang w:eastAsia="es-MX"/>
              </w:rPr>
              <w:t> </w:t>
            </w:r>
          </w:p>
        </w:tc>
        <w:tc>
          <w:tcPr>
            <w:tcW w:w="269" w:type="dxa"/>
            <w:tcBorders>
              <w:top w:val="nil"/>
              <w:left w:val="nil"/>
              <w:bottom w:val="single" w:sz="4" w:space="0" w:color="auto"/>
              <w:right w:val="single" w:sz="4" w:space="0" w:color="auto"/>
            </w:tcBorders>
            <w:shd w:val="clear" w:color="auto" w:fill="auto"/>
            <w:hideMark/>
          </w:tcPr>
          <w:p w:rsidR="006A0D59" w:rsidRPr="00E859F6" w:rsidRDefault="006A0D59" w:rsidP="00F963D2">
            <w:pPr>
              <w:spacing w:line="240" w:lineRule="auto"/>
              <w:rPr>
                <w:rFonts w:eastAsia="Times New Roman"/>
                <w:sz w:val="20"/>
                <w:szCs w:val="20"/>
                <w:lang w:eastAsia="es-MX"/>
              </w:rPr>
            </w:pPr>
            <w:r w:rsidRPr="00E859F6">
              <w:rPr>
                <w:rFonts w:eastAsia="Times New Roman"/>
                <w:sz w:val="20"/>
                <w:szCs w:val="20"/>
                <w:lang w:eastAsia="es-MX"/>
              </w:rPr>
              <w:t> </w:t>
            </w:r>
          </w:p>
        </w:tc>
        <w:tc>
          <w:tcPr>
            <w:tcW w:w="269" w:type="dxa"/>
            <w:tcBorders>
              <w:top w:val="nil"/>
              <w:left w:val="nil"/>
              <w:bottom w:val="single" w:sz="4" w:space="0" w:color="auto"/>
              <w:right w:val="single" w:sz="4" w:space="0" w:color="auto"/>
            </w:tcBorders>
            <w:shd w:val="clear" w:color="auto" w:fill="auto"/>
            <w:hideMark/>
          </w:tcPr>
          <w:p w:rsidR="006A0D59" w:rsidRPr="00E859F6" w:rsidRDefault="006A0D59" w:rsidP="00F963D2">
            <w:pPr>
              <w:spacing w:line="240" w:lineRule="auto"/>
              <w:rPr>
                <w:rFonts w:eastAsia="Times New Roman"/>
                <w:sz w:val="20"/>
                <w:szCs w:val="20"/>
                <w:lang w:eastAsia="es-MX"/>
              </w:rPr>
            </w:pPr>
            <w:r w:rsidRPr="00E859F6">
              <w:rPr>
                <w:rFonts w:eastAsia="Times New Roman"/>
                <w:sz w:val="20"/>
                <w:szCs w:val="20"/>
                <w:lang w:eastAsia="es-MX"/>
              </w:rPr>
              <w:t> </w:t>
            </w:r>
          </w:p>
        </w:tc>
        <w:tc>
          <w:tcPr>
            <w:tcW w:w="269" w:type="dxa"/>
            <w:tcBorders>
              <w:top w:val="nil"/>
              <w:left w:val="nil"/>
              <w:bottom w:val="single" w:sz="4" w:space="0" w:color="auto"/>
              <w:right w:val="single" w:sz="4" w:space="0" w:color="auto"/>
            </w:tcBorders>
            <w:shd w:val="clear" w:color="auto" w:fill="auto"/>
            <w:hideMark/>
          </w:tcPr>
          <w:p w:rsidR="006A0D59" w:rsidRPr="00E859F6" w:rsidRDefault="006A0D59" w:rsidP="00F963D2">
            <w:pPr>
              <w:spacing w:line="240" w:lineRule="auto"/>
              <w:rPr>
                <w:rFonts w:eastAsia="Times New Roman"/>
                <w:sz w:val="20"/>
                <w:szCs w:val="20"/>
                <w:lang w:eastAsia="es-MX"/>
              </w:rPr>
            </w:pPr>
            <w:r w:rsidRPr="00E859F6">
              <w:rPr>
                <w:rFonts w:eastAsia="Times New Roman"/>
                <w:sz w:val="20"/>
                <w:szCs w:val="20"/>
                <w:lang w:eastAsia="es-MX"/>
              </w:rPr>
              <w:t> </w:t>
            </w:r>
          </w:p>
        </w:tc>
        <w:tc>
          <w:tcPr>
            <w:tcW w:w="689" w:type="dxa"/>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w:t>
            </w:r>
          </w:p>
        </w:tc>
        <w:tc>
          <w:tcPr>
            <w:tcW w:w="762" w:type="dxa"/>
            <w:tcBorders>
              <w:top w:val="nil"/>
              <w:left w:val="nil"/>
              <w:bottom w:val="single" w:sz="4" w:space="0" w:color="auto"/>
              <w:right w:val="single" w:sz="4" w:space="0" w:color="auto"/>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r w:rsidRPr="00E859F6">
              <w:rPr>
                <w:rFonts w:eastAsia="Times New Roman"/>
                <w:sz w:val="20"/>
                <w:szCs w:val="20"/>
                <w:lang w:eastAsia="es-MX"/>
              </w:rPr>
              <w:t> </w:t>
            </w:r>
          </w:p>
        </w:tc>
        <w:tc>
          <w:tcPr>
            <w:tcW w:w="541" w:type="dxa"/>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w:t>
            </w:r>
          </w:p>
        </w:tc>
        <w:tc>
          <w:tcPr>
            <w:tcW w:w="555" w:type="dxa"/>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w:t>
            </w:r>
          </w:p>
        </w:tc>
        <w:tc>
          <w:tcPr>
            <w:tcW w:w="649" w:type="dxa"/>
            <w:tcBorders>
              <w:top w:val="nil"/>
              <w:left w:val="nil"/>
              <w:bottom w:val="single" w:sz="4" w:space="0" w:color="auto"/>
              <w:right w:val="single" w:sz="4" w:space="0" w:color="auto"/>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r w:rsidRPr="00E859F6">
              <w:rPr>
                <w:rFonts w:eastAsia="Times New Roman"/>
                <w:sz w:val="20"/>
                <w:szCs w:val="20"/>
                <w:lang w:eastAsia="es-MX"/>
              </w:rPr>
              <w:t> </w:t>
            </w:r>
          </w:p>
        </w:tc>
        <w:tc>
          <w:tcPr>
            <w:tcW w:w="562" w:type="dxa"/>
            <w:tcBorders>
              <w:top w:val="nil"/>
              <w:left w:val="nil"/>
              <w:bottom w:val="single" w:sz="4" w:space="0" w:color="auto"/>
              <w:right w:val="single" w:sz="4" w:space="0" w:color="auto"/>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r w:rsidRPr="00E859F6">
              <w:rPr>
                <w:rFonts w:eastAsia="Times New Roman"/>
                <w:sz w:val="20"/>
                <w:szCs w:val="20"/>
                <w:lang w:eastAsia="es-MX"/>
              </w:rPr>
              <w:t> </w:t>
            </w:r>
          </w:p>
        </w:tc>
        <w:tc>
          <w:tcPr>
            <w:tcW w:w="649" w:type="dxa"/>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w:t>
            </w:r>
          </w:p>
        </w:tc>
        <w:tc>
          <w:tcPr>
            <w:tcW w:w="515" w:type="dxa"/>
            <w:tcBorders>
              <w:top w:val="nil"/>
              <w:left w:val="nil"/>
              <w:bottom w:val="single" w:sz="4" w:space="0" w:color="auto"/>
              <w:right w:val="single" w:sz="4" w:space="0" w:color="auto"/>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r w:rsidRPr="00E859F6">
              <w:rPr>
                <w:rFonts w:eastAsia="Times New Roman"/>
                <w:sz w:val="20"/>
                <w:szCs w:val="20"/>
                <w:lang w:eastAsia="es-MX"/>
              </w:rPr>
              <w:t> </w:t>
            </w:r>
          </w:p>
        </w:tc>
        <w:tc>
          <w:tcPr>
            <w:tcW w:w="716" w:type="dxa"/>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w:t>
            </w:r>
          </w:p>
        </w:tc>
        <w:tc>
          <w:tcPr>
            <w:tcW w:w="776" w:type="dxa"/>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w:t>
            </w:r>
          </w:p>
        </w:tc>
        <w:tc>
          <w:tcPr>
            <w:tcW w:w="689" w:type="dxa"/>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w:t>
            </w:r>
          </w:p>
        </w:tc>
        <w:tc>
          <w:tcPr>
            <w:tcW w:w="809" w:type="dxa"/>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w:t>
            </w:r>
          </w:p>
        </w:tc>
        <w:tc>
          <w:tcPr>
            <w:tcW w:w="756" w:type="dxa"/>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w:t>
            </w:r>
          </w:p>
        </w:tc>
        <w:tc>
          <w:tcPr>
            <w:tcW w:w="869" w:type="dxa"/>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w:t>
            </w:r>
          </w:p>
        </w:tc>
        <w:tc>
          <w:tcPr>
            <w:tcW w:w="938" w:type="dxa"/>
            <w:gridSpan w:val="2"/>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w:t>
            </w:r>
          </w:p>
        </w:tc>
        <w:tc>
          <w:tcPr>
            <w:tcW w:w="863" w:type="dxa"/>
            <w:tcBorders>
              <w:top w:val="nil"/>
              <w:left w:val="nil"/>
              <w:bottom w:val="single" w:sz="4" w:space="0" w:color="auto"/>
              <w:right w:val="single" w:sz="12" w:space="0" w:color="auto"/>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r w:rsidRPr="00E859F6">
              <w:rPr>
                <w:rFonts w:eastAsia="Times New Roman"/>
                <w:sz w:val="20"/>
                <w:szCs w:val="20"/>
                <w:lang w:eastAsia="es-MX"/>
              </w:rPr>
              <w:t> </w:t>
            </w:r>
          </w:p>
        </w:tc>
        <w:tc>
          <w:tcPr>
            <w:tcW w:w="147" w:type="dxa"/>
            <w:tcBorders>
              <w:top w:val="nil"/>
              <w:left w:val="nil"/>
              <w:bottom w:val="nil"/>
              <w:right w:val="nil"/>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p>
        </w:tc>
        <w:tc>
          <w:tcPr>
            <w:tcW w:w="147" w:type="dxa"/>
            <w:tcBorders>
              <w:top w:val="nil"/>
              <w:left w:val="nil"/>
              <w:bottom w:val="nil"/>
              <w:right w:val="nil"/>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p>
        </w:tc>
        <w:tc>
          <w:tcPr>
            <w:tcW w:w="147" w:type="dxa"/>
            <w:tcBorders>
              <w:top w:val="nil"/>
              <w:left w:val="nil"/>
              <w:bottom w:val="nil"/>
              <w:right w:val="nil"/>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p>
        </w:tc>
        <w:tc>
          <w:tcPr>
            <w:tcW w:w="147" w:type="dxa"/>
            <w:tcBorders>
              <w:top w:val="nil"/>
              <w:left w:val="nil"/>
              <w:bottom w:val="nil"/>
              <w:right w:val="nil"/>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p>
        </w:tc>
      </w:tr>
      <w:tr w:rsidR="008151EE" w:rsidRPr="00E859F6" w:rsidTr="0028284D">
        <w:trPr>
          <w:trHeight w:val="255"/>
        </w:trPr>
        <w:tc>
          <w:tcPr>
            <w:tcW w:w="547" w:type="dxa"/>
            <w:tcBorders>
              <w:top w:val="nil"/>
              <w:left w:val="single" w:sz="4" w:space="0" w:color="auto"/>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rPr>
                <w:rFonts w:eastAsia="Times New Roman"/>
                <w:b/>
                <w:bCs/>
                <w:lang w:eastAsia="es-MX"/>
              </w:rPr>
            </w:pPr>
            <w:r w:rsidRPr="00E859F6">
              <w:rPr>
                <w:rFonts w:eastAsia="Times New Roman"/>
                <w:b/>
                <w:bCs/>
                <w:lang w:eastAsia="es-MX"/>
              </w:rPr>
              <w:t> </w:t>
            </w:r>
          </w:p>
        </w:tc>
        <w:tc>
          <w:tcPr>
            <w:tcW w:w="1103" w:type="dxa"/>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rPr>
                <w:rFonts w:eastAsia="Times New Roman"/>
                <w:b/>
                <w:bCs/>
                <w:lang w:eastAsia="es-MX"/>
              </w:rPr>
            </w:pPr>
            <w:r w:rsidRPr="00E859F6">
              <w:rPr>
                <w:rFonts w:eastAsia="Times New Roman"/>
                <w:b/>
                <w:bCs/>
                <w:lang w:eastAsia="es-MX"/>
              </w:rPr>
              <w:t> </w:t>
            </w:r>
          </w:p>
        </w:tc>
        <w:tc>
          <w:tcPr>
            <w:tcW w:w="313" w:type="dxa"/>
            <w:tcBorders>
              <w:top w:val="nil"/>
              <w:left w:val="nil"/>
              <w:bottom w:val="single" w:sz="4" w:space="0" w:color="auto"/>
              <w:right w:val="single" w:sz="4" w:space="0" w:color="auto"/>
            </w:tcBorders>
            <w:shd w:val="clear" w:color="auto" w:fill="auto"/>
            <w:hideMark/>
          </w:tcPr>
          <w:p w:rsidR="006A0D59" w:rsidRPr="00E859F6" w:rsidRDefault="006A0D59" w:rsidP="00F963D2">
            <w:pPr>
              <w:spacing w:line="240" w:lineRule="auto"/>
              <w:rPr>
                <w:rFonts w:eastAsia="Times New Roman"/>
                <w:sz w:val="20"/>
                <w:szCs w:val="20"/>
                <w:lang w:eastAsia="es-MX"/>
              </w:rPr>
            </w:pPr>
            <w:r w:rsidRPr="00E859F6">
              <w:rPr>
                <w:rFonts w:eastAsia="Times New Roman"/>
                <w:sz w:val="20"/>
                <w:szCs w:val="20"/>
                <w:lang w:eastAsia="es-MX"/>
              </w:rPr>
              <w:t> </w:t>
            </w:r>
          </w:p>
        </w:tc>
        <w:tc>
          <w:tcPr>
            <w:tcW w:w="328" w:type="dxa"/>
            <w:tcBorders>
              <w:top w:val="nil"/>
              <w:left w:val="nil"/>
              <w:bottom w:val="single" w:sz="4" w:space="0" w:color="auto"/>
              <w:right w:val="single" w:sz="4" w:space="0" w:color="auto"/>
            </w:tcBorders>
            <w:shd w:val="clear" w:color="auto" w:fill="auto"/>
            <w:hideMark/>
          </w:tcPr>
          <w:p w:rsidR="006A0D59" w:rsidRPr="00E859F6" w:rsidRDefault="006A0D59" w:rsidP="00F963D2">
            <w:pPr>
              <w:spacing w:line="240" w:lineRule="auto"/>
              <w:rPr>
                <w:rFonts w:eastAsia="Times New Roman"/>
                <w:sz w:val="20"/>
                <w:szCs w:val="20"/>
                <w:lang w:eastAsia="es-MX"/>
              </w:rPr>
            </w:pPr>
            <w:r w:rsidRPr="00E859F6">
              <w:rPr>
                <w:rFonts w:eastAsia="Times New Roman"/>
                <w:sz w:val="20"/>
                <w:szCs w:val="20"/>
                <w:lang w:eastAsia="es-MX"/>
              </w:rPr>
              <w:t> </w:t>
            </w:r>
          </w:p>
        </w:tc>
        <w:tc>
          <w:tcPr>
            <w:tcW w:w="320" w:type="dxa"/>
            <w:tcBorders>
              <w:top w:val="nil"/>
              <w:left w:val="nil"/>
              <w:bottom w:val="single" w:sz="4" w:space="0" w:color="auto"/>
              <w:right w:val="single" w:sz="4" w:space="0" w:color="auto"/>
            </w:tcBorders>
            <w:shd w:val="clear" w:color="auto" w:fill="auto"/>
            <w:hideMark/>
          </w:tcPr>
          <w:p w:rsidR="006A0D59" w:rsidRPr="00E859F6" w:rsidRDefault="006A0D59" w:rsidP="00F963D2">
            <w:pPr>
              <w:spacing w:line="240" w:lineRule="auto"/>
              <w:rPr>
                <w:rFonts w:eastAsia="Times New Roman"/>
                <w:sz w:val="20"/>
                <w:szCs w:val="20"/>
                <w:lang w:eastAsia="es-MX"/>
              </w:rPr>
            </w:pPr>
            <w:r w:rsidRPr="00E859F6">
              <w:rPr>
                <w:rFonts w:eastAsia="Times New Roman"/>
                <w:sz w:val="20"/>
                <w:szCs w:val="20"/>
                <w:lang w:eastAsia="es-MX"/>
              </w:rPr>
              <w:t> </w:t>
            </w:r>
          </w:p>
        </w:tc>
        <w:tc>
          <w:tcPr>
            <w:tcW w:w="269" w:type="dxa"/>
            <w:tcBorders>
              <w:top w:val="nil"/>
              <w:left w:val="nil"/>
              <w:bottom w:val="single" w:sz="4" w:space="0" w:color="auto"/>
              <w:right w:val="single" w:sz="4" w:space="0" w:color="auto"/>
            </w:tcBorders>
            <w:shd w:val="clear" w:color="auto" w:fill="auto"/>
            <w:hideMark/>
          </w:tcPr>
          <w:p w:rsidR="006A0D59" w:rsidRPr="00E859F6" w:rsidRDefault="006A0D59" w:rsidP="00F963D2">
            <w:pPr>
              <w:spacing w:line="240" w:lineRule="auto"/>
              <w:rPr>
                <w:rFonts w:eastAsia="Times New Roman"/>
                <w:sz w:val="20"/>
                <w:szCs w:val="20"/>
                <w:lang w:eastAsia="es-MX"/>
              </w:rPr>
            </w:pPr>
            <w:r w:rsidRPr="00E859F6">
              <w:rPr>
                <w:rFonts w:eastAsia="Times New Roman"/>
                <w:sz w:val="20"/>
                <w:szCs w:val="20"/>
                <w:lang w:eastAsia="es-MX"/>
              </w:rPr>
              <w:t> </w:t>
            </w:r>
          </w:p>
        </w:tc>
        <w:tc>
          <w:tcPr>
            <w:tcW w:w="269" w:type="dxa"/>
            <w:tcBorders>
              <w:top w:val="nil"/>
              <w:left w:val="nil"/>
              <w:bottom w:val="single" w:sz="4" w:space="0" w:color="auto"/>
              <w:right w:val="single" w:sz="4" w:space="0" w:color="auto"/>
            </w:tcBorders>
            <w:shd w:val="clear" w:color="auto" w:fill="auto"/>
            <w:hideMark/>
          </w:tcPr>
          <w:p w:rsidR="006A0D59" w:rsidRPr="00E859F6" w:rsidRDefault="006A0D59" w:rsidP="00F963D2">
            <w:pPr>
              <w:spacing w:line="240" w:lineRule="auto"/>
              <w:rPr>
                <w:rFonts w:eastAsia="Times New Roman"/>
                <w:sz w:val="20"/>
                <w:szCs w:val="20"/>
                <w:lang w:eastAsia="es-MX"/>
              </w:rPr>
            </w:pPr>
            <w:r w:rsidRPr="00E859F6">
              <w:rPr>
                <w:rFonts w:eastAsia="Times New Roman"/>
                <w:sz w:val="20"/>
                <w:szCs w:val="20"/>
                <w:lang w:eastAsia="es-MX"/>
              </w:rPr>
              <w:t> </w:t>
            </w:r>
          </w:p>
        </w:tc>
        <w:tc>
          <w:tcPr>
            <w:tcW w:w="269" w:type="dxa"/>
            <w:tcBorders>
              <w:top w:val="nil"/>
              <w:left w:val="nil"/>
              <w:bottom w:val="single" w:sz="4" w:space="0" w:color="auto"/>
              <w:right w:val="single" w:sz="4" w:space="0" w:color="auto"/>
            </w:tcBorders>
            <w:shd w:val="clear" w:color="auto" w:fill="auto"/>
            <w:hideMark/>
          </w:tcPr>
          <w:p w:rsidR="006A0D59" w:rsidRPr="00E859F6" w:rsidRDefault="006A0D59" w:rsidP="00F963D2">
            <w:pPr>
              <w:spacing w:line="240" w:lineRule="auto"/>
              <w:rPr>
                <w:rFonts w:eastAsia="Times New Roman"/>
                <w:sz w:val="20"/>
                <w:szCs w:val="20"/>
                <w:lang w:eastAsia="es-MX"/>
              </w:rPr>
            </w:pPr>
            <w:r w:rsidRPr="00E859F6">
              <w:rPr>
                <w:rFonts w:eastAsia="Times New Roman"/>
                <w:sz w:val="20"/>
                <w:szCs w:val="20"/>
                <w:lang w:eastAsia="es-MX"/>
              </w:rPr>
              <w:t> </w:t>
            </w:r>
          </w:p>
        </w:tc>
        <w:tc>
          <w:tcPr>
            <w:tcW w:w="689" w:type="dxa"/>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w:t>
            </w:r>
          </w:p>
        </w:tc>
        <w:tc>
          <w:tcPr>
            <w:tcW w:w="762" w:type="dxa"/>
            <w:tcBorders>
              <w:top w:val="nil"/>
              <w:left w:val="nil"/>
              <w:bottom w:val="single" w:sz="4" w:space="0" w:color="auto"/>
              <w:right w:val="single" w:sz="4" w:space="0" w:color="auto"/>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r w:rsidRPr="00E859F6">
              <w:rPr>
                <w:rFonts w:eastAsia="Times New Roman"/>
                <w:sz w:val="20"/>
                <w:szCs w:val="20"/>
                <w:lang w:eastAsia="es-MX"/>
              </w:rPr>
              <w:t> </w:t>
            </w:r>
          </w:p>
        </w:tc>
        <w:tc>
          <w:tcPr>
            <w:tcW w:w="541" w:type="dxa"/>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w:t>
            </w:r>
          </w:p>
        </w:tc>
        <w:tc>
          <w:tcPr>
            <w:tcW w:w="555" w:type="dxa"/>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w:t>
            </w:r>
          </w:p>
        </w:tc>
        <w:tc>
          <w:tcPr>
            <w:tcW w:w="649" w:type="dxa"/>
            <w:tcBorders>
              <w:top w:val="nil"/>
              <w:left w:val="nil"/>
              <w:bottom w:val="single" w:sz="4" w:space="0" w:color="auto"/>
              <w:right w:val="single" w:sz="4" w:space="0" w:color="auto"/>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r w:rsidRPr="00E859F6">
              <w:rPr>
                <w:rFonts w:eastAsia="Times New Roman"/>
                <w:sz w:val="20"/>
                <w:szCs w:val="20"/>
                <w:lang w:eastAsia="es-MX"/>
              </w:rPr>
              <w:t> </w:t>
            </w:r>
          </w:p>
        </w:tc>
        <w:tc>
          <w:tcPr>
            <w:tcW w:w="562" w:type="dxa"/>
            <w:tcBorders>
              <w:top w:val="nil"/>
              <w:left w:val="nil"/>
              <w:bottom w:val="single" w:sz="4" w:space="0" w:color="auto"/>
              <w:right w:val="single" w:sz="4" w:space="0" w:color="auto"/>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r w:rsidRPr="00E859F6">
              <w:rPr>
                <w:rFonts w:eastAsia="Times New Roman"/>
                <w:sz w:val="20"/>
                <w:szCs w:val="20"/>
                <w:lang w:eastAsia="es-MX"/>
              </w:rPr>
              <w:t> </w:t>
            </w:r>
          </w:p>
        </w:tc>
        <w:tc>
          <w:tcPr>
            <w:tcW w:w="649" w:type="dxa"/>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w:t>
            </w:r>
          </w:p>
        </w:tc>
        <w:tc>
          <w:tcPr>
            <w:tcW w:w="515" w:type="dxa"/>
            <w:tcBorders>
              <w:top w:val="nil"/>
              <w:left w:val="nil"/>
              <w:bottom w:val="single" w:sz="4" w:space="0" w:color="auto"/>
              <w:right w:val="single" w:sz="4" w:space="0" w:color="auto"/>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r w:rsidRPr="00E859F6">
              <w:rPr>
                <w:rFonts w:eastAsia="Times New Roman"/>
                <w:sz w:val="20"/>
                <w:szCs w:val="20"/>
                <w:lang w:eastAsia="es-MX"/>
              </w:rPr>
              <w:t> </w:t>
            </w:r>
          </w:p>
        </w:tc>
        <w:tc>
          <w:tcPr>
            <w:tcW w:w="716" w:type="dxa"/>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w:t>
            </w:r>
          </w:p>
        </w:tc>
        <w:tc>
          <w:tcPr>
            <w:tcW w:w="776" w:type="dxa"/>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w:t>
            </w:r>
          </w:p>
        </w:tc>
        <w:tc>
          <w:tcPr>
            <w:tcW w:w="689" w:type="dxa"/>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w:t>
            </w:r>
          </w:p>
        </w:tc>
        <w:tc>
          <w:tcPr>
            <w:tcW w:w="809" w:type="dxa"/>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w:t>
            </w:r>
          </w:p>
        </w:tc>
        <w:tc>
          <w:tcPr>
            <w:tcW w:w="756" w:type="dxa"/>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w:t>
            </w:r>
          </w:p>
        </w:tc>
        <w:tc>
          <w:tcPr>
            <w:tcW w:w="869" w:type="dxa"/>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w:t>
            </w:r>
          </w:p>
        </w:tc>
        <w:tc>
          <w:tcPr>
            <w:tcW w:w="938" w:type="dxa"/>
            <w:gridSpan w:val="2"/>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w:t>
            </w:r>
          </w:p>
        </w:tc>
        <w:tc>
          <w:tcPr>
            <w:tcW w:w="863" w:type="dxa"/>
            <w:tcBorders>
              <w:top w:val="nil"/>
              <w:left w:val="nil"/>
              <w:bottom w:val="single" w:sz="4" w:space="0" w:color="auto"/>
              <w:right w:val="single" w:sz="12" w:space="0" w:color="auto"/>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r w:rsidRPr="00E859F6">
              <w:rPr>
                <w:rFonts w:eastAsia="Times New Roman"/>
                <w:sz w:val="20"/>
                <w:szCs w:val="20"/>
                <w:lang w:eastAsia="es-MX"/>
              </w:rPr>
              <w:t> </w:t>
            </w:r>
          </w:p>
        </w:tc>
        <w:tc>
          <w:tcPr>
            <w:tcW w:w="147" w:type="dxa"/>
            <w:tcBorders>
              <w:top w:val="nil"/>
              <w:left w:val="nil"/>
              <w:bottom w:val="nil"/>
              <w:right w:val="nil"/>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p>
        </w:tc>
        <w:tc>
          <w:tcPr>
            <w:tcW w:w="147" w:type="dxa"/>
            <w:tcBorders>
              <w:top w:val="nil"/>
              <w:left w:val="nil"/>
              <w:bottom w:val="nil"/>
              <w:right w:val="nil"/>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p>
        </w:tc>
        <w:tc>
          <w:tcPr>
            <w:tcW w:w="147" w:type="dxa"/>
            <w:tcBorders>
              <w:top w:val="nil"/>
              <w:left w:val="nil"/>
              <w:bottom w:val="nil"/>
              <w:right w:val="nil"/>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p>
        </w:tc>
        <w:tc>
          <w:tcPr>
            <w:tcW w:w="147" w:type="dxa"/>
            <w:tcBorders>
              <w:top w:val="nil"/>
              <w:left w:val="nil"/>
              <w:bottom w:val="nil"/>
              <w:right w:val="nil"/>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p>
        </w:tc>
      </w:tr>
      <w:tr w:rsidR="008151EE" w:rsidRPr="00E859F6" w:rsidTr="0028284D">
        <w:trPr>
          <w:trHeight w:val="255"/>
        </w:trPr>
        <w:tc>
          <w:tcPr>
            <w:tcW w:w="547" w:type="dxa"/>
            <w:tcBorders>
              <w:top w:val="nil"/>
              <w:left w:val="single" w:sz="4" w:space="0" w:color="auto"/>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rPr>
                <w:rFonts w:eastAsia="Times New Roman"/>
                <w:b/>
                <w:bCs/>
                <w:lang w:eastAsia="es-MX"/>
              </w:rPr>
            </w:pPr>
            <w:r w:rsidRPr="00E859F6">
              <w:rPr>
                <w:rFonts w:eastAsia="Times New Roman"/>
                <w:b/>
                <w:bCs/>
                <w:lang w:eastAsia="es-MX"/>
              </w:rPr>
              <w:t> </w:t>
            </w:r>
          </w:p>
        </w:tc>
        <w:tc>
          <w:tcPr>
            <w:tcW w:w="1103" w:type="dxa"/>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rPr>
                <w:rFonts w:eastAsia="Times New Roman"/>
                <w:b/>
                <w:bCs/>
                <w:lang w:eastAsia="es-MX"/>
              </w:rPr>
            </w:pPr>
            <w:r w:rsidRPr="00E859F6">
              <w:rPr>
                <w:rFonts w:eastAsia="Times New Roman"/>
                <w:b/>
                <w:bCs/>
                <w:lang w:eastAsia="es-MX"/>
              </w:rPr>
              <w:t> </w:t>
            </w:r>
          </w:p>
        </w:tc>
        <w:tc>
          <w:tcPr>
            <w:tcW w:w="313" w:type="dxa"/>
            <w:tcBorders>
              <w:top w:val="nil"/>
              <w:left w:val="nil"/>
              <w:bottom w:val="single" w:sz="4" w:space="0" w:color="auto"/>
              <w:right w:val="single" w:sz="4" w:space="0" w:color="auto"/>
            </w:tcBorders>
            <w:shd w:val="clear" w:color="auto" w:fill="auto"/>
            <w:hideMark/>
          </w:tcPr>
          <w:p w:rsidR="006A0D59" w:rsidRPr="00E859F6" w:rsidRDefault="006A0D59" w:rsidP="00F963D2">
            <w:pPr>
              <w:spacing w:line="240" w:lineRule="auto"/>
              <w:rPr>
                <w:rFonts w:eastAsia="Times New Roman"/>
                <w:sz w:val="20"/>
                <w:szCs w:val="20"/>
                <w:lang w:eastAsia="es-MX"/>
              </w:rPr>
            </w:pPr>
            <w:r w:rsidRPr="00E859F6">
              <w:rPr>
                <w:rFonts w:eastAsia="Times New Roman"/>
                <w:sz w:val="20"/>
                <w:szCs w:val="20"/>
                <w:lang w:eastAsia="es-MX"/>
              </w:rPr>
              <w:t> </w:t>
            </w:r>
          </w:p>
        </w:tc>
        <w:tc>
          <w:tcPr>
            <w:tcW w:w="328" w:type="dxa"/>
            <w:tcBorders>
              <w:top w:val="nil"/>
              <w:left w:val="nil"/>
              <w:bottom w:val="single" w:sz="4" w:space="0" w:color="auto"/>
              <w:right w:val="single" w:sz="4" w:space="0" w:color="auto"/>
            </w:tcBorders>
            <w:shd w:val="clear" w:color="auto" w:fill="auto"/>
            <w:hideMark/>
          </w:tcPr>
          <w:p w:rsidR="006A0D59" w:rsidRPr="00E859F6" w:rsidRDefault="006A0D59" w:rsidP="00F963D2">
            <w:pPr>
              <w:spacing w:line="240" w:lineRule="auto"/>
              <w:rPr>
                <w:rFonts w:eastAsia="Times New Roman"/>
                <w:sz w:val="20"/>
                <w:szCs w:val="20"/>
                <w:lang w:eastAsia="es-MX"/>
              </w:rPr>
            </w:pPr>
            <w:r w:rsidRPr="00E859F6">
              <w:rPr>
                <w:rFonts w:eastAsia="Times New Roman"/>
                <w:sz w:val="20"/>
                <w:szCs w:val="20"/>
                <w:lang w:eastAsia="es-MX"/>
              </w:rPr>
              <w:t> </w:t>
            </w:r>
          </w:p>
        </w:tc>
        <w:tc>
          <w:tcPr>
            <w:tcW w:w="320" w:type="dxa"/>
            <w:tcBorders>
              <w:top w:val="nil"/>
              <w:left w:val="nil"/>
              <w:bottom w:val="single" w:sz="4" w:space="0" w:color="auto"/>
              <w:right w:val="single" w:sz="4" w:space="0" w:color="auto"/>
            </w:tcBorders>
            <w:shd w:val="clear" w:color="auto" w:fill="auto"/>
            <w:hideMark/>
          </w:tcPr>
          <w:p w:rsidR="006A0D59" w:rsidRPr="00E859F6" w:rsidRDefault="006A0D59" w:rsidP="00F963D2">
            <w:pPr>
              <w:spacing w:line="240" w:lineRule="auto"/>
              <w:rPr>
                <w:rFonts w:eastAsia="Times New Roman"/>
                <w:sz w:val="20"/>
                <w:szCs w:val="20"/>
                <w:lang w:eastAsia="es-MX"/>
              </w:rPr>
            </w:pPr>
            <w:r w:rsidRPr="00E859F6">
              <w:rPr>
                <w:rFonts w:eastAsia="Times New Roman"/>
                <w:sz w:val="20"/>
                <w:szCs w:val="20"/>
                <w:lang w:eastAsia="es-MX"/>
              </w:rPr>
              <w:t> </w:t>
            </w:r>
          </w:p>
        </w:tc>
        <w:tc>
          <w:tcPr>
            <w:tcW w:w="269" w:type="dxa"/>
            <w:tcBorders>
              <w:top w:val="nil"/>
              <w:left w:val="nil"/>
              <w:bottom w:val="single" w:sz="4" w:space="0" w:color="auto"/>
              <w:right w:val="single" w:sz="4" w:space="0" w:color="auto"/>
            </w:tcBorders>
            <w:shd w:val="clear" w:color="auto" w:fill="auto"/>
            <w:hideMark/>
          </w:tcPr>
          <w:p w:rsidR="006A0D59" w:rsidRPr="00E859F6" w:rsidRDefault="006A0D59" w:rsidP="00F963D2">
            <w:pPr>
              <w:spacing w:line="240" w:lineRule="auto"/>
              <w:rPr>
                <w:rFonts w:eastAsia="Times New Roman"/>
                <w:sz w:val="20"/>
                <w:szCs w:val="20"/>
                <w:lang w:eastAsia="es-MX"/>
              </w:rPr>
            </w:pPr>
            <w:r w:rsidRPr="00E859F6">
              <w:rPr>
                <w:rFonts w:eastAsia="Times New Roman"/>
                <w:sz w:val="20"/>
                <w:szCs w:val="20"/>
                <w:lang w:eastAsia="es-MX"/>
              </w:rPr>
              <w:t> </w:t>
            </w:r>
          </w:p>
        </w:tc>
        <w:tc>
          <w:tcPr>
            <w:tcW w:w="269" w:type="dxa"/>
            <w:tcBorders>
              <w:top w:val="nil"/>
              <w:left w:val="nil"/>
              <w:bottom w:val="single" w:sz="4" w:space="0" w:color="auto"/>
              <w:right w:val="single" w:sz="4" w:space="0" w:color="auto"/>
            </w:tcBorders>
            <w:shd w:val="clear" w:color="auto" w:fill="auto"/>
            <w:hideMark/>
          </w:tcPr>
          <w:p w:rsidR="006A0D59" w:rsidRPr="00E859F6" w:rsidRDefault="006A0D59" w:rsidP="00F963D2">
            <w:pPr>
              <w:spacing w:line="240" w:lineRule="auto"/>
              <w:rPr>
                <w:rFonts w:eastAsia="Times New Roman"/>
                <w:sz w:val="20"/>
                <w:szCs w:val="20"/>
                <w:lang w:eastAsia="es-MX"/>
              </w:rPr>
            </w:pPr>
            <w:r w:rsidRPr="00E859F6">
              <w:rPr>
                <w:rFonts w:eastAsia="Times New Roman"/>
                <w:sz w:val="20"/>
                <w:szCs w:val="20"/>
                <w:lang w:eastAsia="es-MX"/>
              </w:rPr>
              <w:t> </w:t>
            </w:r>
          </w:p>
        </w:tc>
        <w:tc>
          <w:tcPr>
            <w:tcW w:w="269" w:type="dxa"/>
            <w:tcBorders>
              <w:top w:val="nil"/>
              <w:left w:val="nil"/>
              <w:bottom w:val="single" w:sz="4" w:space="0" w:color="auto"/>
              <w:right w:val="single" w:sz="4" w:space="0" w:color="auto"/>
            </w:tcBorders>
            <w:shd w:val="clear" w:color="auto" w:fill="auto"/>
            <w:hideMark/>
          </w:tcPr>
          <w:p w:rsidR="006A0D59" w:rsidRPr="00E859F6" w:rsidRDefault="006A0D59" w:rsidP="00F963D2">
            <w:pPr>
              <w:spacing w:line="240" w:lineRule="auto"/>
              <w:rPr>
                <w:rFonts w:eastAsia="Times New Roman"/>
                <w:sz w:val="20"/>
                <w:szCs w:val="20"/>
                <w:lang w:eastAsia="es-MX"/>
              </w:rPr>
            </w:pPr>
            <w:r w:rsidRPr="00E859F6">
              <w:rPr>
                <w:rFonts w:eastAsia="Times New Roman"/>
                <w:sz w:val="20"/>
                <w:szCs w:val="20"/>
                <w:lang w:eastAsia="es-MX"/>
              </w:rPr>
              <w:t> </w:t>
            </w:r>
          </w:p>
        </w:tc>
        <w:tc>
          <w:tcPr>
            <w:tcW w:w="689" w:type="dxa"/>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w:t>
            </w:r>
          </w:p>
        </w:tc>
        <w:tc>
          <w:tcPr>
            <w:tcW w:w="762" w:type="dxa"/>
            <w:tcBorders>
              <w:top w:val="nil"/>
              <w:left w:val="nil"/>
              <w:bottom w:val="single" w:sz="4" w:space="0" w:color="auto"/>
              <w:right w:val="single" w:sz="4" w:space="0" w:color="auto"/>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r w:rsidRPr="00E859F6">
              <w:rPr>
                <w:rFonts w:eastAsia="Times New Roman"/>
                <w:sz w:val="20"/>
                <w:szCs w:val="20"/>
                <w:lang w:eastAsia="es-MX"/>
              </w:rPr>
              <w:t> </w:t>
            </w:r>
          </w:p>
        </w:tc>
        <w:tc>
          <w:tcPr>
            <w:tcW w:w="541" w:type="dxa"/>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w:t>
            </w:r>
          </w:p>
        </w:tc>
        <w:tc>
          <w:tcPr>
            <w:tcW w:w="555" w:type="dxa"/>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w:t>
            </w:r>
          </w:p>
        </w:tc>
        <w:tc>
          <w:tcPr>
            <w:tcW w:w="649" w:type="dxa"/>
            <w:tcBorders>
              <w:top w:val="nil"/>
              <w:left w:val="nil"/>
              <w:bottom w:val="single" w:sz="4" w:space="0" w:color="auto"/>
              <w:right w:val="single" w:sz="4" w:space="0" w:color="auto"/>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r w:rsidRPr="00E859F6">
              <w:rPr>
                <w:rFonts w:eastAsia="Times New Roman"/>
                <w:sz w:val="20"/>
                <w:szCs w:val="20"/>
                <w:lang w:eastAsia="es-MX"/>
              </w:rPr>
              <w:t> </w:t>
            </w:r>
          </w:p>
        </w:tc>
        <w:tc>
          <w:tcPr>
            <w:tcW w:w="562" w:type="dxa"/>
            <w:tcBorders>
              <w:top w:val="nil"/>
              <w:left w:val="nil"/>
              <w:bottom w:val="single" w:sz="4" w:space="0" w:color="auto"/>
              <w:right w:val="single" w:sz="4" w:space="0" w:color="auto"/>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r w:rsidRPr="00E859F6">
              <w:rPr>
                <w:rFonts w:eastAsia="Times New Roman"/>
                <w:sz w:val="20"/>
                <w:szCs w:val="20"/>
                <w:lang w:eastAsia="es-MX"/>
              </w:rPr>
              <w:t> </w:t>
            </w:r>
          </w:p>
        </w:tc>
        <w:tc>
          <w:tcPr>
            <w:tcW w:w="649" w:type="dxa"/>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w:t>
            </w:r>
          </w:p>
        </w:tc>
        <w:tc>
          <w:tcPr>
            <w:tcW w:w="515" w:type="dxa"/>
            <w:tcBorders>
              <w:top w:val="nil"/>
              <w:left w:val="nil"/>
              <w:bottom w:val="single" w:sz="4" w:space="0" w:color="auto"/>
              <w:right w:val="single" w:sz="4" w:space="0" w:color="auto"/>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r w:rsidRPr="00E859F6">
              <w:rPr>
                <w:rFonts w:eastAsia="Times New Roman"/>
                <w:sz w:val="20"/>
                <w:szCs w:val="20"/>
                <w:lang w:eastAsia="es-MX"/>
              </w:rPr>
              <w:t> </w:t>
            </w:r>
          </w:p>
        </w:tc>
        <w:tc>
          <w:tcPr>
            <w:tcW w:w="716" w:type="dxa"/>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w:t>
            </w:r>
          </w:p>
        </w:tc>
        <w:tc>
          <w:tcPr>
            <w:tcW w:w="776" w:type="dxa"/>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w:t>
            </w:r>
          </w:p>
        </w:tc>
        <w:tc>
          <w:tcPr>
            <w:tcW w:w="689" w:type="dxa"/>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w:t>
            </w:r>
          </w:p>
        </w:tc>
        <w:tc>
          <w:tcPr>
            <w:tcW w:w="809" w:type="dxa"/>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w:t>
            </w:r>
          </w:p>
        </w:tc>
        <w:tc>
          <w:tcPr>
            <w:tcW w:w="756" w:type="dxa"/>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w:t>
            </w:r>
          </w:p>
        </w:tc>
        <w:tc>
          <w:tcPr>
            <w:tcW w:w="869" w:type="dxa"/>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w:t>
            </w:r>
          </w:p>
        </w:tc>
        <w:tc>
          <w:tcPr>
            <w:tcW w:w="938" w:type="dxa"/>
            <w:gridSpan w:val="2"/>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w:t>
            </w:r>
          </w:p>
        </w:tc>
        <w:tc>
          <w:tcPr>
            <w:tcW w:w="863" w:type="dxa"/>
            <w:tcBorders>
              <w:top w:val="nil"/>
              <w:left w:val="nil"/>
              <w:bottom w:val="single" w:sz="4" w:space="0" w:color="auto"/>
              <w:right w:val="single" w:sz="12" w:space="0" w:color="auto"/>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r w:rsidRPr="00E859F6">
              <w:rPr>
                <w:rFonts w:eastAsia="Times New Roman"/>
                <w:sz w:val="20"/>
                <w:szCs w:val="20"/>
                <w:lang w:eastAsia="es-MX"/>
              </w:rPr>
              <w:t> </w:t>
            </w:r>
          </w:p>
        </w:tc>
        <w:tc>
          <w:tcPr>
            <w:tcW w:w="147" w:type="dxa"/>
            <w:tcBorders>
              <w:top w:val="nil"/>
              <w:left w:val="nil"/>
              <w:bottom w:val="nil"/>
              <w:right w:val="nil"/>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p>
        </w:tc>
        <w:tc>
          <w:tcPr>
            <w:tcW w:w="147" w:type="dxa"/>
            <w:tcBorders>
              <w:top w:val="nil"/>
              <w:left w:val="nil"/>
              <w:bottom w:val="nil"/>
              <w:right w:val="nil"/>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p>
        </w:tc>
        <w:tc>
          <w:tcPr>
            <w:tcW w:w="147" w:type="dxa"/>
            <w:tcBorders>
              <w:top w:val="nil"/>
              <w:left w:val="nil"/>
              <w:bottom w:val="nil"/>
              <w:right w:val="nil"/>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p>
        </w:tc>
        <w:tc>
          <w:tcPr>
            <w:tcW w:w="147" w:type="dxa"/>
            <w:tcBorders>
              <w:top w:val="nil"/>
              <w:left w:val="nil"/>
              <w:bottom w:val="nil"/>
              <w:right w:val="nil"/>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p>
        </w:tc>
      </w:tr>
      <w:tr w:rsidR="008151EE" w:rsidRPr="00E859F6" w:rsidTr="0028284D">
        <w:trPr>
          <w:trHeight w:val="255"/>
        </w:trPr>
        <w:tc>
          <w:tcPr>
            <w:tcW w:w="547" w:type="dxa"/>
            <w:tcBorders>
              <w:top w:val="nil"/>
              <w:left w:val="single" w:sz="4" w:space="0" w:color="auto"/>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rPr>
                <w:rFonts w:eastAsia="Times New Roman"/>
                <w:b/>
                <w:bCs/>
                <w:lang w:eastAsia="es-MX"/>
              </w:rPr>
            </w:pPr>
            <w:r w:rsidRPr="00E859F6">
              <w:rPr>
                <w:rFonts w:eastAsia="Times New Roman"/>
                <w:b/>
                <w:bCs/>
                <w:lang w:eastAsia="es-MX"/>
              </w:rPr>
              <w:t> </w:t>
            </w:r>
          </w:p>
        </w:tc>
        <w:tc>
          <w:tcPr>
            <w:tcW w:w="1103" w:type="dxa"/>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rPr>
                <w:rFonts w:eastAsia="Times New Roman"/>
                <w:b/>
                <w:bCs/>
                <w:lang w:eastAsia="es-MX"/>
              </w:rPr>
            </w:pPr>
            <w:r w:rsidRPr="00E859F6">
              <w:rPr>
                <w:rFonts w:eastAsia="Times New Roman"/>
                <w:b/>
                <w:bCs/>
                <w:lang w:eastAsia="es-MX"/>
              </w:rPr>
              <w:t> </w:t>
            </w:r>
          </w:p>
        </w:tc>
        <w:tc>
          <w:tcPr>
            <w:tcW w:w="313" w:type="dxa"/>
            <w:tcBorders>
              <w:top w:val="nil"/>
              <w:left w:val="nil"/>
              <w:bottom w:val="single" w:sz="4" w:space="0" w:color="auto"/>
              <w:right w:val="single" w:sz="4" w:space="0" w:color="auto"/>
            </w:tcBorders>
            <w:shd w:val="clear" w:color="auto" w:fill="auto"/>
            <w:noWrap/>
            <w:vAlign w:val="bottom"/>
            <w:hideMark/>
          </w:tcPr>
          <w:p w:rsidR="006A0D59" w:rsidRPr="00E859F6" w:rsidRDefault="006A0D59" w:rsidP="00F963D2">
            <w:pPr>
              <w:spacing w:line="240" w:lineRule="auto"/>
              <w:jc w:val="center"/>
              <w:rPr>
                <w:rFonts w:eastAsia="Times New Roman"/>
                <w:sz w:val="20"/>
                <w:szCs w:val="20"/>
                <w:lang w:eastAsia="es-MX"/>
              </w:rPr>
            </w:pPr>
            <w:r w:rsidRPr="00E859F6">
              <w:rPr>
                <w:rFonts w:eastAsia="Times New Roman"/>
                <w:sz w:val="20"/>
                <w:szCs w:val="20"/>
                <w:lang w:eastAsia="es-MX"/>
              </w:rPr>
              <w:t> </w:t>
            </w:r>
          </w:p>
        </w:tc>
        <w:tc>
          <w:tcPr>
            <w:tcW w:w="328" w:type="dxa"/>
            <w:tcBorders>
              <w:top w:val="nil"/>
              <w:left w:val="nil"/>
              <w:bottom w:val="single" w:sz="4" w:space="0" w:color="auto"/>
              <w:right w:val="single" w:sz="4" w:space="0" w:color="auto"/>
            </w:tcBorders>
            <w:shd w:val="clear" w:color="auto" w:fill="auto"/>
            <w:hideMark/>
          </w:tcPr>
          <w:p w:rsidR="006A0D59" w:rsidRPr="00E859F6" w:rsidRDefault="006A0D59" w:rsidP="00F963D2">
            <w:pPr>
              <w:spacing w:line="240" w:lineRule="auto"/>
              <w:jc w:val="center"/>
              <w:rPr>
                <w:rFonts w:eastAsia="Times New Roman"/>
                <w:sz w:val="20"/>
                <w:szCs w:val="20"/>
                <w:lang w:eastAsia="es-MX"/>
              </w:rPr>
            </w:pPr>
            <w:r w:rsidRPr="00E859F6">
              <w:rPr>
                <w:rFonts w:eastAsia="Times New Roman"/>
                <w:sz w:val="20"/>
                <w:szCs w:val="20"/>
                <w:lang w:eastAsia="es-MX"/>
              </w:rPr>
              <w:t> </w:t>
            </w:r>
          </w:p>
        </w:tc>
        <w:tc>
          <w:tcPr>
            <w:tcW w:w="320" w:type="dxa"/>
            <w:tcBorders>
              <w:top w:val="nil"/>
              <w:left w:val="nil"/>
              <w:bottom w:val="single" w:sz="4" w:space="0" w:color="auto"/>
              <w:right w:val="single" w:sz="4" w:space="0" w:color="auto"/>
            </w:tcBorders>
            <w:shd w:val="clear" w:color="auto" w:fill="auto"/>
            <w:noWrap/>
            <w:vAlign w:val="bottom"/>
            <w:hideMark/>
          </w:tcPr>
          <w:p w:rsidR="006A0D59" w:rsidRPr="00E859F6" w:rsidRDefault="006A0D59" w:rsidP="00F963D2">
            <w:pPr>
              <w:spacing w:line="240" w:lineRule="auto"/>
              <w:jc w:val="center"/>
              <w:rPr>
                <w:rFonts w:eastAsia="Times New Roman"/>
                <w:sz w:val="20"/>
                <w:szCs w:val="20"/>
                <w:lang w:eastAsia="es-MX"/>
              </w:rPr>
            </w:pPr>
            <w:r w:rsidRPr="00E859F6">
              <w:rPr>
                <w:rFonts w:eastAsia="Times New Roman"/>
                <w:sz w:val="20"/>
                <w:szCs w:val="20"/>
                <w:lang w:eastAsia="es-MX"/>
              </w:rPr>
              <w:t> </w:t>
            </w:r>
          </w:p>
        </w:tc>
        <w:tc>
          <w:tcPr>
            <w:tcW w:w="269" w:type="dxa"/>
            <w:tcBorders>
              <w:top w:val="nil"/>
              <w:left w:val="nil"/>
              <w:bottom w:val="single" w:sz="4" w:space="0" w:color="auto"/>
              <w:right w:val="single" w:sz="4" w:space="0" w:color="auto"/>
            </w:tcBorders>
            <w:shd w:val="clear" w:color="auto" w:fill="auto"/>
            <w:hideMark/>
          </w:tcPr>
          <w:p w:rsidR="006A0D59" w:rsidRPr="00E859F6" w:rsidRDefault="006A0D59" w:rsidP="00F963D2">
            <w:pPr>
              <w:spacing w:line="240" w:lineRule="auto"/>
              <w:rPr>
                <w:rFonts w:eastAsia="Times New Roman"/>
                <w:sz w:val="20"/>
                <w:szCs w:val="20"/>
                <w:lang w:eastAsia="es-MX"/>
              </w:rPr>
            </w:pPr>
            <w:r w:rsidRPr="00E859F6">
              <w:rPr>
                <w:rFonts w:eastAsia="Times New Roman"/>
                <w:sz w:val="20"/>
                <w:szCs w:val="20"/>
                <w:lang w:eastAsia="es-MX"/>
              </w:rPr>
              <w:t> </w:t>
            </w:r>
          </w:p>
        </w:tc>
        <w:tc>
          <w:tcPr>
            <w:tcW w:w="269" w:type="dxa"/>
            <w:tcBorders>
              <w:top w:val="nil"/>
              <w:left w:val="nil"/>
              <w:bottom w:val="single" w:sz="4" w:space="0" w:color="auto"/>
              <w:right w:val="single" w:sz="4" w:space="0" w:color="auto"/>
            </w:tcBorders>
            <w:shd w:val="clear" w:color="auto" w:fill="auto"/>
            <w:hideMark/>
          </w:tcPr>
          <w:p w:rsidR="006A0D59" w:rsidRPr="00E859F6" w:rsidRDefault="006A0D59" w:rsidP="00F963D2">
            <w:pPr>
              <w:spacing w:line="240" w:lineRule="auto"/>
              <w:rPr>
                <w:rFonts w:eastAsia="Times New Roman"/>
                <w:sz w:val="20"/>
                <w:szCs w:val="20"/>
                <w:lang w:eastAsia="es-MX"/>
              </w:rPr>
            </w:pPr>
            <w:r w:rsidRPr="00E859F6">
              <w:rPr>
                <w:rFonts w:eastAsia="Times New Roman"/>
                <w:sz w:val="20"/>
                <w:szCs w:val="20"/>
                <w:lang w:eastAsia="es-MX"/>
              </w:rPr>
              <w:t> </w:t>
            </w:r>
          </w:p>
        </w:tc>
        <w:tc>
          <w:tcPr>
            <w:tcW w:w="269" w:type="dxa"/>
            <w:tcBorders>
              <w:top w:val="nil"/>
              <w:left w:val="nil"/>
              <w:bottom w:val="single" w:sz="4" w:space="0" w:color="auto"/>
              <w:right w:val="single" w:sz="4" w:space="0" w:color="auto"/>
            </w:tcBorders>
            <w:shd w:val="clear" w:color="auto" w:fill="auto"/>
            <w:hideMark/>
          </w:tcPr>
          <w:p w:rsidR="006A0D59" w:rsidRPr="00E859F6" w:rsidRDefault="006A0D59" w:rsidP="00F963D2">
            <w:pPr>
              <w:spacing w:line="240" w:lineRule="auto"/>
              <w:rPr>
                <w:rFonts w:eastAsia="Times New Roman"/>
                <w:sz w:val="20"/>
                <w:szCs w:val="20"/>
                <w:lang w:eastAsia="es-MX"/>
              </w:rPr>
            </w:pPr>
            <w:r w:rsidRPr="00E859F6">
              <w:rPr>
                <w:rFonts w:eastAsia="Times New Roman"/>
                <w:sz w:val="20"/>
                <w:szCs w:val="20"/>
                <w:lang w:eastAsia="es-MX"/>
              </w:rPr>
              <w:t> </w:t>
            </w:r>
          </w:p>
        </w:tc>
        <w:tc>
          <w:tcPr>
            <w:tcW w:w="689" w:type="dxa"/>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w:t>
            </w:r>
          </w:p>
        </w:tc>
        <w:tc>
          <w:tcPr>
            <w:tcW w:w="762" w:type="dxa"/>
            <w:tcBorders>
              <w:top w:val="nil"/>
              <w:left w:val="nil"/>
              <w:bottom w:val="single" w:sz="4" w:space="0" w:color="auto"/>
              <w:right w:val="single" w:sz="4" w:space="0" w:color="auto"/>
            </w:tcBorders>
            <w:shd w:val="clear" w:color="auto" w:fill="auto"/>
            <w:noWrap/>
            <w:vAlign w:val="bottom"/>
            <w:hideMark/>
          </w:tcPr>
          <w:p w:rsidR="006A0D59" w:rsidRPr="00E859F6" w:rsidRDefault="006A0D59" w:rsidP="00F963D2">
            <w:pPr>
              <w:spacing w:line="240" w:lineRule="auto"/>
              <w:jc w:val="center"/>
              <w:rPr>
                <w:rFonts w:eastAsia="Times New Roman"/>
                <w:sz w:val="20"/>
                <w:szCs w:val="20"/>
                <w:lang w:eastAsia="es-MX"/>
              </w:rPr>
            </w:pPr>
            <w:r w:rsidRPr="00E859F6">
              <w:rPr>
                <w:rFonts w:eastAsia="Times New Roman"/>
                <w:sz w:val="20"/>
                <w:szCs w:val="20"/>
                <w:lang w:eastAsia="es-MX"/>
              </w:rPr>
              <w:t> </w:t>
            </w:r>
          </w:p>
        </w:tc>
        <w:tc>
          <w:tcPr>
            <w:tcW w:w="541" w:type="dxa"/>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w:t>
            </w:r>
          </w:p>
        </w:tc>
        <w:tc>
          <w:tcPr>
            <w:tcW w:w="555" w:type="dxa"/>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w:t>
            </w:r>
          </w:p>
        </w:tc>
        <w:tc>
          <w:tcPr>
            <w:tcW w:w="649" w:type="dxa"/>
            <w:tcBorders>
              <w:top w:val="nil"/>
              <w:left w:val="nil"/>
              <w:bottom w:val="single" w:sz="4" w:space="0" w:color="auto"/>
              <w:right w:val="single" w:sz="4" w:space="0" w:color="auto"/>
            </w:tcBorders>
            <w:shd w:val="clear" w:color="auto" w:fill="auto"/>
            <w:noWrap/>
            <w:vAlign w:val="bottom"/>
            <w:hideMark/>
          </w:tcPr>
          <w:p w:rsidR="006A0D59" w:rsidRPr="00E859F6" w:rsidRDefault="006A0D59" w:rsidP="00F963D2">
            <w:pPr>
              <w:spacing w:line="240" w:lineRule="auto"/>
              <w:jc w:val="center"/>
              <w:rPr>
                <w:rFonts w:eastAsia="Times New Roman"/>
                <w:sz w:val="20"/>
                <w:szCs w:val="20"/>
                <w:lang w:eastAsia="es-MX"/>
              </w:rPr>
            </w:pPr>
            <w:r w:rsidRPr="00E859F6">
              <w:rPr>
                <w:rFonts w:eastAsia="Times New Roman"/>
                <w:sz w:val="20"/>
                <w:szCs w:val="20"/>
                <w:lang w:eastAsia="es-MX"/>
              </w:rPr>
              <w:t> </w:t>
            </w:r>
          </w:p>
        </w:tc>
        <w:tc>
          <w:tcPr>
            <w:tcW w:w="562" w:type="dxa"/>
            <w:tcBorders>
              <w:top w:val="nil"/>
              <w:left w:val="nil"/>
              <w:bottom w:val="single" w:sz="4" w:space="0" w:color="auto"/>
              <w:right w:val="single" w:sz="4" w:space="0" w:color="auto"/>
            </w:tcBorders>
            <w:shd w:val="clear" w:color="auto" w:fill="auto"/>
            <w:noWrap/>
            <w:vAlign w:val="bottom"/>
            <w:hideMark/>
          </w:tcPr>
          <w:p w:rsidR="006A0D59" w:rsidRPr="00E859F6" w:rsidRDefault="006A0D59" w:rsidP="00F963D2">
            <w:pPr>
              <w:spacing w:line="240" w:lineRule="auto"/>
              <w:jc w:val="center"/>
              <w:rPr>
                <w:rFonts w:eastAsia="Times New Roman"/>
                <w:sz w:val="20"/>
                <w:szCs w:val="20"/>
                <w:lang w:eastAsia="es-MX"/>
              </w:rPr>
            </w:pPr>
            <w:r w:rsidRPr="00E859F6">
              <w:rPr>
                <w:rFonts w:eastAsia="Times New Roman"/>
                <w:sz w:val="20"/>
                <w:szCs w:val="20"/>
                <w:lang w:eastAsia="es-MX"/>
              </w:rPr>
              <w:t> </w:t>
            </w:r>
          </w:p>
        </w:tc>
        <w:tc>
          <w:tcPr>
            <w:tcW w:w="649" w:type="dxa"/>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w:t>
            </w:r>
          </w:p>
        </w:tc>
        <w:tc>
          <w:tcPr>
            <w:tcW w:w="515" w:type="dxa"/>
            <w:tcBorders>
              <w:top w:val="nil"/>
              <w:left w:val="nil"/>
              <w:bottom w:val="single" w:sz="4" w:space="0" w:color="auto"/>
              <w:right w:val="single" w:sz="4" w:space="0" w:color="auto"/>
            </w:tcBorders>
            <w:shd w:val="clear" w:color="auto" w:fill="auto"/>
            <w:noWrap/>
            <w:vAlign w:val="bottom"/>
            <w:hideMark/>
          </w:tcPr>
          <w:p w:rsidR="006A0D59" w:rsidRPr="00E859F6" w:rsidRDefault="006A0D59" w:rsidP="00F963D2">
            <w:pPr>
              <w:spacing w:line="240" w:lineRule="auto"/>
              <w:jc w:val="center"/>
              <w:rPr>
                <w:rFonts w:eastAsia="Times New Roman"/>
                <w:sz w:val="20"/>
                <w:szCs w:val="20"/>
                <w:lang w:eastAsia="es-MX"/>
              </w:rPr>
            </w:pPr>
            <w:r w:rsidRPr="00E859F6">
              <w:rPr>
                <w:rFonts w:eastAsia="Times New Roman"/>
                <w:sz w:val="20"/>
                <w:szCs w:val="20"/>
                <w:lang w:eastAsia="es-MX"/>
              </w:rPr>
              <w:t> </w:t>
            </w:r>
          </w:p>
        </w:tc>
        <w:tc>
          <w:tcPr>
            <w:tcW w:w="716" w:type="dxa"/>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w:t>
            </w:r>
          </w:p>
        </w:tc>
        <w:tc>
          <w:tcPr>
            <w:tcW w:w="776" w:type="dxa"/>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w:t>
            </w:r>
          </w:p>
        </w:tc>
        <w:tc>
          <w:tcPr>
            <w:tcW w:w="689" w:type="dxa"/>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w:t>
            </w:r>
          </w:p>
        </w:tc>
        <w:tc>
          <w:tcPr>
            <w:tcW w:w="809" w:type="dxa"/>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w:t>
            </w:r>
          </w:p>
        </w:tc>
        <w:tc>
          <w:tcPr>
            <w:tcW w:w="756" w:type="dxa"/>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w:t>
            </w:r>
          </w:p>
        </w:tc>
        <w:tc>
          <w:tcPr>
            <w:tcW w:w="869" w:type="dxa"/>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w:t>
            </w:r>
          </w:p>
        </w:tc>
        <w:tc>
          <w:tcPr>
            <w:tcW w:w="938" w:type="dxa"/>
            <w:gridSpan w:val="2"/>
            <w:tcBorders>
              <w:top w:val="nil"/>
              <w:left w:val="nil"/>
              <w:bottom w:val="single" w:sz="4" w:space="0" w:color="auto"/>
              <w:right w:val="single" w:sz="4" w:space="0" w:color="auto"/>
            </w:tcBorders>
            <w:shd w:val="clear" w:color="auto" w:fill="auto"/>
            <w:noWrap/>
            <w:vAlign w:val="center"/>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w:t>
            </w:r>
          </w:p>
        </w:tc>
        <w:tc>
          <w:tcPr>
            <w:tcW w:w="863" w:type="dxa"/>
            <w:tcBorders>
              <w:top w:val="nil"/>
              <w:left w:val="nil"/>
              <w:bottom w:val="single" w:sz="4" w:space="0" w:color="auto"/>
              <w:right w:val="single" w:sz="12" w:space="0" w:color="auto"/>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r w:rsidRPr="00E859F6">
              <w:rPr>
                <w:rFonts w:eastAsia="Times New Roman"/>
                <w:sz w:val="20"/>
                <w:szCs w:val="20"/>
                <w:lang w:eastAsia="es-MX"/>
              </w:rPr>
              <w:t> </w:t>
            </w:r>
          </w:p>
        </w:tc>
        <w:tc>
          <w:tcPr>
            <w:tcW w:w="147" w:type="dxa"/>
            <w:tcBorders>
              <w:top w:val="nil"/>
              <w:left w:val="nil"/>
              <w:bottom w:val="nil"/>
              <w:right w:val="nil"/>
            </w:tcBorders>
            <w:shd w:val="clear" w:color="auto" w:fill="auto"/>
            <w:noWrap/>
            <w:vAlign w:val="bottom"/>
            <w:hideMark/>
          </w:tcPr>
          <w:p w:rsidR="006A0D59" w:rsidRPr="00E859F6" w:rsidRDefault="006A0D59" w:rsidP="00F963D2">
            <w:pPr>
              <w:spacing w:line="240" w:lineRule="auto"/>
              <w:jc w:val="center"/>
              <w:rPr>
                <w:rFonts w:eastAsia="Times New Roman"/>
                <w:sz w:val="20"/>
                <w:szCs w:val="20"/>
                <w:lang w:eastAsia="es-MX"/>
              </w:rPr>
            </w:pPr>
          </w:p>
        </w:tc>
        <w:tc>
          <w:tcPr>
            <w:tcW w:w="147" w:type="dxa"/>
            <w:tcBorders>
              <w:top w:val="nil"/>
              <w:left w:val="nil"/>
              <w:bottom w:val="nil"/>
              <w:right w:val="nil"/>
            </w:tcBorders>
            <w:shd w:val="clear" w:color="auto" w:fill="auto"/>
            <w:noWrap/>
            <w:vAlign w:val="bottom"/>
            <w:hideMark/>
          </w:tcPr>
          <w:p w:rsidR="006A0D59" w:rsidRPr="00E859F6" w:rsidRDefault="006A0D59" w:rsidP="00F963D2">
            <w:pPr>
              <w:spacing w:line="240" w:lineRule="auto"/>
              <w:jc w:val="center"/>
              <w:rPr>
                <w:rFonts w:eastAsia="Times New Roman"/>
                <w:sz w:val="20"/>
                <w:szCs w:val="20"/>
                <w:lang w:eastAsia="es-MX"/>
              </w:rPr>
            </w:pPr>
          </w:p>
        </w:tc>
        <w:tc>
          <w:tcPr>
            <w:tcW w:w="147" w:type="dxa"/>
            <w:tcBorders>
              <w:top w:val="nil"/>
              <w:left w:val="nil"/>
              <w:bottom w:val="nil"/>
              <w:right w:val="nil"/>
            </w:tcBorders>
            <w:shd w:val="clear" w:color="auto" w:fill="auto"/>
            <w:noWrap/>
            <w:vAlign w:val="bottom"/>
            <w:hideMark/>
          </w:tcPr>
          <w:p w:rsidR="006A0D59" w:rsidRPr="00E859F6" w:rsidRDefault="006A0D59" w:rsidP="00F963D2">
            <w:pPr>
              <w:spacing w:line="240" w:lineRule="auto"/>
              <w:jc w:val="center"/>
              <w:rPr>
                <w:rFonts w:eastAsia="Times New Roman"/>
                <w:sz w:val="20"/>
                <w:szCs w:val="20"/>
                <w:lang w:eastAsia="es-MX"/>
              </w:rPr>
            </w:pPr>
          </w:p>
        </w:tc>
        <w:tc>
          <w:tcPr>
            <w:tcW w:w="147" w:type="dxa"/>
            <w:tcBorders>
              <w:top w:val="nil"/>
              <w:left w:val="nil"/>
              <w:bottom w:val="nil"/>
              <w:right w:val="nil"/>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p>
        </w:tc>
      </w:tr>
      <w:tr w:rsidR="008151EE" w:rsidRPr="00E859F6" w:rsidTr="0028284D">
        <w:trPr>
          <w:trHeight w:val="255"/>
        </w:trPr>
        <w:tc>
          <w:tcPr>
            <w:tcW w:w="547" w:type="dxa"/>
            <w:tcBorders>
              <w:top w:val="nil"/>
              <w:left w:val="single" w:sz="4" w:space="0" w:color="auto"/>
              <w:bottom w:val="single" w:sz="4" w:space="0" w:color="auto"/>
              <w:right w:val="single" w:sz="4" w:space="0" w:color="auto"/>
            </w:tcBorders>
            <w:shd w:val="clear" w:color="auto" w:fill="auto"/>
            <w:noWrap/>
            <w:vAlign w:val="bottom"/>
            <w:hideMark/>
          </w:tcPr>
          <w:p w:rsidR="006A0D59" w:rsidRPr="00E859F6" w:rsidRDefault="006A0D59" w:rsidP="00F963D2">
            <w:pPr>
              <w:spacing w:line="240" w:lineRule="auto"/>
              <w:jc w:val="center"/>
              <w:rPr>
                <w:rFonts w:eastAsia="Times New Roman"/>
                <w:sz w:val="20"/>
                <w:szCs w:val="20"/>
                <w:lang w:eastAsia="es-MX"/>
              </w:rPr>
            </w:pPr>
            <w:r w:rsidRPr="00E859F6">
              <w:rPr>
                <w:rFonts w:eastAsia="Times New Roman"/>
                <w:sz w:val="20"/>
                <w:szCs w:val="20"/>
                <w:lang w:eastAsia="es-MX"/>
              </w:rPr>
              <w:t> </w:t>
            </w:r>
          </w:p>
        </w:tc>
        <w:tc>
          <w:tcPr>
            <w:tcW w:w="1103" w:type="dxa"/>
            <w:tcBorders>
              <w:top w:val="nil"/>
              <w:left w:val="nil"/>
              <w:bottom w:val="single" w:sz="4" w:space="0" w:color="auto"/>
              <w:right w:val="single" w:sz="4" w:space="0" w:color="auto"/>
            </w:tcBorders>
            <w:shd w:val="clear" w:color="auto" w:fill="auto"/>
            <w:noWrap/>
            <w:vAlign w:val="bottom"/>
            <w:hideMark/>
          </w:tcPr>
          <w:p w:rsidR="006A0D59" w:rsidRPr="00E859F6" w:rsidRDefault="006A0D59" w:rsidP="00F963D2">
            <w:pPr>
              <w:spacing w:line="240" w:lineRule="auto"/>
              <w:jc w:val="center"/>
              <w:rPr>
                <w:rFonts w:eastAsia="Times New Roman"/>
                <w:sz w:val="20"/>
                <w:szCs w:val="20"/>
                <w:lang w:eastAsia="es-MX"/>
              </w:rPr>
            </w:pPr>
            <w:r w:rsidRPr="00E859F6">
              <w:rPr>
                <w:rFonts w:eastAsia="Times New Roman"/>
                <w:sz w:val="20"/>
                <w:szCs w:val="20"/>
                <w:lang w:eastAsia="es-MX"/>
              </w:rPr>
              <w:t> </w:t>
            </w:r>
          </w:p>
        </w:tc>
        <w:tc>
          <w:tcPr>
            <w:tcW w:w="313" w:type="dxa"/>
            <w:tcBorders>
              <w:top w:val="nil"/>
              <w:left w:val="nil"/>
              <w:bottom w:val="single" w:sz="4" w:space="0" w:color="auto"/>
              <w:right w:val="single" w:sz="4" w:space="0" w:color="auto"/>
            </w:tcBorders>
            <w:shd w:val="clear" w:color="auto" w:fill="auto"/>
            <w:noWrap/>
            <w:vAlign w:val="bottom"/>
            <w:hideMark/>
          </w:tcPr>
          <w:p w:rsidR="006A0D59" w:rsidRPr="00E859F6" w:rsidRDefault="006A0D59" w:rsidP="00F963D2">
            <w:pPr>
              <w:spacing w:line="240" w:lineRule="auto"/>
              <w:jc w:val="center"/>
              <w:rPr>
                <w:rFonts w:eastAsia="Times New Roman"/>
                <w:sz w:val="20"/>
                <w:szCs w:val="20"/>
                <w:lang w:eastAsia="es-MX"/>
              </w:rPr>
            </w:pPr>
            <w:r w:rsidRPr="00E859F6">
              <w:rPr>
                <w:rFonts w:eastAsia="Times New Roman"/>
                <w:sz w:val="20"/>
                <w:szCs w:val="20"/>
                <w:lang w:eastAsia="es-MX"/>
              </w:rPr>
              <w:t> </w:t>
            </w:r>
          </w:p>
        </w:tc>
        <w:tc>
          <w:tcPr>
            <w:tcW w:w="328" w:type="dxa"/>
            <w:tcBorders>
              <w:top w:val="nil"/>
              <w:left w:val="nil"/>
              <w:bottom w:val="single" w:sz="4" w:space="0" w:color="auto"/>
              <w:right w:val="single" w:sz="4" w:space="0" w:color="auto"/>
            </w:tcBorders>
            <w:shd w:val="clear" w:color="auto" w:fill="auto"/>
            <w:hideMark/>
          </w:tcPr>
          <w:p w:rsidR="006A0D59" w:rsidRPr="00E859F6" w:rsidRDefault="006A0D59" w:rsidP="00F963D2">
            <w:pPr>
              <w:spacing w:line="240" w:lineRule="auto"/>
              <w:jc w:val="center"/>
              <w:rPr>
                <w:rFonts w:eastAsia="Times New Roman"/>
                <w:sz w:val="20"/>
                <w:szCs w:val="20"/>
                <w:lang w:eastAsia="es-MX"/>
              </w:rPr>
            </w:pPr>
            <w:r w:rsidRPr="00E859F6">
              <w:rPr>
                <w:rFonts w:eastAsia="Times New Roman"/>
                <w:sz w:val="20"/>
                <w:szCs w:val="20"/>
                <w:lang w:eastAsia="es-MX"/>
              </w:rPr>
              <w:t> </w:t>
            </w:r>
          </w:p>
        </w:tc>
        <w:tc>
          <w:tcPr>
            <w:tcW w:w="320" w:type="dxa"/>
            <w:tcBorders>
              <w:top w:val="nil"/>
              <w:left w:val="nil"/>
              <w:bottom w:val="single" w:sz="4" w:space="0" w:color="auto"/>
              <w:right w:val="single" w:sz="4" w:space="0" w:color="auto"/>
            </w:tcBorders>
            <w:shd w:val="clear" w:color="auto" w:fill="auto"/>
            <w:noWrap/>
            <w:vAlign w:val="bottom"/>
            <w:hideMark/>
          </w:tcPr>
          <w:p w:rsidR="006A0D59" w:rsidRPr="00E859F6" w:rsidRDefault="006A0D59" w:rsidP="00F963D2">
            <w:pPr>
              <w:spacing w:line="240" w:lineRule="auto"/>
              <w:jc w:val="center"/>
              <w:rPr>
                <w:rFonts w:eastAsia="Times New Roman"/>
                <w:sz w:val="20"/>
                <w:szCs w:val="20"/>
                <w:lang w:eastAsia="es-MX"/>
              </w:rPr>
            </w:pPr>
            <w:r w:rsidRPr="00E859F6">
              <w:rPr>
                <w:rFonts w:eastAsia="Times New Roman"/>
                <w:sz w:val="20"/>
                <w:szCs w:val="20"/>
                <w:lang w:eastAsia="es-MX"/>
              </w:rPr>
              <w:t> </w:t>
            </w:r>
          </w:p>
        </w:tc>
        <w:tc>
          <w:tcPr>
            <w:tcW w:w="269" w:type="dxa"/>
            <w:tcBorders>
              <w:top w:val="nil"/>
              <w:left w:val="nil"/>
              <w:bottom w:val="single" w:sz="4" w:space="0" w:color="auto"/>
              <w:right w:val="single" w:sz="4" w:space="0" w:color="auto"/>
            </w:tcBorders>
            <w:shd w:val="clear" w:color="auto" w:fill="auto"/>
            <w:noWrap/>
            <w:vAlign w:val="bottom"/>
            <w:hideMark/>
          </w:tcPr>
          <w:p w:rsidR="006A0D59" w:rsidRPr="00E859F6" w:rsidRDefault="006A0D59" w:rsidP="00F963D2">
            <w:pPr>
              <w:spacing w:line="240" w:lineRule="auto"/>
              <w:jc w:val="center"/>
              <w:rPr>
                <w:rFonts w:eastAsia="Times New Roman"/>
                <w:sz w:val="20"/>
                <w:szCs w:val="20"/>
                <w:lang w:eastAsia="es-MX"/>
              </w:rPr>
            </w:pPr>
            <w:r w:rsidRPr="00E859F6">
              <w:rPr>
                <w:rFonts w:eastAsia="Times New Roman"/>
                <w:sz w:val="20"/>
                <w:szCs w:val="20"/>
                <w:lang w:eastAsia="es-MX"/>
              </w:rPr>
              <w:t> </w:t>
            </w:r>
          </w:p>
        </w:tc>
        <w:tc>
          <w:tcPr>
            <w:tcW w:w="269" w:type="dxa"/>
            <w:tcBorders>
              <w:top w:val="nil"/>
              <w:left w:val="nil"/>
              <w:bottom w:val="single" w:sz="4" w:space="0" w:color="auto"/>
              <w:right w:val="single" w:sz="4" w:space="0" w:color="auto"/>
            </w:tcBorders>
            <w:shd w:val="clear" w:color="auto" w:fill="auto"/>
            <w:noWrap/>
            <w:vAlign w:val="bottom"/>
            <w:hideMark/>
          </w:tcPr>
          <w:p w:rsidR="006A0D59" w:rsidRPr="00E859F6" w:rsidRDefault="006A0D59" w:rsidP="00F963D2">
            <w:pPr>
              <w:spacing w:line="240" w:lineRule="auto"/>
              <w:jc w:val="center"/>
              <w:rPr>
                <w:rFonts w:eastAsia="Times New Roman"/>
                <w:sz w:val="20"/>
                <w:szCs w:val="20"/>
                <w:lang w:eastAsia="es-MX"/>
              </w:rPr>
            </w:pPr>
            <w:r w:rsidRPr="00E859F6">
              <w:rPr>
                <w:rFonts w:eastAsia="Times New Roman"/>
                <w:sz w:val="20"/>
                <w:szCs w:val="20"/>
                <w:lang w:eastAsia="es-MX"/>
              </w:rPr>
              <w:t> </w:t>
            </w:r>
          </w:p>
        </w:tc>
        <w:tc>
          <w:tcPr>
            <w:tcW w:w="269" w:type="dxa"/>
            <w:tcBorders>
              <w:top w:val="nil"/>
              <w:left w:val="nil"/>
              <w:bottom w:val="single" w:sz="4" w:space="0" w:color="auto"/>
              <w:right w:val="single" w:sz="4" w:space="0" w:color="auto"/>
            </w:tcBorders>
            <w:shd w:val="clear" w:color="auto" w:fill="auto"/>
            <w:noWrap/>
            <w:vAlign w:val="bottom"/>
            <w:hideMark/>
          </w:tcPr>
          <w:p w:rsidR="006A0D59" w:rsidRPr="00E859F6" w:rsidRDefault="006A0D59" w:rsidP="00F963D2">
            <w:pPr>
              <w:spacing w:line="240" w:lineRule="auto"/>
              <w:jc w:val="center"/>
              <w:rPr>
                <w:rFonts w:eastAsia="Times New Roman"/>
                <w:sz w:val="20"/>
                <w:szCs w:val="20"/>
                <w:lang w:eastAsia="es-MX"/>
              </w:rPr>
            </w:pPr>
            <w:r w:rsidRPr="00E859F6">
              <w:rPr>
                <w:rFonts w:eastAsia="Times New Roman"/>
                <w:sz w:val="20"/>
                <w:szCs w:val="20"/>
                <w:lang w:eastAsia="es-MX"/>
              </w:rPr>
              <w:t> </w:t>
            </w:r>
          </w:p>
        </w:tc>
        <w:tc>
          <w:tcPr>
            <w:tcW w:w="689" w:type="dxa"/>
            <w:tcBorders>
              <w:top w:val="nil"/>
              <w:left w:val="nil"/>
              <w:bottom w:val="single" w:sz="4" w:space="0" w:color="auto"/>
              <w:right w:val="single" w:sz="4" w:space="0" w:color="auto"/>
            </w:tcBorders>
            <w:shd w:val="clear" w:color="auto" w:fill="auto"/>
            <w:noWrap/>
            <w:vAlign w:val="bottom"/>
            <w:hideMark/>
          </w:tcPr>
          <w:p w:rsidR="006A0D59" w:rsidRPr="00E859F6" w:rsidRDefault="006A0D59" w:rsidP="00F963D2">
            <w:pPr>
              <w:spacing w:line="240" w:lineRule="auto"/>
              <w:jc w:val="center"/>
              <w:rPr>
                <w:rFonts w:eastAsia="Times New Roman"/>
                <w:sz w:val="20"/>
                <w:szCs w:val="20"/>
                <w:lang w:eastAsia="es-MX"/>
              </w:rPr>
            </w:pPr>
            <w:r w:rsidRPr="00E859F6">
              <w:rPr>
                <w:rFonts w:eastAsia="Times New Roman"/>
                <w:sz w:val="20"/>
                <w:szCs w:val="20"/>
                <w:lang w:eastAsia="es-MX"/>
              </w:rPr>
              <w:t> </w:t>
            </w:r>
          </w:p>
        </w:tc>
        <w:tc>
          <w:tcPr>
            <w:tcW w:w="762" w:type="dxa"/>
            <w:tcBorders>
              <w:top w:val="nil"/>
              <w:left w:val="nil"/>
              <w:bottom w:val="single" w:sz="4" w:space="0" w:color="auto"/>
              <w:right w:val="single" w:sz="4" w:space="0" w:color="auto"/>
            </w:tcBorders>
            <w:shd w:val="clear" w:color="auto" w:fill="auto"/>
            <w:noWrap/>
            <w:vAlign w:val="bottom"/>
            <w:hideMark/>
          </w:tcPr>
          <w:p w:rsidR="006A0D59" w:rsidRPr="00E859F6" w:rsidRDefault="006A0D59" w:rsidP="00F963D2">
            <w:pPr>
              <w:spacing w:line="240" w:lineRule="auto"/>
              <w:jc w:val="center"/>
              <w:rPr>
                <w:rFonts w:eastAsia="Times New Roman"/>
                <w:sz w:val="20"/>
                <w:szCs w:val="20"/>
                <w:lang w:eastAsia="es-MX"/>
              </w:rPr>
            </w:pPr>
            <w:r w:rsidRPr="00E859F6">
              <w:rPr>
                <w:rFonts w:eastAsia="Times New Roman"/>
                <w:sz w:val="20"/>
                <w:szCs w:val="20"/>
                <w:lang w:eastAsia="es-MX"/>
              </w:rPr>
              <w:t> </w:t>
            </w:r>
          </w:p>
        </w:tc>
        <w:tc>
          <w:tcPr>
            <w:tcW w:w="541" w:type="dxa"/>
            <w:tcBorders>
              <w:top w:val="nil"/>
              <w:left w:val="nil"/>
              <w:bottom w:val="single" w:sz="4" w:space="0" w:color="auto"/>
              <w:right w:val="single" w:sz="4" w:space="0" w:color="auto"/>
            </w:tcBorders>
            <w:shd w:val="clear" w:color="auto" w:fill="auto"/>
            <w:noWrap/>
            <w:vAlign w:val="bottom"/>
            <w:hideMark/>
          </w:tcPr>
          <w:p w:rsidR="006A0D59" w:rsidRPr="00E859F6" w:rsidRDefault="006A0D59" w:rsidP="00F963D2">
            <w:pPr>
              <w:spacing w:line="240" w:lineRule="auto"/>
              <w:jc w:val="center"/>
              <w:rPr>
                <w:rFonts w:eastAsia="Times New Roman"/>
                <w:sz w:val="20"/>
                <w:szCs w:val="20"/>
                <w:lang w:eastAsia="es-MX"/>
              </w:rPr>
            </w:pPr>
            <w:r w:rsidRPr="00E859F6">
              <w:rPr>
                <w:rFonts w:eastAsia="Times New Roman"/>
                <w:sz w:val="20"/>
                <w:szCs w:val="20"/>
                <w:lang w:eastAsia="es-MX"/>
              </w:rPr>
              <w:t> </w:t>
            </w:r>
          </w:p>
        </w:tc>
        <w:tc>
          <w:tcPr>
            <w:tcW w:w="555" w:type="dxa"/>
            <w:tcBorders>
              <w:top w:val="nil"/>
              <w:left w:val="nil"/>
              <w:bottom w:val="single" w:sz="4" w:space="0" w:color="auto"/>
              <w:right w:val="single" w:sz="4" w:space="0" w:color="auto"/>
            </w:tcBorders>
            <w:shd w:val="clear" w:color="auto" w:fill="auto"/>
            <w:noWrap/>
            <w:vAlign w:val="bottom"/>
            <w:hideMark/>
          </w:tcPr>
          <w:p w:rsidR="006A0D59" w:rsidRPr="00E859F6" w:rsidRDefault="006A0D59" w:rsidP="00F963D2">
            <w:pPr>
              <w:spacing w:line="240" w:lineRule="auto"/>
              <w:jc w:val="center"/>
              <w:rPr>
                <w:rFonts w:eastAsia="Times New Roman"/>
                <w:sz w:val="20"/>
                <w:szCs w:val="20"/>
                <w:lang w:eastAsia="es-MX"/>
              </w:rPr>
            </w:pPr>
            <w:r w:rsidRPr="00E859F6">
              <w:rPr>
                <w:rFonts w:eastAsia="Times New Roman"/>
                <w:sz w:val="20"/>
                <w:szCs w:val="20"/>
                <w:lang w:eastAsia="es-MX"/>
              </w:rPr>
              <w:t> </w:t>
            </w:r>
          </w:p>
        </w:tc>
        <w:tc>
          <w:tcPr>
            <w:tcW w:w="649" w:type="dxa"/>
            <w:tcBorders>
              <w:top w:val="nil"/>
              <w:left w:val="nil"/>
              <w:bottom w:val="single" w:sz="4" w:space="0" w:color="auto"/>
              <w:right w:val="single" w:sz="4" w:space="0" w:color="auto"/>
            </w:tcBorders>
            <w:shd w:val="clear" w:color="auto" w:fill="auto"/>
            <w:noWrap/>
            <w:vAlign w:val="bottom"/>
            <w:hideMark/>
          </w:tcPr>
          <w:p w:rsidR="006A0D59" w:rsidRPr="00E859F6" w:rsidRDefault="006A0D59" w:rsidP="00F963D2">
            <w:pPr>
              <w:spacing w:line="240" w:lineRule="auto"/>
              <w:jc w:val="center"/>
              <w:rPr>
                <w:rFonts w:eastAsia="Times New Roman"/>
                <w:sz w:val="20"/>
                <w:szCs w:val="20"/>
                <w:lang w:eastAsia="es-MX"/>
              </w:rPr>
            </w:pPr>
            <w:r w:rsidRPr="00E859F6">
              <w:rPr>
                <w:rFonts w:eastAsia="Times New Roman"/>
                <w:sz w:val="20"/>
                <w:szCs w:val="20"/>
                <w:lang w:eastAsia="es-MX"/>
              </w:rPr>
              <w:t> </w:t>
            </w:r>
          </w:p>
        </w:tc>
        <w:tc>
          <w:tcPr>
            <w:tcW w:w="562" w:type="dxa"/>
            <w:tcBorders>
              <w:top w:val="nil"/>
              <w:left w:val="nil"/>
              <w:bottom w:val="single" w:sz="4" w:space="0" w:color="auto"/>
              <w:right w:val="single" w:sz="4" w:space="0" w:color="auto"/>
            </w:tcBorders>
            <w:shd w:val="clear" w:color="auto" w:fill="auto"/>
            <w:noWrap/>
            <w:vAlign w:val="bottom"/>
            <w:hideMark/>
          </w:tcPr>
          <w:p w:rsidR="006A0D59" w:rsidRPr="00E859F6" w:rsidRDefault="006A0D59" w:rsidP="00F963D2">
            <w:pPr>
              <w:spacing w:line="240" w:lineRule="auto"/>
              <w:jc w:val="center"/>
              <w:rPr>
                <w:rFonts w:eastAsia="Times New Roman"/>
                <w:sz w:val="20"/>
                <w:szCs w:val="20"/>
                <w:lang w:eastAsia="es-MX"/>
              </w:rPr>
            </w:pPr>
            <w:r w:rsidRPr="00E859F6">
              <w:rPr>
                <w:rFonts w:eastAsia="Times New Roman"/>
                <w:sz w:val="20"/>
                <w:szCs w:val="20"/>
                <w:lang w:eastAsia="es-MX"/>
              </w:rPr>
              <w:t> </w:t>
            </w:r>
          </w:p>
        </w:tc>
        <w:tc>
          <w:tcPr>
            <w:tcW w:w="649" w:type="dxa"/>
            <w:tcBorders>
              <w:top w:val="nil"/>
              <w:left w:val="nil"/>
              <w:bottom w:val="single" w:sz="4" w:space="0" w:color="auto"/>
              <w:right w:val="single" w:sz="4" w:space="0" w:color="auto"/>
            </w:tcBorders>
            <w:shd w:val="clear" w:color="auto" w:fill="auto"/>
            <w:noWrap/>
            <w:vAlign w:val="bottom"/>
            <w:hideMark/>
          </w:tcPr>
          <w:p w:rsidR="006A0D59" w:rsidRPr="00E859F6" w:rsidRDefault="006A0D59" w:rsidP="00F963D2">
            <w:pPr>
              <w:spacing w:line="240" w:lineRule="auto"/>
              <w:jc w:val="center"/>
              <w:rPr>
                <w:rFonts w:eastAsia="Times New Roman"/>
                <w:sz w:val="20"/>
                <w:szCs w:val="20"/>
                <w:lang w:eastAsia="es-MX"/>
              </w:rPr>
            </w:pPr>
            <w:r w:rsidRPr="00E859F6">
              <w:rPr>
                <w:rFonts w:eastAsia="Times New Roman"/>
                <w:sz w:val="20"/>
                <w:szCs w:val="20"/>
                <w:lang w:eastAsia="es-MX"/>
              </w:rPr>
              <w:t> </w:t>
            </w:r>
          </w:p>
        </w:tc>
        <w:tc>
          <w:tcPr>
            <w:tcW w:w="515" w:type="dxa"/>
            <w:tcBorders>
              <w:top w:val="nil"/>
              <w:left w:val="nil"/>
              <w:bottom w:val="single" w:sz="4" w:space="0" w:color="auto"/>
              <w:right w:val="single" w:sz="4" w:space="0" w:color="auto"/>
            </w:tcBorders>
            <w:shd w:val="clear" w:color="auto" w:fill="auto"/>
            <w:noWrap/>
            <w:vAlign w:val="bottom"/>
            <w:hideMark/>
          </w:tcPr>
          <w:p w:rsidR="006A0D59" w:rsidRPr="00E859F6" w:rsidRDefault="006A0D59" w:rsidP="00F963D2">
            <w:pPr>
              <w:spacing w:line="240" w:lineRule="auto"/>
              <w:jc w:val="center"/>
              <w:rPr>
                <w:rFonts w:eastAsia="Times New Roman"/>
                <w:sz w:val="20"/>
                <w:szCs w:val="20"/>
                <w:lang w:eastAsia="es-MX"/>
              </w:rPr>
            </w:pPr>
            <w:r w:rsidRPr="00E859F6">
              <w:rPr>
                <w:rFonts w:eastAsia="Times New Roman"/>
                <w:sz w:val="20"/>
                <w:szCs w:val="20"/>
                <w:lang w:eastAsia="es-MX"/>
              </w:rPr>
              <w:t> </w:t>
            </w:r>
          </w:p>
        </w:tc>
        <w:tc>
          <w:tcPr>
            <w:tcW w:w="716" w:type="dxa"/>
            <w:tcBorders>
              <w:top w:val="nil"/>
              <w:left w:val="nil"/>
              <w:bottom w:val="single" w:sz="4" w:space="0" w:color="auto"/>
              <w:right w:val="single" w:sz="4" w:space="0" w:color="auto"/>
            </w:tcBorders>
            <w:shd w:val="clear" w:color="auto" w:fill="auto"/>
            <w:noWrap/>
            <w:vAlign w:val="bottom"/>
            <w:hideMark/>
          </w:tcPr>
          <w:p w:rsidR="006A0D59" w:rsidRPr="00E859F6" w:rsidRDefault="006A0D59" w:rsidP="00F963D2">
            <w:pPr>
              <w:spacing w:line="240" w:lineRule="auto"/>
              <w:jc w:val="center"/>
              <w:rPr>
                <w:rFonts w:eastAsia="Times New Roman"/>
                <w:sz w:val="20"/>
                <w:szCs w:val="20"/>
                <w:lang w:eastAsia="es-MX"/>
              </w:rPr>
            </w:pPr>
            <w:r w:rsidRPr="00E859F6">
              <w:rPr>
                <w:rFonts w:eastAsia="Times New Roman"/>
                <w:sz w:val="20"/>
                <w:szCs w:val="20"/>
                <w:lang w:eastAsia="es-MX"/>
              </w:rPr>
              <w:t> </w:t>
            </w:r>
          </w:p>
        </w:tc>
        <w:tc>
          <w:tcPr>
            <w:tcW w:w="776" w:type="dxa"/>
            <w:tcBorders>
              <w:top w:val="nil"/>
              <w:left w:val="nil"/>
              <w:bottom w:val="single" w:sz="4" w:space="0" w:color="auto"/>
              <w:right w:val="single" w:sz="4" w:space="0" w:color="auto"/>
            </w:tcBorders>
            <w:shd w:val="clear" w:color="auto" w:fill="auto"/>
            <w:noWrap/>
            <w:vAlign w:val="bottom"/>
            <w:hideMark/>
          </w:tcPr>
          <w:p w:rsidR="006A0D59" w:rsidRPr="00E859F6" w:rsidRDefault="006A0D59" w:rsidP="00F963D2">
            <w:pPr>
              <w:spacing w:line="240" w:lineRule="auto"/>
              <w:jc w:val="center"/>
              <w:rPr>
                <w:rFonts w:eastAsia="Times New Roman"/>
                <w:sz w:val="20"/>
                <w:szCs w:val="20"/>
                <w:lang w:eastAsia="es-MX"/>
              </w:rPr>
            </w:pPr>
            <w:r w:rsidRPr="00E859F6">
              <w:rPr>
                <w:rFonts w:eastAsia="Times New Roman"/>
                <w:sz w:val="20"/>
                <w:szCs w:val="20"/>
                <w:lang w:eastAsia="es-MX"/>
              </w:rPr>
              <w:t> </w:t>
            </w:r>
          </w:p>
        </w:tc>
        <w:tc>
          <w:tcPr>
            <w:tcW w:w="689" w:type="dxa"/>
            <w:tcBorders>
              <w:top w:val="nil"/>
              <w:left w:val="nil"/>
              <w:bottom w:val="single" w:sz="4" w:space="0" w:color="auto"/>
              <w:right w:val="single" w:sz="4" w:space="0" w:color="auto"/>
            </w:tcBorders>
            <w:shd w:val="clear" w:color="auto" w:fill="auto"/>
            <w:noWrap/>
            <w:vAlign w:val="bottom"/>
            <w:hideMark/>
          </w:tcPr>
          <w:p w:rsidR="006A0D59" w:rsidRPr="00E859F6" w:rsidRDefault="006A0D59" w:rsidP="00F963D2">
            <w:pPr>
              <w:spacing w:line="240" w:lineRule="auto"/>
              <w:jc w:val="center"/>
              <w:rPr>
                <w:rFonts w:eastAsia="Times New Roman"/>
                <w:sz w:val="20"/>
                <w:szCs w:val="20"/>
                <w:lang w:eastAsia="es-MX"/>
              </w:rPr>
            </w:pPr>
            <w:r w:rsidRPr="00E859F6">
              <w:rPr>
                <w:rFonts w:eastAsia="Times New Roman"/>
                <w:sz w:val="20"/>
                <w:szCs w:val="20"/>
                <w:lang w:eastAsia="es-MX"/>
              </w:rPr>
              <w:t> </w:t>
            </w:r>
          </w:p>
        </w:tc>
        <w:tc>
          <w:tcPr>
            <w:tcW w:w="809" w:type="dxa"/>
            <w:tcBorders>
              <w:top w:val="nil"/>
              <w:left w:val="nil"/>
              <w:bottom w:val="single" w:sz="4" w:space="0" w:color="auto"/>
              <w:right w:val="single" w:sz="4" w:space="0" w:color="auto"/>
            </w:tcBorders>
            <w:shd w:val="clear" w:color="auto" w:fill="auto"/>
            <w:noWrap/>
            <w:vAlign w:val="bottom"/>
            <w:hideMark/>
          </w:tcPr>
          <w:p w:rsidR="006A0D59" w:rsidRPr="00E859F6" w:rsidRDefault="006A0D59" w:rsidP="00F963D2">
            <w:pPr>
              <w:spacing w:line="240" w:lineRule="auto"/>
              <w:jc w:val="center"/>
              <w:rPr>
                <w:rFonts w:eastAsia="Times New Roman"/>
                <w:sz w:val="20"/>
                <w:szCs w:val="20"/>
                <w:lang w:eastAsia="es-MX"/>
              </w:rPr>
            </w:pPr>
            <w:r w:rsidRPr="00E859F6">
              <w:rPr>
                <w:rFonts w:eastAsia="Times New Roman"/>
                <w:sz w:val="20"/>
                <w:szCs w:val="20"/>
                <w:lang w:eastAsia="es-MX"/>
              </w:rPr>
              <w:t> </w:t>
            </w:r>
          </w:p>
        </w:tc>
        <w:tc>
          <w:tcPr>
            <w:tcW w:w="756" w:type="dxa"/>
            <w:tcBorders>
              <w:top w:val="nil"/>
              <w:left w:val="nil"/>
              <w:bottom w:val="single" w:sz="4" w:space="0" w:color="auto"/>
              <w:right w:val="single" w:sz="4" w:space="0" w:color="auto"/>
            </w:tcBorders>
            <w:shd w:val="clear" w:color="auto" w:fill="auto"/>
            <w:noWrap/>
            <w:vAlign w:val="bottom"/>
            <w:hideMark/>
          </w:tcPr>
          <w:p w:rsidR="006A0D59" w:rsidRPr="00E859F6" w:rsidRDefault="006A0D59" w:rsidP="00F963D2">
            <w:pPr>
              <w:spacing w:line="240" w:lineRule="auto"/>
              <w:jc w:val="center"/>
              <w:rPr>
                <w:rFonts w:eastAsia="Times New Roman"/>
                <w:sz w:val="20"/>
                <w:szCs w:val="20"/>
                <w:lang w:eastAsia="es-MX"/>
              </w:rPr>
            </w:pPr>
            <w:r w:rsidRPr="00E859F6">
              <w:rPr>
                <w:rFonts w:eastAsia="Times New Roman"/>
                <w:sz w:val="20"/>
                <w:szCs w:val="20"/>
                <w:lang w:eastAsia="es-MX"/>
              </w:rPr>
              <w:t> </w:t>
            </w:r>
          </w:p>
        </w:tc>
        <w:tc>
          <w:tcPr>
            <w:tcW w:w="869" w:type="dxa"/>
            <w:tcBorders>
              <w:top w:val="nil"/>
              <w:left w:val="nil"/>
              <w:bottom w:val="single" w:sz="4" w:space="0" w:color="auto"/>
              <w:right w:val="nil"/>
            </w:tcBorders>
            <w:shd w:val="clear" w:color="auto" w:fill="auto"/>
            <w:noWrap/>
            <w:vAlign w:val="bottom"/>
            <w:hideMark/>
          </w:tcPr>
          <w:p w:rsidR="006A0D59" w:rsidRPr="00E859F6" w:rsidRDefault="006A0D59" w:rsidP="00F963D2">
            <w:pPr>
              <w:spacing w:line="240" w:lineRule="auto"/>
              <w:jc w:val="center"/>
              <w:rPr>
                <w:rFonts w:eastAsia="Times New Roman"/>
                <w:sz w:val="20"/>
                <w:szCs w:val="20"/>
                <w:lang w:eastAsia="es-MX"/>
              </w:rPr>
            </w:pPr>
            <w:r w:rsidRPr="00E859F6">
              <w:rPr>
                <w:rFonts w:eastAsia="Times New Roman"/>
                <w:sz w:val="20"/>
                <w:szCs w:val="20"/>
                <w:lang w:eastAsia="es-MX"/>
              </w:rPr>
              <w:t> </w:t>
            </w:r>
          </w:p>
        </w:tc>
        <w:tc>
          <w:tcPr>
            <w:tcW w:w="938" w:type="dxa"/>
            <w:gridSpan w:val="2"/>
            <w:tcBorders>
              <w:top w:val="nil"/>
              <w:left w:val="single" w:sz="4" w:space="0" w:color="auto"/>
              <w:bottom w:val="single" w:sz="4" w:space="0" w:color="auto"/>
              <w:right w:val="nil"/>
            </w:tcBorders>
            <w:shd w:val="clear" w:color="auto" w:fill="auto"/>
            <w:noWrap/>
            <w:vAlign w:val="bottom"/>
            <w:hideMark/>
          </w:tcPr>
          <w:p w:rsidR="006A0D59" w:rsidRPr="00E859F6" w:rsidRDefault="006A0D59" w:rsidP="00F963D2">
            <w:pPr>
              <w:spacing w:line="240" w:lineRule="auto"/>
              <w:jc w:val="center"/>
              <w:rPr>
                <w:rFonts w:eastAsia="Times New Roman"/>
                <w:b/>
                <w:bCs/>
                <w:sz w:val="20"/>
                <w:szCs w:val="20"/>
                <w:lang w:eastAsia="es-MX"/>
              </w:rPr>
            </w:pPr>
            <w:r w:rsidRPr="00E859F6">
              <w:rPr>
                <w:rFonts w:eastAsia="Times New Roman"/>
                <w:b/>
                <w:bCs/>
                <w:sz w:val="20"/>
                <w:szCs w:val="20"/>
                <w:lang w:eastAsia="es-MX"/>
              </w:rPr>
              <w:t> </w:t>
            </w:r>
          </w:p>
        </w:tc>
        <w:tc>
          <w:tcPr>
            <w:tcW w:w="863" w:type="dxa"/>
            <w:tcBorders>
              <w:top w:val="nil"/>
              <w:left w:val="single" w:sz="4" w:space="0" w:color="auto"/>
              <w:bottom w:val="single" w:sz="4" w:space="0" w:color="auto"/>
              <w:right w:val="single" w:sz="12" w:space="0" w:color="auto"/>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r w:rsidRPr="00E859F6">
              <w:rPr>
                <w:rFonts w:eastAsia="Times New Roman"/>
                <w:sz w:val="20"/>
                <w:szCs w:val="20"/>
                <w:lang w:eastAsia="es-MX"/>
              </w:rPr>
              <w:t> </w:t>
            </w:r>
          </w:p>
        </w:tc>
        <w:tc>
          <w:tcPr>
            <w:tcW w:w="147" w:type="dxa"/>
            <w:tcBorders>
              <w:top w:val="nil"/>
              <w:left w:val="nil"/>
              <w:bottom w:val="nil"/>
              <w:right w:val="nil"/>
            </w:tcBorders>
            <w:shd w:val="clear" w:color="auto" w:fill="auto"/>
            <w:noWrap/>
            <w:vAlign w:val="bottom"/>
            <w:hideMark/>
          </w:tcPr>
          <w:p w:rsidR="006A0D59" w:rsidRPr="00E859F6" w:rsidRDefault="006A0D59" w:rsidP="00F963D2">
            <w:pPr>
              <w:spacing w:line="240" w:lineRule="auto"/>
              <w:jc w:val="center"/>
              <w:rPr>
                <w:rFonts w:eastAsia="Times New Roman"/>
                <w:sz w:val="20"/>
                <w:szCs w:val="20"/>
                <w:lang w:eastAsia="es-MX"/>
              </w:rPr>
            </w:pPr>
          </w:p>
        </w:tc>
        <w:tc>
          <w:tcPr>
            <w:tcW w:w="147" w:type="dxa"/>
            <w:tcBorders>
              <w:top w:val="nil"/>
              <w:left w:val="nil"/>
              <w:bottom w:val="nil"/>
              <w:right w:val="nil"/>
            </w:tcBorders>
            <w:shd w:val="clear" w:color="auto" w:fill="auto"/>
            <w:noWrap/>
            <w:vAlign w:val="bottom"/>
            <w:hideMark/>
          </w:tcPr>
          <w:p w:rsidR="006A0D59" w:rsidRPr="00E859F6" w:rsidRDefault="006A0D59" w:rsidP="00F963D2">
            <w:pPr>
              <w:spacing w:line="240" w:lineRule="auto"/>
              <w:jc w:val="center"/>
              <w:rPr>
                <w:rFonts w:eastAsia="Times New Roman"/>
                <w:sz w:val="20"/>
                <w:szCs w:val="20"/>
                <w:lang w:eastAsia="es-MX"/>
              </w:rPr>
            </w:pPr>
          </w:p>
        </w:tc>
        <w:tc>
          <w:tcPr>
            <w:tcW w:w="147" w:type="dxa"/>
            <w:tcBorders>
              <w:top w:val="nil"/>
              <w:left w:val="nil"/>
              <w:bottom w:val="nil"/>
              <w:right w:val="nil"/>
            </w:tcBorders>
            <w:shd w:val="clear" w:color="auto" w:fill="auto"/>
            <w:noWrap/>
            <w:vAlign w:val="bottom"/>
            <w:hideMark/>
          </w:tcPr>
          <w:p w:rsidR="006A0D59" w:rsidRPr="00E859F6" w:rsidRDefault="006A0D59" w:rsidP="00F963D2">
            <w:pPr>
              <w:spacing w:line="240" w:lineRule="auto"/>
              <w:jc w:val="center"/>
              <w:rPr>
                <w:rFonts w:eastAsia="Times New Roman"/>
                <w:sz w:val="20"/>
                <w:szCs w:val="20"/>
                <w:lang w:eastAsia="es-MX"/>
              </w:rPr>
            </w:pPr>
          </w:p>
        </w:tc>
        <w:tc>
          <w:tcPr>
            <w:tcW w:w="147" w:type="dxa"/>
            <w:tcBorders>
              <w:top w:val="nil"/>
              <w:left w:val="nil"/>
              <w:bottom w:val="nil"/>
              <w:right w:val="nil"/>
            </w:tcBorders>
            <w:shd w:val="clear" w:color="auto" w:fill="auto"/>
            <w:noWrap/>
            <w:vAlign w:val="bottom"/>
            <w:hideMark/>
          </w:tcPr>
          <w:p w:rsidR="006A0D59" w:rsidRPr="00E859F6" w:rsidRDefault="006A0D59" w:rsidP="00F963D2">
            <w:pPr>
              <w:spacing w:line="240" w:lineRule="auto"/>
              <w:rPr>
                <w:rFonts w:eastAsia="Times New Roman"/>
                <w:sz w:val="20"/>
                <w:szCs w:val="20"/>
                <w:lang w:eastAsia="es-MX"/>
              </w:rPr>
            </w:pPr>
          </w:p>
        </w:tc>
      </w:tr>
      <w:tr w:rsidR="008151EE" w:rsidRPr="00E859F6" w:rsidTr="0028284D">
        <w:trPr>
          <w:trHeight w:val="255"/>
        </w:trPr>
        <w:tc>
          <w:tcPr>
            <w:tcW w:w="547" w:type="dxa"/>
            <w:tcBorders>
              <w:top w:val="nil"/>
              <w:left w:val="single" w:sz="4" w:space="0" w:color="auto"/>
              <w:bottom w:val="single" w:sz="4" w:space="0" w:color="auto"/>
              <w:right w:val="single" w:sz="4" w:space="0" w:color="auto"/>
            </w:tcBorders>
            <w:shd w:val="clear" w:color="auto" w:fill="auto"/>
            <w:noWrap/>
            <w:vAlign w:val="bottom"/>
            <w:hideMark/>
          </w:tcPr>
          <w:p w:rsidR="006A0D59" w:rsidRPr="00E859F6" w:rsidRDefault="006A0D59" w:rsidP="00F963D2">
            <w:pPr>
              <w:spacing w:line="240" w:lineRule="auto"/>
              <w:jc w:val="center"/>
              <w:rPr>
                <w:rFonts w:eastAsia="Times New Roman"/>
                <w:sz w:val="20"/>
                <w:szCs w:val="20"/>
                <w:lang w:eastAsia="es-MX"/>
              </w:rPr>
            </w:pPr>
            <w:r w:rsidRPr="00E859F6">
              <w:rPr>
                <w:rFonts w:eastAsia="Times New Roman"/>
                <w:sz w:val="20"/>
                <w:szCs w:val="20"/>
                <w:lang w:eastAsia="es-MX"/>
              </w:rPr>
              <w:t> </w:t>
            </w:r>
          </w:p>
        </w:tc>
        <w:tc>
          <w:tcPr>
            <w:tcW w:w="1103" w:type="dxa"/>
            <w:tcBorders>
              <w:top w:val="nil"/>
              <w:left w:val="nil"/>
              <w:bottom w:val="single" w:sz="4" w:space="0" w:color="auto"/>
              <w:right w:val="single" w:sz="4" w:space="0" w:color="auto"/>
            </w:tcBorders>
            <w:shd w:val="clear" w:color="auto" w:fill="auto"/>
            <w:noWrap/>
            <w:vAlign w:val="bottom"/>
            <w:hideMark/>
          </w:tcPr>
          <w:p w:rsidR="006A0D59" w:rsidRPr="00E859F6" w:rsidRDefault="006A0D59" w:rsidP="00F963D2">
            <w:pPr>
              <w:spacing w:line="240" w:lineRule="auto"/>
              <w:jc w:val="center"/>
              <w:rPr>
                <w:rFonts w:eastAsia="Times New Roman"/>
                <w:sz w:val="20"/>
                <w:szCs w:val="20"/>
                <w:lang w:eastAsia="es-MX"/>
              </w:rPr>
            </w:pPr>
            <w:r w:rsidRPr="00E859F6">
              <w:rPr>
                <w:rFonts w:eastAsia="Times New Roman"/>
                <w:sz w:val="20"/>
                <w:szCs w:val="20"/>
                <w:lang w:eastAsia="es-MX"/>
              </w:rPr>
              <w:t> </w:t>
            </w:r>
          </w:p>
        </w:tc>
        <w:tc>
          <w:tcPr>
            <w:tcW w:w="313" w:type="dxa"/>
            <w:tcBorders>
              <w:top w:val="nil"/>
              <w:left w:val="nil"/>
              <w:bottom w:val="single" w:sz="4" w:space="0" w:color="auto"/>
              <w:right w:val="single" w:sz="4" w:space="0" w:color="auto"/>
            </w:tcBorders>
            <w:shd w:val="clear" w:color="auto" w:fill="auto"/>
            <w:noWrap/>
            <w:vAlign w:val="bottom"/>
            <w:hideMark/>
          </w:tcPr>
          <w:p w:rsidR="006A0D59" w:rsidRPr="00E859F6" w:rsidRDefault="006A0D59" w:rsidP="00F963D2">
            <w:pPr>
              <w:spacing w:line="240" w:lineRule="auto"/>
              <w:jc w:val="center"/>
              <w:rPr>
                <w:rFonts w:eastAsia="Times New Roman"/>
                <w:sz w:val="20"/>
                <w:szCs w:val="20"/>
                <w:lang w:eastAsia="es-MX"/>
              </w:rPr>
            </w:pPr>
            <w:r w:rsidRPr="00E859F6">
              <w:rPr>
                <w:rFonts w:eastAsia="Times New Roman"/>
                <w:sz w:val="20"/>
                <w:szCs w:val="20"/>
                <w:lang w:eastAsia="es-MX"/>
              </w:rPr>
              <w:t> </w:t>
            </w:r>
          </w:p>
        </w:tc>
        <w:tc>
          <w:tcPr>
            <w:tcW w:w="328" w:type="dxa"/>
            <w:tcBorders>
              <w:top w:val="nil"/>
              <w:left w:val="nil"/>
              <w:bottom w:val="single" w:sz="4" w:space="0" w:color="auto"/>
              <w:right w:val="single" w:sz="4" w:space="0" w:color="auto"/>
            </w:tcBorders>
            <w:shd w:val="clear" w:color="auto" w:fill="auto"/>
            <w:hideMark/>
          </w:tcPr>
          <w:p w:rsidR="006A0D59" w:rsidRPr="00E859F6" w:rsidRDefault="006A0D59" w:rsidP="00F963D2">
            <w:pPr>
              <w:spacing w:line="240" w:lineRule="auto"/>
              <w:jc w:val="center"/>
              <w:rPr>
                <w:rFonts w:eastAsia="Times New Roman"/>
                <w:sz w:val="20"/>
                <w:szCs w:val="20"/>
                <w:lang w:eastAsia="es-MX"/>
              </w:rPr>
            </w:pPr>
            <w:r w:rsidRPr="00E859F6">
              <w:rPr>
                <w:rFonts w:eastAsia="Times New Roman"/>
                <w:sz w:val="20"/>
                <w:szCs w:val="20"/>
                <w:lang w:eastAsia="es-MX"/>
              </w:rPr>
              <w:t> </w:t>
            </w:r>
          </w:p>
        </w:tc>
        <w:tc>
          <w:tcPr>
            <w:tcW w:w="320" w:type="dxa"/>
            <w:tcBorders>
              <w:top w:val="nil"/>
              <w:left w:val="nil"/>
              <w:bottom w:val="single" w:sz="4" w:space="0" w:color="auto"/>
              <w:right w:val="single" w:sz="4" w:space="0" w:color="auto"/>
            </w:tcBorders>
            <w:shd w:val="clear" w:color="auto" w:fill="auto"/>
            <w:noWrap/>
            <w:vAlign w:val="bottom"/>
            <w:hideMark/>
          </w:tcPr>
          <w:p w:rsidR="006A0D59" w:rsidRPr="00E859F6" w:rsidRDefault="006A0D59" w:rsidP="00F963D2">
            <w:pPr>
              <w:spacing w:line="240" w:lineRule="auto"/>
              <w:jc w:val="center"/>
              <w:rPr>
                <w:rFonts w:eastAsia="Times New Roman"/>
                <w:sz w:val="20"/>
                <w:szCs w:val="20"/>
                <w:lang w:eastAsia="es-MX"/>
              </w:rPr>
            </w:pPr>
            <w:r w:rsidRPr="00E859F6">
              <w:rPr>
                <w:rFonts w:eastAsia="Times New Roman"/>
                <w:sz w:val="20"/>
                <w:szCs w:val="20"/>
                <w:lang w:eastAsia="es-MX"/>
              </w:rPr>
              <w:t> </w:t>
            </w:r>
          </w:p>
        </w:tc>
        <w:tc>
          <w:tcPr>
            <w:tcW w:w="269" w:type="dxa"/>
            <w:tcBorders>
              <w:top w:val="nil"/>
              <w:left w:val="nil"/>
              <w:bottom w:val="single" w:sz="4" w:space="0" w:color="auto"/>
              <w:right w:val="single" w:sz="4" w:space="0" w:color="auto"/>
            </w:tcBorders>
            <w:shd w:val="clear" w:color="auto" w:fill="auto"/>
            <w:noWrap/>
            <w:vAlign w:val="bottom"/>
            <w:hideMark/>
          </w:tcPr>
          <w:p w:rsidR="006A0D59" w:rsidRPr="00E859F6" w:rsidRDefault="006A0D59" w:rsidP="00F963D2">
            <w:pPr>
              <w:spacing w:line="240" w:lineRule="auto"/>
              <w:jc w:val="center"/>
              <w:rPr>
                <w:rFonts w:eastAsia="Times New Roman"/>
                <w:sz w:val="20"/>
                <w:szCs w:val="20"/>
                <w:lang w:eastAsia="es-MX"/>
              </w:rPr>
            </w:pPr>
            <w:r w:rsidRPr="00E859F6">
              <w:rPr>
                <w:rFonts w:eastAsia="Times New Roman"/>
                <w:sz w:val="20"/>
                <w:szCs w:val="20"/>
                <w:lang w:eastAsia="es-MX"/>
              </w:rPr>
              <w:t> </w:t>
            </w:r>
          </w:p>
        </w:tc>
        <w:tc>
          <w:tcPr>
            <w:tcW w:w="269" w:type="dxa"/>
            <w:tcBorders>
              <w:top w:val="nil"/>
              <w:left w:val="nil"/>
              <w:bottom w:val="single" w:sz="4" w:space="0" w:color="auto"/>
              <w:right w:val="single" w:sz="4" w:space="0" w:color="auto"/>
            </w:tcBorders>
            <w:shd w:val="clear" w:color="auto" w:fill="auto"/>
            <w:noWrap/>
            <w:vAlign w:val="bottom"/>
            <w:hideMark/>
          </w:tcPr>
          <w:p w:rsidR="006A0D59" w:rsidRPr="00E859F6" w:rsidRDefault="006A0D59" w:rsidP="00F963D2">
            <w:pPr>
              <w:spacing w:line="240" w:lineRule="auto"/>
              <w:jc w:val="center"/>
              <w:rPr>
                <w:rFonts w:eastAsia="Times New Roman"/>
                <w:sz w:val="20"/>
                <w:szCs w:val="20"/>
                <w:lang w:eastAsia="es-MX"/>
              </w:rPr>
            </w:pPr>
            <w:r w:rsidRPr="00E859F6">
              <w:rPr>
                <w:rFonts w:eastAsia="Times New Roman"/>
                <w:sz w:val="20"/>
                <w:szCs w:val="20"/>
                <w:lang w:eastAsia="es-MX"/>
              </w:rPr>
              <w:t> </w:t>
            </w:r>
          </w:p>
        </w:tc>
        <w:tc>
          <w:tcPr>
            <w:tcW w:w="269" w:type="dxa"/>
            <w:tcBorders>
              <w:top w:val="nil"/>
              <w:left w:val="nil"/>
              <w:bottom w:val="single" w:sz="4" w:space="0" w:color="auto"/>
              <w:right w:val="single" w:sz="4" w:space="0" w:color="auto"/>
            </w:tcBorders>
            <w:shd w:val="clear" w:color="auto" w:fill="auto"/>
            <w:noWrap/>
            <w:vAlign w:val="bottom"/>
            <w:hideMark/>
          </w:tcPr>
          <w:p w:rsidR="006A0D59" w:rsidRPr="00E859F6" w:rsidRDefault="006A0D59" w:rsidP="00F963D2">
            <w:pPr>
              <w:spacing w:line="240" w:lineRule="auto"/>
              <w:jc w:val="center"/>
              <w:rPr>
                <w:rFonts w:eastAsia="Times New Roman"/>
                <w:sz w:val="20"/>
                <w:szCs w:val="20"/>
                <w:lang w:eastAsia="es-MX"/>
              </w:rPr>
            </w:pPr>
            <w:r w:rsidRPr="00E859F6">
              <w:rPr>
                <w:rFonts w:eastAsia="Times New Roman"/>
                <w:sz w:val="20"/>
                <w:szCs w:val="20"/>
                <w:lang w:eastAsia="es-MX"/>
              </w:rPr>
              <w:t> </w:t>
            </w:r>
          </w:p>
        </w:tc>
        <w:tc>
          <w:tcPr>
            <w:tcW w:w="689" w:type="dxa"/>
            <w:tcBorders>
              <w:top w:val="nil"/>
              <w:left w:val="nil"/>
              <w:bottom w:val="single" w:sz="4" w:space="0" w:color="auto"/>
              <w:right w:val="single" w:sz="4" w:space="0" w:color="auto"/>
            </w:tcBorders>
            <w:shd w:val="clear" w:color="auto" w:fill="auto"/>
            <w:noWrap/>
            <w:vAlign w:val="bottom"/>
            <w:hideMark/>
          </w:tcPr>
          <w:p w:rsidR="006A0D59" w:rsidRPr="00E859F6" w:rsidRDefault="006A0D59" w:rsidP="00F963D2">
            <w:pPr>
              <w:spacing w:line="240" w:lineRule="auto"/>
              <w:jc w:val="center"/>
              <w:rPr>
                <w:rFonts w:eastAsia="Times New Roman"/>
                <w:sz w:val="20"/>
                <w:szCs w:val="20"/>
                <w:lang w:eastAsia="es-MX"/>
              </w:rPr>
            </w:pPr>
            <w:r w:rsidRPr="00E859F6">
              <w:rPr>
                <w:rFonts w:eastAsia="Times New Roman"/>
                <w:sz w:val="20"/>
                <w:szCs w:val="20"/>
                <w:lang w:eastAsia="es-MX"/>
              </w:rPr>
              <w:t> </w:t>
            </w:r>
          </w:p>
        </w:tc>
        <w:tc>
          <w:tcPr>
            <w:tcW w:w="762" w:type="dxa"/>
            <w:tcBorders>
              <w:top w:val="nil"/>
              <w:left w:val="nil"/>
              <w:bottom w:val="single" w:sz="4" w:space="0" w:color="auto"/>
              <w:right w:val="single" w:sz="4" w:space="0" w:color="auto"/>
            </w:tcBorders>
            <w:shd w:val="clear" w:color="auto" w:fill="auto"/>
            <w:noWrap/>
            <w:vAlign w:val="bottom"/>
            <w:hideMark/>
          </w:tcPr>
          <w:p w:rsidR="006A0D59" w:rsidRPr="00E859F6" w:rsidRDefault="006A0D59" w:rsidP="00F963D2">
            <w:pPr>
              <w:spacing w:line="240" w:lineRule="auto"/>
              <w:jc w:val="center"/>
              <w:rPr>
                <w:rFonts w:eastAsia="Times New Roman"/>
                <w:sz w:val="20"/>
                <w:szCs w:val="20"/>
                <w:lang w:eastAsia="es-MX"/>
              </w:rPr>
            </w:pPr>
            <w:r w:rsidRPr="00E859F6">
              <w:rPr>
                <w:rFonts w:eastAsia="Times New Roman"/>
                <w:sz w:val="20"/>
                <w:szCs w:val="20"/>
                <w:lang w:eastAsia="es-MX"/>
              </w:rPr>
              <w:t> </w:t>
            </w:r>
          </w:p>
        </w:tc>
        <w:tc>
          <w:tcPr>
            <w:tcW w:w="541" w:type="dxa"/>
            <w:tcBorders>
              <w:top w:val="nil"/>
              <w:left w:val="nil"/>
              <w:bottom w:val="single" w:sz="4" w:space="0" w:color="auto"/>
              <w:right w:val="single" w:sz="4" w:space="0" w:color="auto"/>
            </w:tcBorders>
            <w:shd w:val="clear" w:color="auto" w:fill="auto"/>
            <w:noWrap/>
            <w:vAlign w:val="bottom"/>
            <w:hideMark/>
          </w:tcPr>
          <w:p w:rsidR="006A0D59" w:rsidRPr="00E859F6" w:rsidRDefault="006A0D59" w:rsidP="00F963D2">
            <w:pPr>
              <w:spacing w:line="240" w:lineRule="auto"/>
              <w:jc w:val="center"/>
              <w:rPr>
                <w:rFonts w:eastAsia="Times New Roman"/>
                <w:sz w:val="20"/>
                <w:szCs w:val="20"/>
                <w:lang w:eastAsia="es-MX"/>
              </w:rPr>
            </w:pPr>
            <w:r w:rsidRPr="00E859F6">
              <w:rPr>
                <w:rFonts w:eastAsia="Times New Roman"/>
                <w:sz w:val="20"/>
                <w:szCs w:val="20"/>
                <w:lang w:eastAsia="es-MX"/>
              </w:rPr>
              <w:t> </w:t>
            </w:r>
          </w:p>
        </w:tc>
        <w:tc>
          <w:tcPr>
            <w:tcW w:w="555" w:type="dxa"/>
            <w:tcBorders>
              <w:top w:val="nil"/>
              <w:left w:val="nil"/>
              <w:bottom w:val="single" w:sz="4" w:space="0" w:color="auto"/>
              <w:right w:val="single" w:sz="4" w:space="0" w:color="auto"/>
            </w:tcBorders>
            <w:shd w:val="clear" w:color="auto" w:fill="auto"/>
            <w:noWrap/>
            <w:vAlign w:val="bottom"/>
            <w:hideMark/>
          </w:tcPr>
          <w:p w:rsidR="006A0D59" w:rsidRPr="00E859F6" w:rsidRDefault="006A0D59" w:rsidP="00F963D2">
            <w:pPr>
              <w:spacing w:line="240" w:lineRule="auto"/>
              <w:jc w:val="center"/>
              <w:rPr>
                <w:rFonts w:eastAsia="Times New Roman"/>
                <w:sz w:val="20"/>
                <w:szCs w:val="20"/>
                <w:lang w:eastAsia="es-MX"/>
              </w:rPr>
            </w:pPr>
            <w:r w:rsidRPr="00E859F6">
              <w:rPr>
                <w:rFonts w:eastAsia="Times New Roman"/>
                <w:sz w:val="20"/>
                <w:szCs w:val="20"/>
                <w:lang w:eastAsia="es-MX"/>
              </w:rPr>
              <w:t> </w:t>
            </w:r>
          </w:p>
        </w:tc>
        <w:tc>
          <w:tcPr>
            <w:tcW w:w="649" w:type="dxa"/>
            <w:tcBorders>
              <w:top w:val="nil"/>
              <w:left w:val="nil"/>
              <w:bottom w:val="single" w:sz="4" w:space="0" w:color="auto"/>
              <w:right w:val="single" w:sz="4" w:space="0" w:color="auto"/>
            </w:tcBorders>
            <w:shd w:val="clear" w:color="auto" w:fill="auto"/>
            <w:noWrap/>
            <w:vAlign w:val="bottom"/>
            <w:hideMark/>
          </w:tcPr>
          <w:p w:rsidR="006A0D59" w:rsidRPr="00E859F6" w:rsidRDefault="006A0D59" w:rsidP="00F963D2">
            <w:pPr>
              <w:spacing w:line="240" w:lineRule="auto"/>
              <w:jc w:val="center"/>
              <w:rPr>
                <w:rFonts w:eastAsia="Times New Roman"/>
                <w:sz w:val="20"/>
                <w:szCs w:val="20"/>
                <w:lang w:eastAsia="es-MX"/>
              </w:rPr>
            </w:pPr>
            <w:r w:rsidRPr="00E859F6">
              <w:rPr>
                <w:rFonts w:eastAsia="Times New Roman"/>
                <w:sz w:val="20"/>
                <w:szCs w:val="20"/>
                <w:lang w:eastAsia="es-MX"/>
              </w:rPr>
              <w:t> </w:t>
            </w:r>
          </w:p>
        </w:tc>
        <w:tc>
          <w:tcPr>
            <w:tcW w:w="562" w:type="dxa"/>
            <w:tcBorders>
              <w:top w:val="nil"/>
              <w:left w:val="nil"/>
              <w:bottom w:val="single" w:sz="4" w:space="0" w:color="auto"/>
              <w:right w:val="single" w:sz="4" w:space="0" w:color="auto"/>
            </w:tcBorders>
            <w:shd w:val="clear" w:color="auto" w:fill="auto"/>
            <w:noWrap/>
            <w:vAlign w:val="bottom"/>
            <w:hideMark/>
          </w:tcPr>
          <w:p w:rsidR="006A0D59" w:rsidRPr="00E859F6" w:rsidRDefault="006A0D59" w:rsidP="00F963D2">
            <w:pPr>
              <w:spacing w:line="240" w:lineRule="auto"/>
              <w:jc w:val="center"/>
              <w:rPr>
                <w:rFonts w:eastAsia="Times New Roman"/>
                <w:sz w:val="20"/>
                <w:szCs w:val="20"/>
                <w:lang w:eastAsia="es-MX"/>
              </w:rPr>
            </w:pPr>
            <w:r w:rsidRPr="00E859F6">
              <w:rPr>
                <w:rFonts w:eastAsia="Times New Roman"/>
                <w:sz w:val="20"/>
                <w:szCs w:val="20"/>
                <w:lang w:eastAsia="es-MX"/>
              </w:rPr>
              <w:t> </w:t>
            </w:r>
          </w:p>
        </w:tc>
        <w:tc>
          <w:tcPr>
            <w:tcW w:w="649" w:type="dxa"/>
            <w:tcBorders>
              <w:top w:val="nil"/>
              <w:left w:val="nil"/>
              <w:bottom w:val="single" w:sz="4" w:space="0" w:color="auto"/>
              <w:right w:val="single" w:sz="4" w:space="0" w:color="auto"/>
            </w:tcBorders>
            <w:shd w:val="clear" w:color="auto" w:fill="auto"/>
            <w:noWrap/>
            <w:vAlign w:val="bottom"/>
            <w:hideMark/>
          </w:tcPr>
          <w:p w:rsidR="006A0D59" w:rsidRPr="00E859F6" w:rsidRDefault="006A0D59" w:rsidP="00F963D2">
            <w:pPr>
              <w:spacing w:line="240" w:lineRule="auto"/>
              <w:jc w:val="center"/>
              <w:rPr>
                <w:rFonts w:eastAsia="Times New Roman"/>
                <w:sz w:val="20"/>
                <w:szCs w:val="20"/>
                <w:lang w:eastAsia="es-MX"/>
              </w:rPr>
            </w:pPr>
            <w:r w:rsidRPr="00E859F6">
              <w:rPr>
                <w:rFonts w:eastAsia="Times New Roman"/>
                <w:sz w:val="20"/>
                <w:szCs w:val="20"/>
                <w:lang w:eastAsia="es-MX"/>
              </w:rPr>
              <w:t> </w:t>
            </w:r>
          </w:p>
        </w:tc>
        <w:tc>
          <w:tcPr>
            <w:tcW w:w="515" w:type="dxa"/>
            <w:tcBorders>
              <w:top w:val="nil"/>
              <w:left w:val="nil"/>
              <w:bottom w:val="single" w:sz="4" w:space="0" w:color="auto"/>
              <w:right w:val="single" w:sz="4" w:space="0" w:color="auto"/>
            </w:tcBorders>
            <w:shd w:val="clear" w:color="auto" w:fill="auto"/>
            <w:noWrap/>
            <w:vAlign w:val="bottom"/>
            <w:hideMark/>
          </w:tcPr>
          <w:p w:rsidR="006A0D59" w:rsidRPr="00E859F6" w:rsidRDefault="006A0D59" w:rsidP="00F963D2">
            <w:pPr>
              <w:spacing w:line="240" w:lineRule="auto"/>
              <w:jc w:val="center"/>
              <w:rPr>
                <w:rFonts w:eastAsia="Times New Roman"/>
                <w:sz w:val="20"/>
                <w:szCs w:val="20"/>
                <w:lang w:eastAsia="es-MX"/>
              </w:rPr>
            </w:pPr>
            <w:r w:rsidRPr="00E859F6">
              <w:rPr>
                <w:rFonts w:eastAsia="Times New Roman"/>
                <w:sz w:val="20"/>
                <w:szCs w:val="20"/>
                <w:lang w:eastAsia="es-MX"/>
              </w:rPr>
              <w:t> </w:t>
            </w:r>
          </w:p>
        </w:tc>
        <w:tc>
          <w:tcPr>
            <w:tcW w:w="716" w:type="dxa"/>
            <w:tcBorders>
              <w:top w:val="nil"/>
              <w:left w:val="nil"/>
              <w:bottom w:val="single" w:sz="4" w:space="0" w:color="auto"/>
              <w:right w:val="single" w:sz="4" w:space="0" w:color="auto"/>
            </w:tcBorders>
            <w:shd w:val="clear" w:color="auto" w:fill="auto"/>
            <w:noWrap/>
            <w:vAlign w:val="bottom"/>
            <w:hideMark/>
          </w:tcPr>
          <w:p w:rsidR="006A0D59" w:rsidRPr="00E859F6" w:rsidRDefault="006A0D59" w:rsidP="00F963D2">
            <w:pPr>
              <w:spacing w:line="240" w:lineRule="auto"/>
              <w:jc w:val="center"/>
              <w:rPr>
                <w:rFonts w:eastAsia="Times New Roman"/>
                <w:sz w:val="20"/>
                <w:szCs w:val="20"/>
                <w:lang w:eastAsia="es-MX"/>
              </w:rPr>
            </w:pPr>
            <w:r w:rsidRPr="00E859F6">
              <w:rPr>
                <w:rFonts w:eastAsia="Times New Roman"/>
                <w:sz w:val="20"/>
                <w:szCs w:val="20"/>
                <w:lang w:eastAsia="es-MX"/>
              </w:rPr>
              <w:t> </w:t>
            </w:r>
          </w:p>
        </w:tc>
        <w:tc>
          <w:tcPr>
            <w:tcW w:w="776" w:type="dxa"/>
            <w:tcBorders>
              <w:top w:val="nil"/>
              <w:left w:val="nil"/>
              <w:bottom w:val="single" w:sz="4" w:space="0" w:color="auto"/>
              <w:right w:val="single" w:sz="4" w:space="0" w:color="auto"/>
            </w:tcBorders>
            <w:shd w:val="clear" w:color="auto" w:fill="auto"/>
            <w:noWrap/>
            <w:vAlign w:val="bottom"/>
            <w:hideMark/>
          </w:tcPr>
          <w:p w:rsidR="006A0D59" w:rsidRPr="00E859F6" w:rsidRDefault="006A0D59" w:rsidP="00F963D2">
            <w:pPr>
              <w:spacing w:line="240" w:lineRule="auto"/>
              <w:jc w:val="center"/>
              <w:rPr>
                <w:rFonts w:eastAsia="Times New Roman"/>
                <w:sz w:val="20"/>
                <w:szCs w:val="20"/>
                <w:lang w:eastAsia="es-MX"/>
              </w:rPr>
            </w:pPr>
            <w:r w:rsidRPr="00E859F6">
              <w:rPr>
                <w:rFonts w:eastAsia="Times New Roman"/>
                <w:sz w:val="20"/>
                <w:szCs w:val="20"/>
                <w:lang w:eastAsia="es-MX"/>
              </w:rPr>
              <w:t> </w:t>
            </w:r>
          </w:p>
        </w:tc>
        <w:tc>
          <w:tcPr>
            <w:tcW w:w="689" w:type="dxa"/>
            <w:tcBorders>
              <w:top w:val="nil"/>
              <w:left w:val="nil"/>
              <w:bottom w:val="single" w:sz="4" w:space="0" w:color="auto"/>
              <w:right w:val="single" w:sz="4" w:space="0" w:color="auto"/>
            </w:tcBorders>
            <w:shd w:val="clear" w:color="auto" w:fill="auto"/>
            <w:noWrap/>
            <w:vAlign w:val="bottom"/>
            <w:hideMark/>
          </w:tcPr>
          <w:p w:rsidR="006A0D59" w:rsidRPr="00E859F6" w:rsidRDefault="006A0D59" w:rsidP="00F963D2">
            <w:pPr>
              <w:spacing w:line="240" w:lineRule="auto"/>
              <w:jc w:val="center"/>
              <w:rPr>
                <w:rFonts w:eastAsia="Times New Roman"/>
                <w:sz w:val="20"/>
                <w:szCs w:val="20"/>
                <w:lang w:eastAsia="es-MX"/>
              </w:rPr>
            </w:pPr>
            <w:r w:rsidRPr="00E859F6">
              <w:rPr>
                <w:rFonts w:eastAsia="Times New Roman"/>
                <w:sz w:val="20"/>
                <w:szCs w:val="20"/>
                <w:lang w:eastAsia="es-MX"/>
              </w:rPr>
              <w:t> </w:t>
            </w:r>
          </w:p>
        </w:tc>
        <w:tc>
          <w:tcPr>
            <w:tcW w:w="809" w:type="dxa"/>
            <w:tcBorders>
              <w:top w:val="nil"/>
              <w:left w:val="nil"/>
              <w:bottom w:val="single" w:sz="4" w:space="0" w:color="auto"/>
              <w:right w:val="single" w:sz="4" w:space="0" w:color="auto"/>
            </w:tcBorders>
            <w:shd w:val="clear" w:color="auto" w:fill="auto"/>
            <w:noWrap/>
            <w:vAlign w:val="bottom"/>
            <w:hideMark/>
          </w:tcPr>
          <w:p w:rsidR="006A0D59" w:rsidRPr="00E859F6" w:rsidRDefault="006A0D59" w:rsidP="00F963D2">
            <w:pPr>
              <w:spacing w:line="240" w:lineRule="auto"/>
              <w:jc w:val="center"/>
              <w:rPr>
                <w:rFonts w:eastAsia="Times New Roman"/>
                <w:sz w:val="20"/>
                <w:szCs w:val="20"/>
                <w:lang w:eastAsia="es-MX"/>
              </w:rPr>
            </w:pPr>
            <w:r w:rsidRPr="00E859F6">
              <w:rPr>
                <w:rFonts w:eastAsia="Times New Roman"/>
                <w:sz w:val="20"/>
                <w:szCs w:val="20"/>
                <w:lang w:eastAsia="es-MX"/>
              </w:rPr>
              <w:t> </w:t>
            </w:r>
          </w:p>
        </w:tc>
        <w:tc>
          <w:tcPr>
            <w:tcW w:w="756" w:type="dxa"/>
            <w:tcBorders>
              <w:top w:val="nil"/>
              <w:left w:val="nil"/>
              <w:bottom w:val="single" w:sz="4" w:space="0" w:color="auto"/>
              <w:right w:val="single" w:sz="4" w:space="0" w:color="auto"/>
            </w:tcBorders>
            <w:shd w:val="clear" w:color="auto" w:fill="auto"/>
            <w:noWrap/>
            <w:vAlign w:val="bottom"/>
            <w:hideMark/>
          </w:tcPr>
          <w:p w:rsidR="006A0D59" w:rsidRPr="00E859F6" w:rsidRDefault="006A0D59" w:rsidP="00F963D2">
            <w:pPr>
              <w:spacing w:line="240" w:lineRule="auto"/>
              <w:jc w:val="center"/>
              <w:rPr>
                <w:rFonts w:eastAsia="Times New Roman"/>
                <w:sz w:val="20"/>
                <w:szCs w:val="20"/>
                <w:lang w:eastAsia="es-MX"/>
              </w:rPr>
            </w:pPr>
            <w:r w:rsidRPr="00E859F6">
              <w:rPr>
                <w:rFonts w:eastAsia="Times New Roman"/>
                <w:sz w:val="20"/>
                <w:szCs w:val="20"/>
                <w:lang w:eastAsia="es-MX"/>
              </w:rPr>
              <w:t> </w:t>
            </w:r>
          </w:p>
        </w:tc>
        <w:tc>
          <w:tcPr>
            <w:tcW w:w="869" w:type="dxa"/>
            <w:tcBorders>
              <w:top w:val="nil"/>
              <w:left w:val="nil"/>
              <w:bottom w:val="single" w:sz="4" w:space="0" w:color="auto"/>
              <w:right w:val="nil"/>
            </w:tcBorders>
            <w:shd w:val="clear" w:color="auto" w:fill="auto"/>
            <w:noWrap/>
            <w:vAlign w:val="bottom"/>
            <w:hideMark/>
          </w:tcPr>
          <w:p w:rsidR="006A0D59" w:rsidRPr="00E859F6" w:rsidRDefault="006A0D59" w:rsidP="00F963D2">
            <w:pPr>
              <w:spacing w:line="240" w:lineRule="auto"/>
              <w:jc w:val="center"/>
              <w:rPr>
                <w:rFonts w:eastAsia="Times New Roman"/>
                <w:sz w:val="20"/>
                <w:szCs w:val="20"/>
                <w:lang w:eastAsia="es-MX"/>
              </w:rPr>
            </w:pPr>
            <w:r w:rsidRPr="00E859F6">
              <w:rPr>
                <w:rFonts w:eastAsia="Times New Roman"/>
                <w:sz w:val="20"/>
                <w:szCs w:val="20"/>
                <w:lang w:eastAsia="es-MX"/>
              </w:rPr>
              <w:t> </w:t>
            </w:r>
          </w:p>
        </w:tc>
        <w:tc>
          <w:tcPr>
            <w:tcW w:w="938" w:type="dxa"/>
            <w:gridSpan w:val="2"/>
            <w:tcBorders>
              <w:top w:val="nil"/>
              <w:left w:val="single" w:sz="4" w:space="0" w:color="auto"/>
              <w:bottom w:val="single" w:sz="4" w:space="0" w:color="auto"/>
              <w:right w:val="nil"/>
            </w:tcBorders>
            <w:shd w:val="clear" w:color="auto" w:fill="auto"/>
            <w:noWrap/>
            <w:vAlign w:val="bottom"/>
            <w:hideMark/>
          </w:tcPr>
          <w:p w:rsidR="006A0D59" w:rsidRPr="00E859F6" w:rsidRDefault="006A0D59" w:rsidP="00F963D2">
            <w:pPr>
              <w:spacing w:line="240" w:lineRule="auto"/>
              <w:jc w:val="center"/>
              <w:rPr>
                <w:rFonts w:eastAsia="Times New Roman"/>
                <w:sz w:val="20"/>
                <w:szCs w:val="20"/>
                <w:lang w:eastAsia="es-MX"/>
              </w:rPr>
            </w:pPr>
            <w:r w:rsidRPr="00E859F6">
              <w:rPr>
                <w:rFonts w:eastAsia="Times New Roman"/>
                <w:sz w:val="20"/>
                <w:szCs w:val="20"/>
                <w:lang w:eastAsia="es-MX"/>
              </w:rPr>
              <w:t> </w:t>
            </w:r>
          </w:p>
        </w:tc>
        <w:tc>
          <w:tcPr>
            <w:tcW w:w="863" w:type="dxa"/>
            <w:tcBorders>
              <w:top w:val="nil"/>
              <w:left w:val="single" w:sz="4" w:space="0" w:color="auto"/>
              <w:bottom w:val="single" w:sz="4" w:space="0" w:color="auto"/>
              <w:right w:val="single" w:sz="12" w:space="0" w:color="auto"/>
            </w:tcBorders>
            <w:shd w:val="clear" w:color="auto" w:fill="auto"/>
            <w:noWrap/>
            <w:vAlign w:val="bottom"/>
            <w:hideMark/>
          </w:tcPr>
          <w:p w:rsidR="006A0D59" w:rsidRPr="00E859F6" w:rsidRDefault="006A0D59" w:rsidP="00F963D2">
            <w:pPr>
              <w:spacing w:line="240" w:lineRule="auto"/>
              <w:jc w:val="center"/>
              <w:rPr>
                <w:rFonts w:eastAsia="Times New Roman"/>
                <w:sz w:val="20"/>
                <w:szCs w:val="20"/>
                <w:lang w:eastAsia="es-MX"/>
              </w:rPr>
            </w:pPr>
            <w:r w:rsidRPr="00E859F6">
              <w:rPr>
                <w:rFonts w:eastAsia="Times New Roman"/>
                <w:sz w:val="20"/>
                <w:szCs w:val="20"/>
                <w:lang w:eastAsia="es-MX"/>
              </w:rPr>
              <w:t> </w:t>
            </w:r>
          </w:p>
        </w:tc>
        <w:tc>
          <w:tcPr>
            <w:tcW w:w="147" w:type="dxa"/>
            <w:tcBorders>
              <w:top w:val="nil"/>
              <w:left w:val="nil"/>
              <w:bottom w:val="nil"/>
              <w:right w:val="nil"/>
            </w:tcBorders>
            <w:shd w:val="clear" w:color="auto" w:fill="auto"/>
            <w:noWrap/>
            <w:vAlign w:val="bottom"/>
            <w:hideMark/>
          </w:tcPr>
          <w:p w:rsidR="006A0D59" w:rsidRPr="00E859F6" w:rsidRDefault="006A0D59" w:rsidP="00F963D2">
            <w:pPr>
              <w:spacing w:line="240" w:lineRule="auto"/>
              <w:jc w:val="center"/>
              <w:rPr>
                <w:rFonts w:eastAsia="Times New Roman"/>
                <w:sz w:val="20"/>
                <w:szCs w:val="20"/>
                <w:lang w:eastAsia="es-MX"/>
              </w:rPr>
            </w:pPr>
          </w:p>
        </w:tc>
        <w:tc>
          <w:tcPr>
            <w:tcW w:w="147" w:type="dxa"/>
            <w:tcBorders>
              <w:top w:val="nil"/>
              <w:left w:val="nil"/>
              <w:bottom w:val="nil"/>
              <w:right w:val="nil"/>
            </w:tcBorders>
            <w:shd w:val="clear" w:color="auto" w:fill="auto"/>
            <w:noWrap/>
            <w:vAlign w:val="bottom"/>
            <w:hideMark/>
          </w:tcPr>
          <w:p w:rsidR="006A0D59" w:rsidRPr="00E859F6" w:rsidRDefault="006A0D59" w:rsidP="00F963D2">
            <w:pPr>
              <w:spacing w:line="240" w:lineRule="auto"/>
              <w:jc w:val="center"/>
              <w:rPr>
                <w:rFonts w:eastAsia="Times New Roman"/>
                <w:sz w:val="20"/>
                <w:szCs w:val="20"/>
                <w:lang w:eastAsia="es-MX"/>
              </w:rPr>
            </w:pPr>
          </w:p>
        </w:tc>
        <w:tc>
          <w:tcPr>
            <w:tcW w:w="147" w:type="dxa"/>
            <w:tcBorders>
              <w:top w:val="nil"/>
              <w:left w:val="nil"/>
              <w:bottom w:val="nil"/>
              <w:right w:val="nil"/>
            </w:tcBorders>
            <w:shd w:val="clear" w:color="auto" w:fill="auto"/>
            <w:noWrap/>
            <w:vAlign w:val="bottom"/>
            <w:hideMark/>
          </w:tcPr>
          <w:p w:rsidR="006A0D59" w:rsidRPr="00E859F6" w:rsidRDefault="006A0D59" w:rsidP="00F963D2">
            <w:pPr>
              <w:spacing w:line="240" w:lineRule="auto"/>
              <w:jc w:val="center"/>
              <w:rPr>
                <w:rFonts w:eastAsia="Times New Roman"/>
                <w:sz w:val="20"/>
                <w:szCs w:val="20"/>
                <w:lang w:eastAsia="es-MX"/>
              </w:rPr>
            </w:pPr>
          </w:p>
        </w:tc>
        <w:tc>
          <w:tcPr>
            <w:tcW w:w="147" w:type="dxa"/>
            <w:tcBorders>
              <w:top w:val="nil"/>
              <w:left w:val="nil"/>
              <w:bottom w:val="nil"/>
              <w:right w:val="nil"/>
            </w:tcBorders>
            <w:shd w:val="clear" w:color="auto" w:fill="auto"/>
            <w:noWrap/>
            <w:vAlign w:val="bottom"/>
            <w:hideMark/>
          </w:tcPr>
          <w:p w:rsidR="006A0D59" w:rsidRPr="00E859F6" w:rsidRDefault="006A0D59" w:rsidP="00F963D2">
            <w:pPr>
              <w:spacing w:line="240" w:lineRule="auto"/>
              <w:jc w:val="center"/>
              <w:rPr>
                <w:rFonts w:eastAsia="Times New Roman"/>
                <w:sz w:val="20"/>
                <w:szCs w:val="20"/>
                <w:lang w:eastAsia="es-MX"/>
              </w:rPr>
            </w:pPr>
          </w:p>
        </w:tc>
      </w:tr>
    </w:tbl>
    <w:p w:rsidR="008151EE" w:rsidRPr="00ED719E" w:rsidRDefault="008151EE" w:rsidP="00ED719E">
      <w:pPr>
        <w:sectPr w:rsidR="008151EE" w:rsidRPr="00ED719E" w:rsidSect="004726E3">
          <w:pgSz w:w="15842" w:h="12242" w:orient="landscape" w:code="1"/>
          <w:pgMar w:top="1134" w:right="284" w:bottom="567" w:left="284" w:header="709" w:footer="709" w:gutter="0"/>
          <w:cols w:space="708"/>
          <w:docGrid w:linePitch="360"/>
        </w:sectPr>
      </w:pPr>
    </w:p>
    <w:tbl>
      <w:tblPr>
        <w:tblpPr w:leftFromText="141" w:rightFromText="141" w:horzAnchor="margin" w:tblpX="70" w:tblpY="-6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65"/>
        <w:gridCol w:w="6625"/>
        <w:gridCol w:w="624"/>
        <w:gridCol w:w="2892"/>
      </w:tblGrid>
      <w:tr w:rsidR="008151EE" w:rsidTr="008C14D6">
        <w:trPr>
          <w:trHeight w:val="20"/>
        </w:trPr>
        <w:tc>
          <w:tcPr>
            <w:tcW w:w="465" w:type="dxa"/>
            <w:tcBorders>
              <w:top w:val="nil"/>
              <w:left w:val="nil"/>
              <w:bottom w:val="nil"/>
              <w:right w:val="nil"/>
            </w:tcBorders>
          </w:tcPr>
          <w:p w:rsidR="008151EE" w:rsidRDefault="008151EE" w:rsidP="008C14D6">
            <w:pPr>
              <w:pStyle w:val="Encabezado"/>
              <w:rPr>
                <w:rFonts w:ascii="Bookman Old Style" w:hAnsi="Bookman Old Style"/>
                <w:sz w:val="20"/>
              </w:rPr>
            </w:pPr>
          </w:p>
          <w:p w:rsidR="00C70550" w:rsidRDefault="00C70550" w:rsidP="008C14D6">
            <w:pPr>
              <w:pStyle w:val="Encabezado"/>
              <w:rPr>
                <w:rFonts w:ascii="Bookman Old Style" w:hAnsi="Bookman Old Style"/>
                <w:sz w:val="20"/>
              </w:rPr>
            </w:pPr>
          </w:p>
          <w:p w:rsidR="00C70550" w:rsidRDefault="00C70550" w:rsidP="008C14D6">
            <w:pPr>
              <w:pStyle w:val="Encabezado"/>
              <w:rPr>
                <w:rFonts w:ascii="Bookman Old Style" w:hAnsi="Bookman Old Style"/>
                <w:sz w:val="20"/>
              </w:rPr>
            </w:pPr>
          </w:p>
          <w:p w:rsidR="00C70550" w:rsidRDefault="00C70550" w:rsidP="008C14D6">
            <w:pPr>
              <w:pStyle w:val="Encabezado"/>
              <w:rPr>
                <w:rFonts w:ascii="Bookman Old Style" w:hAnsi="Bookman Old Style"/>
                <w:sz w:val="20"/>
              </w:rPr>
            </w:pPr>
          </w:p>
          <w:p w:rsidR="00C70550" w:rsidRDefault="00C70550" w:rsidP="008C14D6">
            <w:pPr>
              <w:pStyle w:val="Encabezado"/>
              <w:rPr>
                <w:rFonts w:ascii="Bookman Old Style" w:hAnsi="Bookman Old Style"/>
                <w:sz w:val="20"/>
              </w:rPr>
            </w:pPr>
          </w:p>
          <w:p w:rsidR="00C70550" w:rsidRDefault="00C70550" w:rsidP="008C14D6">
            <w:pPr>
              <w:pStyle w:val="Encabezado"/>
              <w:rPr>
                <w:rFonts w:ascii="Bookman Old Style" w:hAnsi="Bookman Old Style"/>
                <w:sz w:val="20"/>
              </w:rPr>
            </w:pPr>
          </w:p>
          <w:p w:rsidR="00C70550" w:rsidRDefault="00C70550" w:rsidP="008C14D6">
            <w:pPr>
              <w:pStyle w:val="Encabezado"/>
              <w:rPr>
                <w:rFonts w:ascii="Bookman Old Style" w:hAnsi="Bookman Old Style"/>
                <w:sz w:val="20"/>
              </w:rPr>
            </w:pPr>
          </w:p>
          <w:p w:rsidR="00C70550" w:rsidRDefault="00C70550" w:rsidP="008C14D6">
            <w:pPr>
              <w:pStyle w:val="Encabezado"/>
              <w:rPr>
                <w:rFonts w:ascii="Bookman Old Style" w:hAnsi="Bookman Old Style"/>
                <w:sz w:val="20"/>
              </w:rPr>
            </w:pPr>
          </w:p>
          <w:p w:rsidR="00C70550" w:rsidRDefault="00C70550" w:rsidP="008C14D6">
            <w:pPr>
              <w:pStyle w:val="Encabezado"/>
              <w:rPr>
                <w:rFonts w:ascii="Bookman Old Style" w:hAnsi="Bookman Old Style"/>
                <w:sz w:val="20"/>
              </w:rPr>
            </w:pPr>
          </w:p>
          <w:p w:rsidR="00C70550" w:rsidRDefault="00C70550" w:rsidP="008C14D6">
            <w:pPr>
              <w:pStyle w:val="Encabezado"/>
              <w:rPr>
                <w:rFonts w:ascii="Bookman Old Style" w:hAnsi="Bookman Old Style"/>
                <w:sz w:val="20"/>
              </w:rPr>
            </w:pPr>
          </w:p>
          <w:p w:rsidR="00C70550" w:rsidRDefault="00C70550" w:rsidP="008C14D6">
            <w:pPr>
              <w:pStyle w:val="Encabezado"/>
              <w:rPr>
                <w:rFonts w:ascii="Bookman Old Style" w:hAnsi="Bookman Old Style"/>
                <w:sz w:val="20"/>
              </w:rPr>
            </w:pPr>
          </w:p>
          <w:p w:rsidR="00C70550" w:rsidRDefault="00C70550" w:rsidP="008C14D6">
            <w:pPr>
              <w:pStyle w:val="Encabezado"/>
              <w:rPr>
                <w:rFonts w:ascii="Bookman Old Style" w:hAnsi="Bookman Old Style"/>
                <w:sz w:val="20"/>
              </w:rPr>
            </w:pPr>
          </w:p>
        </w:tc>
        <w:tc>
          <w:tcPr>
            <w:tcW w:w="6625" w:type="dxa"/>
            <w:tcBorders>
              <w:top w:val="nil"/>
              <w:left w:val="nil"/>
              <w:bottom w:val="nil"/>
              <w:right w:val="nil"/>
            </w:tcBorders>
          </w:tcPr>
          <w:p w:rsidR="008151EE" w:rsidRDefault="008151EE" w:rsidP="008C14D6">
            <w:pPr>
              <w:pStyle w:val="Encabezado"/>
              <w:rPr>
                <w:rFonts w:ascii="Bookman Old Style" w:hAnsi="Bookman Old Style"/>
                <w:sz w:val="20"/>
              </w:rPr>
            </w:pPr>
          </w:p>
          <w:p w:rsidR="008151EE" w:rsidRDefault="008151EE" w:rsidP="008C14D6">
            <w:pPr>
              <w:rPr>
                <w:lang w:val="es-ES" w:eastAsia="es-ES"/>
              </w:rPr>
            </w:pPr>
          </w:p>
          <w:p w:rsidR="00F6352B" w:rsidRDefault="00F6352B" w:rsidP="008C14D6">
            <w:pPr>
              <w:rPr>
                <w:lang w:val="es-ES" w:eastAsia="es-ES"/>
              </w:rPr>
            </w:pPr>
          </w:p>
          <w:p w:rsidR="00C70550" w:rsidRDefault="00C70550" w:rsidP="008C14D6">
            <w:pPr>
              <w:rPr>
                <w:lang w:val="es-ES" w:eastAsia="es-ES"/>
              </w:rPr>
            </w:pPr>
          </w:p>
          <w:p w:rsidR="00C70550" w:rsidRDefault="00C70550" w:rsidP="008C14D6">
            <w:pPr>
              <w:rPr>
                <w:lang w:val="es-ES" w:eastAsia="es-ES"/>
              </w:rPr>
            </w:pPr>
          </w:p>
          <w:p w:rsidR="00C70550" w:rsidRDefault="00C70550" w:rsidP="008C14D6">
            <w:pPr>
              <w:rPr>
                <w:lang w:val="es-ES" w:eastAsia="es-ES"/>
              </w:rPr>
            </w:pPr>
          </w:p>
          <w:p w:rsidR="008151EE" w:rsidRPr="00B47668" w:rsidRDefault="00F6352B" w:rsidP="00B47668">
            <w:pPr>
              <w:rPr>
                <w:rFonts w:eastAsia="Calibri"/>
                <w:lang w:val="es-ES" w:eastAsia="es-ES"/>
              </w:rPr>
            </w:pPr>
            <w:r>
              <w:rPr>
                <w:lang w:val="es-ES" w:eastAsia="es-ES"/>
              </w:rPr>
              <w:t>Anexo 3.-</w:t>
            </w:r>
          </w:p>
        </w:tc>
        <w:tc>
          <w:tcPr>
            <w:tcW w:w="624" w:type="dxa"/>
            <w:tcBorders>
              <w:top w:val="nil"/>
              <w:left w:val="nil"/>
              <w:bottom w:val="nil"/>
              <w:right w:val="nil"/>
            </w:tcBorders>
          </w:tcPr>
          <w:p w:rsidR="008151EE" w:rsidRDefault="008151EE" w:rsidP="008C14D6">
            <w:pPr>
              <w:pStyle w:val="Encabezado"/>
              <w:rPr>
                <w:rFonts w:ascii="Bookman Old Style" w:hAnsi="Bookman Old Style"/>
                <w:sz w:val="20"/>
              </w:rPr>
            </w:pPr>
          </w:p>
        </w:tc>
        <w:tc>
          <w:tcPr>
            <w:tcW w:w="2892" w:type="dxa"/>
            <w:tcBorders>
              <w:top w:val="nil"/>
              <w:left w:val="nil"/>
              <w:bottom w:val="thickThinSmallGap" w:sz="12" w:space="0" w:color="auto"/>
              <w:right w:val="nil"/>
            </w:tcBorders>
          </w:tcPr>
          <w:p w:rsidR="008151EE" w:rsidRDefault="008151EE" w:rsidP="008C14D6">
            <w:pPr>
              <w:pStyle w:val="Encabezado"/>
              <w:rPr>
                <w:rFonts w:ascii="Bookman Old Style" w:hAnsi="Bookman Old Style"/>
                <w:sz w:val="20"/>
              </w:rPr>
            </w:pPr>
          </w:p>
          <w:p w:rsidR="000B2E37" w:rsidRDefault="000B2E37" w:rsidP="008C14D6">
            <w:pPr>
              <w:pStyle w:val="Encabezado"/>
              <w:rPr>
                <w:rFonts w:ascii="Bookman Old Style" w:hAnsi="Bookman Old Style"/>
                <w:sz w:val="20"/>
              </w:rPr>
            </w:pPr>
          </w:p>
          <w:p w:rsidR="000B2E37" w:rsidRPr="000B2E37" w:rsidRDefault="000B2E37" w:rsidP="000B2E37">
            <w:pPr>
              <w:rPr>
                <w:lang w:val="es-ES" w:eastAsia="es-ES"/>
              </w:rPr>
            </w:pPr>
          </w:p>
          <w:p w:rsidR="000B2E37" w:rsidRDefault="000B2E37" w:rsidP="000B2E37">
            <w:pPr>
              <w:rPr>
                <w:lang w:val="es-ES" w:eastAsia="es-ES"/>
              </w:rPr>
            </w:pPr>
          </w:p>
          <w:p w:rsidR="00C70550" w:rsidRDefault="00C70550" w:rsidP="000B2E37">
            <w:pPr>
              <w:rPr>
                <w:lang w:val="es-ES" w:eastAsia="es-ES"/>
              </w:rPr>
            </w:pPr>
          </w:p>
          <w:p w:rsidR="00C70550" w:rsidRDefault="00C70550" w:rsidP="000B2E37">
            <w:pPr>
              <w:rPr>
                <w:lang w:val="es-ES" w:eastAsia="es-ES"/>
              </w:rPr>
            </w:pPr>
          </w:p>
          <w:p w:rsidR="00C70550" w:rsidRDefault="00C70550" w:rsidP="000B2E37">
            <w:pPr>
              <w:rPr>
                <w:lang w:val="es-ES" w:eastAsia="es-ES"/>
              </w:rPr>
            </w:pPr>
          </w:p>
          <w:p w:rsidR="00C70550" w:rsidRDefault="00C70550" w:rsidP="000B2E37">
            <w:pPr>
              <w:rPr>
                <w:lang w:val="es-ES" w:eastAsia="es-ES"/>
              </w:rPr>
            </w:pPr>
          </w:p>
          <w:p w:rsidR="00C70550" w:rsidRDefault="00C70550" w:rsidP="000B2E37">
            <w:pPr>
              <w:rPr>
                <w:lang w:val="es-ES" w:eastAsia="es-ES"/>
              </w:rPr>
            </w:pPr>
          </w:p>
          <w:p w:rsidR="00C70550" w:rsidRDefault="00C70550" w:rsidP="000B2E37">
            <w:pPr>
              <w:rPr>
                <w:lang w:val="es-ES" w:eastAsia="es-ES"/>
              </w:rPr>
            </w:pPr>
          </w:p>
          <w:p w:rsidR="008151EE" w:rsidRPr="000B2E37" w:rsidRDefault="000B2E37" w:rsidP="000B2E37">
            <w:pPr>
              <w:rPr>
                <w:rFonts w:eastAsia="Calibri"/>
                <w:b/>
                <w:lang w:val="es-ES" w:eastAsia="es-ES"/>
              </w:rPr>
            </w:pPr>
            <w:r w:rsidRPr="000B2E37">
              <w:rPr>
                <w:b/>
                <w:lang w:val="es-ES" w:eastAsia="es-ES"/>
              </w:rPr>
              <w:t>1000-5.5</w:t>
            </w:r>
          </w:p>
        </w:tc>
      </w:tr>
      <w:tr w:rsidR="008151EE" w:rsidTr="008C14D6">
        <w:trPr>
          <w:trHeight w:val="20"/>
        </w:trPr>
        <w:tc>
          <w:tcPr>
            <w:tcW w:w="465" w:type="dxa"/>
            <w:tcBorders>
              <w:top w:val="nil"/>
              <w:left w:val="nil"/>
              <w:bottom w:val="nil"/>
              <w:right w:val="nil"/>
            </w:tcBorders>
          </w:tcPr>
          <w:p w:rsidR="008151EE" w:rsidRDefault="008151EE" w:rsidP="008C14D6">
            <w:pPr>
              <w:pStyle w:val="Encabezado"/>
              <w:rPr>
                <w:rFonts w:ascii="Bookman Old Style" w:hAnsi="Bookman Old Style"/>
                <w:sz w:val="10"/>
              </w:rPr>
            </w:pPr>
          </w:p>
        </w:tc>
        <w:tc>
          <w:tcPr>
            <w:tcW w:w="6625" w:type="dxa"/>
            <w:tcBorders>
              <w:top w:val="nil"/>
              <w:left w:val="nil"/>
              <w:bottom w:val="nil"/>
              <w:right w:val="nil"/>
            </w:tcBorders>
          </w:tcPr>
          <w:p w:rsidR="008151EE" w:rsidRDefault="00F6352B" w:rsidP="008C14D6">
            <w:pPr>
              <w:pStyle w:val="Encabezado"/>
              <w:rPr>
                <w:rFonts w:ascii="Bookman Old Style" w:hAnsi="Bookman Old Style"/>
                <w:sz w:val="10"/>
              </w:rPr>
            </w:pPr>
            <w:r>
              <w:rPr>
                <w:noProof/>
              </w:rPr>
              <w:drawing>
                <wp:inline distT="0" distB="0" distL="0" distR="0">
                  <wp:extent cx="947783" cy="720000"/>
                  <wp:effectExtent l="19050" t="0" r="4717" b="0"/>
                  <wp:docPr id="12" name="Imagen 33" descr="C:\Documents and Settings\ALEXIS\Mis documentos\Mis imágenes\BUENAVENTUR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ALEXIS\Mis documentos\Mis imágenes\BUENAVENTURA.bmp"/>
                          <pic:cNvPicPr>
                            <a:picLocks noChangeAspect="1" noChangeArrowheads="1"/>
                          </pic:cNvPicPr>
                        </pic:nvPicPr>
                        <pic:blipFill>
                          <a:blip r:embed="rId30" cstate="print"/>
                          <a:srcRect/>
                          <a:stretch>
                            <a:fillRect/>
                          </a:stretch>
                        </pic:blipFill>
                        <pic:spPr bwMode="auto">
                          <a:xfrm>
                            <a:off x="0" y="0"/>
                            <a:ext cx="947783" cy="720000"/>
                          </a:xfrm>
                          <a:prstGeom prst="rect">
                            <a:avLst/>
                          </a:prstGeom>
                          <a:noFill/>
                          <a:ln w="9525">
                            <a:noFill/>
                            <a:miter lim="800000"/>
                            <a:headEnd/>
                            <a:tailEnd/>
                          </a:ln>
                        </pic:spPr>
                      </pic:pic>
                    </a:graphicData>
                  </a:graphic>
                </wp:inline>
              </w:drawing>
            </w:r>
          </w:p>
        </w:tc>
        <w:tc>
          <w:tcPr>
            <w:tcW w:w="624" w:type="dxa"/>
            <w:tcBorders>
              <w:top w:val="nil"/>
              <w:left w:val="nil"/>
              <w:bottom w:val="nil"/>
              <w:right w:val="thickThinSmallGap" w:sz="12" w:space="0" w:color="auto"/>
            </w:tcBorders>
          </w:tcPr>
          <w:p w:rsidR="008151EE" w:rsidRDefault="008151EE" w:rsidP="008C14D6">
            <w:pPr>
              <w:pStyle w:val="Encabezado"/>
              <w:rPr>
                <w:rFonts w:ascii="Bookman Old Style" w:hAnsi="Bookman Old Style"/>
              </w:rPr>
            </w:pPr>
          </w:p>
        </w:tc>
        <w:tc>
          <w:tcPr>
            <w:tcW w:w="2892" w:type="dxa"/>
            <w:tcBorders>
              <w:top w:val="thickThinSmallGap" w:sz="12" w:space="0" w:color="auto"/>
              <w:left w:val="thickThinSmallGap" w:sz="12" w:space="0" w:color="auto"/>
              <w:bottom w:val="thinThickSmallGap" w:sz="12" w:space="0" w:color="auto"/>
              <w:right w:val="thinThickSmallGap" w:sz="12" w:space="0" w:color="auto"/>
            </w:tcBorders>
            <w:vAlign w:val="center"/>
          </w:tcPr>
          <w:p w:rsidR="008151EE" w:rsidRDefault="008151EE" w:rsidP="008C14D6">
            <w:pPr>
              <w:pStyle w:val="Encabezado"/>
              <w:rPr>
                <w:rFonts w:ascii="Bookman Old Style" w:hAnsi="Bookman Old Style"/>
                <w:b/>
                <w:bCs/>
                <w:sz w:val="16"/>
              </w:rPr>
            </w:pPr>
            <w:r>
              <w:rPr>
                <w:rFonts w:ascii="Bookman Old Style" w:hAnsi="Bookman Old Style"/>
                <w:b/>
                <w:bCs/>
                <w:sz w:val="16"/>
              </w:rPr>
              <w:t>FECHA:</w:t>
            </w:r>
          </w:p>
        </w:tc>
      </w:tr>
      <w:tr w:rsidR="008151EE" w:rsidTr="008C14D6">
        <w:trPr>
          <w:trHeight w:val="20"/>
        </w:trPr>
        <w:tc>
          <w:tcPr>
            <w:tcW w:w="465" w:type="dxa"/>
            <w:tcBorders>
              <w:top w:val="nil"/>
              <w:left w:val="nil"/>
              <w:bottom w:val="nil"/>
              <w:right w:val="nil"/>
            </w:tcBorders>
          </w:tcPr>
          <w:p w:rsidR="008151EE" w:rsidRDefault="008151EE" w:rsidP="008C14D6">
            <w:pPr>
              <w:pStyle w:val="Encabezado"/>
              <w:rPr>
                <w:rFonts w:ascii="Bookman Old Style" w:hAnsi="Bookman Old Style"/>
                <w:sz w:val="12"/>
              </w:rPr>
            </w:pPr>
          </w:p>
        </w:tc>
        <w:tc>
          <w:tcPr>
            <w:tcW w:w="6625" w:type="dxa"/>
            <w:tcBorders>
              <w:top w:val="nil"/>
              <w:left w:val="nil"/>
              <w:bottom w:val="nil"/>
              <w:right w:val="nil"/>
            </w:tcBorders>
          </w:tcPr>
          <w:p w:rsidR="008151EE" w:rsidRDefault="008151EE" w:rsidP="008C14D6">
            <w:pPr>
              <w:pStyle w:val="Encabezado"/>
              <w:rPr>
                <w:rFonts w:ascii="Bookman Old Style" w:hAnsi="Bookman Old Style"/>
                <w:sz w:val="12"/>
              </w:rPr>
            </w:pPr>
          </w:p>
        </w:tc>
        <w:tc>
          <w:tcPr>
            <w:tcW w:w="624" w:type="dxa"/>
            <w:tcBorders>
              <w:top w:val="nil"/>
              <w:left w:val="nil"/>
              <w:bottom w:val="nil"/>
              <w:right w:val="nil"/>
            </w:tcBorders>
          </w:tcPr>
          <w:p w:rsidR="008151EE" w:rsidRDefault="008151EE" w:rsidP="008C14D6">
            <w:pPr>
              <w:pStyle w:val="Encabezado"/>
              <w:rPr>
                <w:rFonts w:ascii="Bookman Old Style" w:hAnsi="Bookman Old Style"/>
                <w:sz w:val="12"/>
              </w:rPr>
            </w:pPr>
          </w:p>
        </w:tc>
        <w:tc>
          <w:tcPr>
            <w:tcW w:w="2892" w:type="dxa"/>
            <w:tcBorders>
              <w:top w:val="thinThickSmallGap" w:sz="12" w:space="0" w:color="auto"/>
              <w:left w:val="nil"/>
              <w:bottom w:val="thickThinSmallGap" w:sz="12" w:space="0" w:color="auto"/>
              <w:right w:val="nil"/>
            </w:tcBorders>
          </w:tcPr>
          <w:p w:rsidR="008151EE" w:rsidRDefault="008151EE" w:rsidP="008C14D6">
            <w:pPr>
              <w:pStyle w:val="Encabezado"/>
              <w:rPr>
                <w:b/>
                <w:bCs/>
                <w:sz w:val="6"/>
                <w:szCs w:val="6"/>
              </w:rPr>
            </w:pPr>
          </w:p>
          <w:p w:rsidR="008151EE" w:rsidRDefault="008151EE" w:rsidP="008C14D6">
            <w:pPr>
              <w:pStyle w:val="Encabezado"/>
              <w:rPr>
                <w:b/>
                <w:bCs/>
                <w:sz w:val="6"/>
                <w:szCs w:val="6"/>
              </w:rPr>
            </w:pPr>
          </w:p>
        </w:tc>
      </w:tr>
      <w:tr w:rsidR="008151EE" w:rsidTr="008C14D6">
        <w:trPr>
          <w:trHeight w:val="20"/>
        </w:trPr>
        <w:tc>
          <w:tcPr>
            <w:tcW w:w="465" w:type="dxa"/>
            <w:tcBorders>
              <w:top w:val="nil"/>
              <w:left w:val="nil"/>
              <w:bottom w:val="nil"/>
              <w:right w:val="nil"/>
            </w:tcBorders>
          </w:tcPr>
          <w:p w:rsidR="008151EE" w:rsidRDefault="008151EE" w:rsidP="008C14D6">
            <w:pPr>
              <w:pStyle w:val="Encabezado"/>
              <w:rPr>
                <w:rFonts w:ascii="Bookman Old Style" w:hAnsi="Bookman Old Style"/>
                <w:b/>
                <w:bCs/>
                <w:i/>
                <w:iCs/>
              </w:rPr>
            </w:pPr>
          </w:p>
        </w:tc>
        <w:tc>
          <w:tcPr>
            <w:tcW w:w="6625" w:type="dxa"/>
            <w:tcBorders>
              <w:top w:val="nil"/>
              <w:left w:val="nil"/>
              <w:bottom w:val="nil"/>
              <w:right w:val="nil"/>
            </w:tcBorders>
            <w:vAlign w:val="center"/>
          </w:tcPr>
          <w:p w:rsidR="008151EE" w:rsidRDefault="008151EE" w:rsidP="008C14D6">
            <w:pPr>
              <w:pStyle w:val="Encabezado"/>
              <w:jc w:val="center"/>
              <w:rPr>
                <w:rFonts w:ascii="Bookman Old Style" w:hAnsi="Bookman Old Style"/>
                <w:b/>
                <w:bCs/>
                <w:i/>
                <w:iCs/>
              </w:rPr>
            </w:pPr>
            <w:r>
              <w:rPr>
                <w:rFonts w:ascii="Bookman Old Style" w:hAnsi="Bookman Old Style"/>
                <w:b/>
                <w:bCs/>
                <w:i/>
                <w:iCs/>
                <w:sz w:val="22"/>
              </w:rPr>
              <w:t xml:space="preserve">REGISTRO  DE  ACTIVIDADES DE MANTENIMIENTO </w:t>
            </w:r>
          </w:p>
          <w:p w:rsidR="008151EE" w:rsidRDefault="008151EE" w:rsidP="008C14D6">
            <w:pPr>
              <w:pStyle w:val="Encabezado"/>
              <w:jc w:val="center"/>
              <w:rPr>
                <w:rFonts w:ascii="Bookman Old Style" w:hAnsi="Bookman Old Style"/>
                <w:b/>
                <w:bCs/>
                <w:i/>
                <w:iCs/>
              </w:rPr>
            </w:pPr>
            <w:r>
              <w:rPr>
                <w:rFonts w:ascii="Bookman Old Style" w:hAnsi="Bookman Old Style"/>
                <w:b/>
                <w:bCs/>
                <w:i/>
                <w:iCs/>
                <w:sz w:val="22"/>
              </w:rPr>
              <w:t xml:space="preserve">MEDICIONES DE CONTINUIDAD A TIERA FISICA </w:t>
            </w:r>
          </w:p>
        </w:tc>
        <w:tc>
          <w:tcPr>
            <w:tcW w:w="624" w:type="dxa"/>
            <w:tcBorders>
              <w:top w:val="nil"/>
              <w:left w:val="nil"/>
              <w:bottom w:val="nil"/>
              <w:right w:val="thickThinSmallGap" w:sz="12" w:space="0" w:color="auto"/>
            </w:tcBorders>
          </w:tcPr>
          <w:p w:rsidR="008151EE" w:rsidRDefault="008151EE" w:rsidP="008C14D6">
            <w:pPr>
              <w:pStyle w:val="Encabezado"/>
              <w:rPr>
                <w:rFonts w:ascii="Bookman Old Style" w:hAnsi="Bookman Old Style"/>
              </w:rPr>
            </w:pPr>
          </w:p>
        </w:tc>
        <w:tc>
          <w:tcPr>
            <w:tcW w:w="2892" w:type="dxa"/>
            <w:tcBorders>
              <w:top w:val="thickThinSmallGap" w:sz="12" w:space="0" w:color="auto"/>
              <w:left w:val="thickThinSmallGap" w:sz="12" w:space="0" w:color="auto"/>
              <w:bottom w:val="thinThickSmallGap" w:sz="12" w:space="0" w:color="auto"/>
              <w:right w:val="thinThickSmallGap" w:sz="12" w:space="0" w:color="auto"/>
            </w:tcBorders>
            <w:vAlign w:val="center"/>
          </w:tcPr>
          <w:p w:rsidR="008151EE" w:rsidRDefault="008151EE" w:rsidP="008C14D6">
            <w:pPr>
              <w:pStyle w:val="Encabezado"/>
              <w:rPr>
                <w:rFonts w:ascii="Bookman Old Style" w:hAnsi="Bookman Old Style"/>
                <w:b/>
                <w:bCs/>
                <w:sz w:val="16"/>
              </w:rPr>
            </w:pPr>
            <w:r>
              <w:rPr>
                <w:rFonts w:ascii="Bookman Old Style" w:hAnsi="Bookman Old Style"/>
                <w:b/>
                <w:bCs/>
                <w:sz w:val="16"/>
              </w:rPr>
              <w:t>MAQUINA:</w:t>
            </w:r>
          </w:p>
        </w:tc>
      </w:tr>
      <w:tr w:rsidR="008151EE" w:rsidTr="008C14D6">
        <w:trPr>
          <w:trHeight w:val="20"/>
        </w:trPr>
        <w:tc>
          <w:tcPr>
            <w:tcW w:w="465" w:type="dxa"/>
            <w:tcBorders>
              <w:top w:val="nil"/>
              <w:left w:val="nil"/>
              <w:bottom w:val="nil"/>
              <w:right w:val="nil"/>
            </w:tcBorders>
          </w:tcPr>
          <w:p w:rsidR="008151EE" w:rsidRDefault="008151EE" w:rsidP="008C14D6">
            <w:pPr>
              <w:pStyle w:val="Encabezado"/>
              <w:rPr>
                <w:rFonts w:ascii="Bookman Old Style" w:hAnsi="Bookman Old Style"/>
                <w:sz w:val="12"/>
              </w:rPr>
            </w:pPr>
          </w:p>
        </w:tc>
        <w:tc>
          <w:tcPr>
            <w:tcW w:w="6625" w:type="dxa"/>
            <w:tcBorders>
              <w:top w:val="nil"/>
              <w:left w:val="nil"/>
              <w:bottom w:val="nil"/>
              <w:right w:val="nil"/>
            </w:tcBorders>
          </w:tcPr>
          <w:p w:rsidR="008151EE" w:rsidRDefault="008151EE" w:rsidP="008C14D6">
            <w:pPr>
              <w:pStyle w:val="Encabezado"/>
              <w:rPr>
                <w:rFonts w:ascii="Bookman Old Style" w:hAnsi="Bookman Old Style"/>
                <w:sz w:val="12"/>
                <w:szCs w:val="12"/>
              </w:rPr>
            </w:pPr>
          </w:p>
        </w:tc>
        <w:tc>
          <w:tcPr>
            <w:tcW w:w="624" w:type="dxa"/>
            <w:tcBorders>
              <w:top w:val="nil"/>
              <w:left w:val="nil"/>
              <w:bottom w:val="nil"/>
              <w:right w:val="nil"/>
            </w:tcBorders>
          </w:tcPr>
          <w:p w:rsidR="008151EE" w:rsidRDefault="008151EE" w:rsidP="008C14D6">
            <w:pPr>
              <w:pStyle w:val="Encabezado"/>
              <w:rPr>
                <w:rFonts w:ascii="Bookman Old Style" w:hAnsi="Bookman Old Style"/>
                <w:sz w:val="12"/>
              </w:rPr>
            </w:pPr>
          </w:p>
        </w:tc>
        <w:tc>
          <w:tcPr>
            <w:tcW w:w="2892" w:type="dxa"/>
            <w:tcBorders>
              <w:top w:val="thinThickSmallGap" w:sz="12" w:space="0" w:color="auto"/>
              <w:left w:val="nil"/>
              <w:bottom w:val="thickThinSmallGap" w:sz="12" w:space="0" w:color="auto"/>
              <w:right w:val="nil"/>
            </w:tcBorders>
          </w:tcPr>
          <w:p w:rsidR="008151EE" w:rsidRDefault="008151EE" w:rsidP="008C14D6">
            <w:pPr>
              <w:pStyle w:val="Encabezado"/>
              <w:rPr>
                <w:b/>
                <w:bCs/>
                <w:sz w:val="6"/>
                <w:szCs w:val="6"/>
              </w:rPr>
            </w:pPr>
          </w:p>
          <w:p w:rsidR="008151EE" w:rsidRDefault="008151EE" w:rsidP="008C14D6">
            <w:pPr>
              <w:pStyle w:val="Encabezado"/>
              <w:rPr>
                <w:b/>
                <w:bCs/>
                <w:sz w:val="6"/>
                <w:szCs w:val="6"/>
              </w:rPr>
            </w:pPr>
          </w:p>
        </w:tc>
      </w:tr>
      <w:tr w:rsidR="008151EE" w:rsidTr="008C14D6">
        <w:trPr>
          <w:trHeight w:val="188"/>
        </w:trPr>
        <w:tc>
          <w:tcPr>
            <w:tcW w:w="465" w:type="dxa"/>
            <w:tcBorders>
              <w:top w:val="nil"/>
              <w:left w:val="nil"/>
              <w:bottom w:val="nil"/>
              <w:right w:val="nil"/>
            </w:tcBorders>
          </w:tcPr>
          <w:p w:rsidR="008151EE" w:rsidRDefault="008151EE" w:rsidP="008C14D6">
            <w:pPr>
              <w:pStyle w:val="Encabezado"/>
              <w:rPr>
                <w:rFonts w:ascii="Bookman Old Style" w:hAnsi="Bookman Old Style"/>
                <w:sz w:val="10"/>
              </w:rPr>
            </w:pPr>
          </w:p>
        </w:tc>
        <w:tc>
          <w:tcPr>
            <w:tcW w:w="6625" w:type="dxa"/>
            <w:tcBorders>
              <w:top w:val="nil"/>
              <w:left w:val="nil"/>
              <w:bottom w:val="nil"/>
              <w:right w:val="nil"/>
            </w:tcBorders>
            <w:vAlign w:val="center"/>
          </w:tcPr>
          <w:p w:rsidR="008151EE" w:rsidRDefault="008151EE" w:rsidP="008C14D6">
            <w:pPr>
              <w:pStyle w:val="Encabezado"/>
              <w:jc w:val="center"/>
              <w:rPr>
                <w:rFonts w:ascii="Bookman Old Style" w:hAnsi="Bookman Old Style"/>
                <w:b/>
                <w:bCs/>
                <w:i/>
                <w:iCs/>
              </w:rPr>
            </w:pPr>
          </w:p>
        </w:tc>
        <w:tc>
          <w:tcPr>
            <w:tcW w:w="624" w:type="dxa"/>
            <w:tcBorders>
              <w:top w:val="nil"/>
              <w:left w:val="nil"/>
              <w:bottom w:val="nil"/>
              <w:right w:val="thickThinSmallGap" w:sz="12" w:space="0" w:color="auto"/>
            </w:tcBorders>
          </w:tcPr>
          <w:p w:rsidR="008151EE" w:rsidRDefault="008151EE" w:rsidP="008C14D6">
            <w:pPr>
              <w:pStyle w:val="Encabezado"/>
              <w:rPr>
                <w:rFonts w:ascii="Bookman Old Style" w:hAnsi="Bookman Old Style"/>
              </w:rPr>
            </w:pPr>
          </w:p>
        </w:tc>
        <w:tc>
          <w:tcPr>
            <w:tcW w:w="2892" w:type="dxa"/>
            <w:tcBorders>
              <w:top w:val="thickThinSmallGap" w:sz="12" w:space="0" w:color="auto"/>
              <w:left w:val="thickThinSmallGap" w:sz="12" w:space="0" w:color="auto"/>
              <w:bottom w:val="thinThickSmallGap" w:sz="12" w:space="0" w:color="auto"/>
              <w:right w:val="thinThickSmallGap" w:sz="12" w:space="0" w:color="auto"/>
            </w:tcBorders>
            <w:vAlign w:val="center"/>
          </w:tcPr>
          <w:p w:rsidR="008151EE" w:rsidRDefault="008151EE" w:rsidP="008C14D6">
            <w:pPr>
              <w:pStyle w:val="Encabezado"/>
              <w:rPr>
                <w:rFonts w:ascii="Bookman Old Style" w:hAnsi="Bookman Old Style"/>
                <w:b/>
                <w:bCs/>
                <w:sz w:val="16"/>
              </w:rPr>
            </w:pPr>
            <w:r>
              <w:rPr>
                <w:rFonts w:ascii="Bookman Old Style" w:hAnsi="Bookman Old Style"/>
                <w:b/>
                <w:bCs/>
                <w:sz w:val="16"/>
              </w:rPr>
              <w:t>HRS. SERV.:</w:t>
            </w:r>
          </w:p>
        </w:tc>
      </w:tr>
    </w:tbl>
    <w:p w:rsidR="008151EE" w:rsidRDefault="008151EE" w:rsidP="008151EE">
      <w:pPr>
        <w:rPr>
          <w:rFonts w:eastAsia="Calibri"/>
          <w:sz w:val="6"/>
          <w:szCs w:val="6"/>
        </w:rPr>
      </w:pPr>
    </w:p>
    <w:p w:rsidR="008151EE" w:rsidRDefault="008151EE" w:rsidP="008151EE">
      <w:pPr>
        <w:rPr>
          <w:rFonts w:ascii="Bookman Old Style" w:eastAsia="Calibri" w:hAnsi="Bookman Old Style"/>
          <w:b/>
          <w:bCs/>
          <w:i/>
          <w:iCs/>
          <w:sz w:val="18"/>
        </w:rPr>
      </w:pPr>
    </w:p>
    <w:p w:rsidR="008151EE" w:rsidRDefault="008151EE" w:rsidP="008151EE">
      <w:pPr>
        <w:rPr>
          <w:rFonts w:ascii="Bookman Old Style" w:hAnsi="Bookman Old Style"/>
          <w:b/>
          <w:bCs/>
          <w:i/>
          <w:iCs/>
          <w:sz w:val="18"/>
        </w:rPr>
      </w:pPr>
    </w:p>
    <w:p w:rsidR="008151EE" w:rsidRDefault="008151EE" w:rsidP="008151EE">
      <w:pPr>
        <w:rPr>
          <w:rFonts w:ascii="Bookman Old Style" w:hAnsi="Bookman Old Style"/>
          <w:b/>
          <w:bCs/>
          <w:i/>
          <w:iCs/>
          <w:sz w:val="18"/>
        </w:rPr>
      </w:pPr>
    </w:p>
    <w:p w:rsidR="00C70550" w:rsidRDefault="00C70550" w:rsidP="008151EE">
      <w:pPr>
        <w:rPr>
          <w:rFonts w:ascii="Bookman Old Style" w:hAnsi="Bookman Old Style"/>
          <w:b/>
          <w:bCs/>
          <w:i/>
          <w:iCs/>
          <w:sz w:val="18"/>
        </w:rPr>
      </w:pPr>
    </w:p>
    <w:p w:rsidR="008151EE" w:rsidRDefault="008151EE" w:rsidP="008151EE">
      <w:pPr>
        <w:rPr>
          <w:rFonts w:ascii="Bookman Old Style" w:hAnsi="Bookman Old Style"/>
          <w:b/>
          <w:bCs/>
          <w:i/>
          <w:iCs/>
          <w:sz w:val="18"/>
        </w:rPr>
      </w:pPr>
    </w:p>
    <w:p w:rsidR="008151EE" w:rsidRDefault="008151EE" w:rsidP="008151EE">
      <w:pPr>
        <w:rPr>
          <w:rFonts w:ascii="Bookman Old Style" w:hAnsi="Bookman Old Style"/>
          <w:b/>
          <w:bCs/>
          <w:i/>
          <w:iCs/>
          <w:sz w:val="18"/>
        </w:rPr>
      </w:pPr>
    </w:p>
    <w:p w:rsidR="008151EE" w:rsidRDefault="008151EE" w:rsidP="008151EE">
      <w:pPr>
        <w:rPr>
          <w:rFonts w:ascii="Bookman Old Style" w:hAnsi="Bookman Old Style"/>
          <w:b/>
          <w:bCs/>
          <w:i/>
          <w:iCs/>
          <w:sz w:val="18"/>
        </w:rPr>
      </w:pPr>
    </w:p>
    <w:p w:rsidR="00F6352B" w:rsidRDefault="00F6352B" w:rsidP="008151EE">
      <w:pPr>
        <w:rPr>
          <w:rFonts w:ascii="Bookman Old Style" w:hAnsi="Bookman Old Style"/>
          <w:b/>
          <w:bCs/>
          <w:i/>
          <w:iCs/>
          <w:sz w:val="18"/>
        </w:rPr>
      </w:pPr>
    </w:p>
    <w:p w:rsidR="00F6352B" w:rsidRDefault="00F6352B" w:rsidP="008151EE">
      <w:pPr>
        <w:rPr>
          <w:rFonts w:ascii="Bookman Old Style" w:hAnsi="Bookman Old Style"/>
          <w:b/>
          <w:bCs/>
          <w:i/>
          <w:iCs/>
          <w:sz w:val="18"/>
        </w:rPr>
      </w:pPr>
    </w:p>
    <w:p w:rsidR="00F6352B" w:rsidRDefault="00F6352B" w:rsidP="008151EE">
      <w:pPr>
        <w:rPr>
          <w:rFonts w:ascii="Bookman Old Style" w:hAnsi="Bookman Old Style"/>
          <w:b/>
          <w:bCs/>
          <w:i/>
          <w:iCs/>
          <w:sz w:val="18"/>
        </w:rPr>
      </w:pPr>
    </w:p>
    <w:p w:rsidR="00C70550" w:rsidRDefault="00C70550" w:rsidP="008151EE">
      <w:pPr>
        <w:rPr>
          <w:rFonts w:ascii="Bookman Old Style" w:hAnsi="Bookman Old Style"/>
          <w:b/>
          <w:bCs/>
          <w:i/>
          <w:iCs/>
          <w:sz w:val="18"/>
        </w:rPr>
      </w:pPr>
    </w:p>
    <w:p w:rsidR="00C70550" w:rsidRDefault="00C70550" w:rsidP="008151EE">
      <w:pPr>
        <w:rPr>
          <w:rFonts w:ascii="Bookman Old Style" w:hAnsi="Bookman Old Style"/>
          <w:b/>
          <w:bCs/>
          <w:i/>
          <w:iCs/>
          <w:sz w:val="18"/>
        </w:rPr>
      </w:pPr>
    </w:p>
    <w:p w:rsidR="00C70550" w:rsidRDefault="00C70550" w:rsidP="008151EE">
      <w:pPr>
        <w:rPr>
          <w:rFonts w:ascii="Bookman Old Style" w:hAnsi="Bookman Old Style"/>
          <w:b/>
          <w:bCs/>
          <w:i/>
          <w:iCs/>
          <w:sz w:val="18"/>
        </w:rPr>
      </w:pPr>
    </w:p>
    <w:p w:rsidR="00C70550" w:rsidRDefault="00C70550" w:rsidP="008151EE">
      <w:pPr>
        <w:rPr>
          <w:rFonts w:ascii="Bookman Old Style" w:hAnsi="Bookman Old Style"/>
          <w:b/>
          <w:bCs/>
          <w:i/>
          <w:iCs/>
          <w:sz w:val="18"/>
        </w:rPr>
      </w:pPr>
    </w:p>
    <w:p w:rsidR="008151EE" w:rsidRDefault="008151EE" w:rsidP="008151EE">
      <w:pPr>
        <w:rPr>
          <w:rFonts w:ascii="Bookman Old Style" w:eastAsia="Calibri" w:hAnsi="Bookman Old Style"/>
          <w:b/>
          <w:bCs/>
          <w:i/>
          <w:iCs/>
          <w:sz w:val="18"/>
        </w:rPr>
      </w:pPr>
      <w:r>
        <w:rPr>
          <w:rFonts w:ascii="Bookman Old Style" w:eastAsia="Calibri" w:hAnsi="Bookman Old Style"/>
          <w:b/>
          <w:bCs/>
          <w:i/>
          <w:iCs/>
          <w:sz w:val="18"/>
        </w:rPr>
        <w:t>MANTENIMIENTO MENSUAL</w:t>
      </w:r>
    </w:p>
    <w:p w:rsidR="008151EE" w:rsidRDefault="008151EE" w:rsidP="008151EE">
      <w:pPr>
        <w:rPr>
          <w:rFonts w:eastAsia="Calibri"/>
          <w:sz w:val="6"/>
          <w:szCs w:val="6"/>
        </w:rPr>
      </w:pPr>
    </w:p>
    <w:tbl>
      <w:tblPr>
        <w:tblW w:w="0" w:type="auto"/>
        <w:tblInd w:w="68" w:type="dxa"/>
        <w:tblBorders>
          <w:top w:val="thickThinSmallGap" w:sz="12" w:space="0" w:color="auto"/>
          <w:left w:val="thickThinSmallGap" w:sz="12" w:space="0" w:color="auto"/>
          <w:bottom w:val="thinThickSmallGap" w:sz="12" w:space="0" w:color="auto"/>
          <w:right w:val="thinThickSmallGap" w:sz="12" w:space="0" w:color="auto"/>
          <w:insideV w:val="single" w:sz="12" w:space="0" w:color="000000"/>
        </w:tblBorders>
        <w:tblLayout w:type="fixed"/>
        <w:tblLook w:val="04A0"/>
      </w:tblPr>
      <w:tblGrid>
        <w:gridCol w:w="1801"/>
        <w:gridCol w:w="5961"/>
        <w:gridCol w:w="1071"/>
        <w:gridCol w:w="488"/>
        <w:gridCol w:w="488"/>
        <w:gridCol w:w="862"/>
      </w:tblGrid>
      <w:tr w:rsidR="008151EE" w:rsidTr="008C14D6">
        <w:tc>
          <w:tcPr>
            <w:tcW w:w="1801" w:type="dxa"/>
            <w:vAlign w:val="center"/>
          </w:tcPr>
          <w:p w:rsidR="008151EE" w:rsidRDefault="008151EE" w:rsidP="008C14D6">
            <w:pPr>
              <w:jc w:val="center"/>
              <w:rPr>
                <w:rFonts w:ascii="Bookman Old Style" w:eastAsia="Calibri" w:hAnsi="Bookman Old Style"/>
                <w:b/>
                <w:sz w:val="18"/>
                <w:szCs w:val="18"/>
              </w:rPr>
            </w:pPr>
            <w:r>
              <w:rPr>
                <w:rFonts w:ascii="Bookman Old Style" w:eastAsia="Calibri" w:hAnsi="Bookman Old Style"/>
                <w:b/>
                <w:sz w:val="18"/>
                <w:szCs w:val="18"/>
              </w:rPr>
              <w:t>SISTEMAS</w:t>
            </w:r>
          </w:p>
        </w:tc>
        <w:tc>
          <w:tcPr>
            <w:tcW w:w="5961" w:type="dxa"/>
            <w:vAlign w:val="center"/>
          </w:tcPr>
          <w:p w:rsidR="008151EE" w:rsidRDefault="008151EE" w:rsidP="008C14D6">
            <w:pPr>
              <w:jc w:val="center"/>
              <w:rPr>
                <w:rFonts w:ascii="Bookman Old Style" w:eastAsia="Calibri" w:hAnsi="Bookman Old Style"/>
                <w:b/>
                <w:sz w:val="18"/>
                <w:szCs w:val="18"/>
              </w:rPr>
            </w:pPr>
            <w:r>
              <w:rPr>
                <w:rFonts w:ascii="Bookman Old Style" w:eastAsia="Calibri" w:hAnsi="Bookman Old Style"/>
                <w:b/>
                <w:sz w:val="18"/>
                <w:szCs w:val="18"/>
              </w:rPr>
              <w:t>ACTIVIDADES</w:t>
            </w:r>
          </w:p>
        </w:tc>
        <w:tc>
          <w:tcPr>
            <w:tcW w:w="1071" w:type="dxa"/>
            <w:vAlign w:val="center"/>
          </w:tcPr>
          <w:p w:rsidR="008151EE" w:rsidRDefault="008151EE" w:rsidP="008C14D6">
            <w:pPr>
              <w:rPr>
                <w:rFonts w:ascii="Bookman Old Style" w:eastAsia="Calibri" w:hAnsi="Bookman Old Style"/>
                <w:b/>
                <w:sz w:val="18"/>
                <w:szCs w:val="18"/>
              </w:rPr>
            </w:pPr>
            <w:r>
              <w:rPr>
                <w:rFonts w:ascii="Bookman Old Style" w:eastAsia="Calibri" w:hAnsi="Bookman Old Style"/>
                <w:b/>
                <w:sz w:val="18"/>
                <w:szCs w:val="18"/>
              </w:rPr>
              <w:t>REALIZÓ</w:t>
            </w:r>
          </w:p>
        </w:tc>
        <w:tc>
          <w:tcPr>
            <w:tcW w:w="488" w:type="dxa"/>
            <w:vAlign w:val="center"/>
          </w:tcPr>
          <w:p w:rsidR="008151EE" w:rsidRDefault="008151EE" w:rsidP="008C14D6">
            <w:pPr>
              <w:rPr>
                <w:rFonts w:ascii="Bookman Old Style" w:eastAsia="Calibri" w:hAnsi="Bookman Old Style"/>
                <w:b/>
                <w:sz w:val="18"/>
                <w:szCs w:val="18"/>
              </w:rPr>
            </w:pPr>
            <w:r>
              <w:rPr>
                <w:rFonts w:ascii="Bookman Old Style" w:eastAsia="Calibri" w:hAnsi="Bookman Old Style"/>
                <w:b/>
                <w:sz w:val="18"/>
                <w:szCs w:val="18"/>
              </w:rPr>
              <w:t>SI</w:t>
            </w:r>
          </w:p>
        </w:tc>
        <w:tc>
          <w:tcPr>
            <w:tcW w:w="488" w:type="dxa"/>
            <w:vAlign w:val="center"/>
          </w:tcPr>
          <w:p w:rsidR="008151EE" w:rsidRDefault="008151EE" w:rsidP="008C14D6">
            <w:pPr>
              <w:rPr>
                <w:rFonts w:ascii="Bookman Old Style" w:eastAsia="Calibri" w:hAnsi="Bookman Old Style"/>
                <w:b/>
                <w:sz w:val="16"/>
                <w:szCs w:val="16"/>
              </w:rPr>
            </w:pPr>
            <w:r>
              <w:rPr>
                <w:rFonts w:ascii="Bookman Old Style" w:eastAsia="Calibri" w:hAnsi="Bookman Old Style"/>
                <w:b/>
                <w:sz w:val="16"/>
                <w:szCs w:val="16"/>
              </w:rPr>
              <w:t>NO</w:t>
            </w:r>
          </w:p>
        </w:tc>
        <w:tc>
          <w:tcPr>
            <w:tcW w:w="862" w:type="dxa"/>
            <w:vAlign w:val="center"/>
          </w:tcPr>
          <w:p w:rsidR="008151EE" w:rsidRDefault="008151EE" w:rsidP="008C14D6">
            <w:pPr>
              <w:rPr>
                <w:rFonts w:ascii="Bookman Old Style" w:eastAsia="Calibri" w:hAnsi="Bookman Old Style"/>
                <w:b/>
                <w:sz w:val="18"/>
                <w:szCs w:val="18"/>
              </w:rPr>
            </w:pPr>
            <w:r>
              <w:rPr>
                <w:rFonts w:ascii="Bookman Old Style" w:eastAsia="Calibri" w:hAnsi="Bookman Old Style"/>
                <w:b/>
                <w:sz w:val="18"/>
                <w:szCs w:val="18"/>
              </w:rPr>
              <w:t>CAUSA</w:t>
            </w:r>
          </w:p>
        </w:tc>
      </w:tr>
    </w:tbl>
    <w:p w:rsidR="008151EE" w:rsidRDefault="008151EE" w:rsidP="008151EE">
      <w:pPr>
        <w:rPr>
          <w:rFonts w:eastAsia="Calibri"/>
          <w:sz w:val="6"/>
          <w:szCs w:val="6"/>
        </w:rPr>
      </w:pPr>
    </w:p>
    <w:tbl>
      <w:tblPr>
        <w:tblW w:w="10671" w:type="dxa"/>
        <w:tblInd w:w="68" w:type="dxa"/>
        <w:tblBorders>
          <w:top w:val="thickThinSmallGap" w:sz="12" w:space="0" w:color="auto"/>
          <w:left w:val="thickThinSmallGap" w:sz="12" w:space="0" w:color="auto"/>
          <w:bottom w:val="thinThickSmallGap" w:sz="12" w:space="0" w:color="auto"/>
          <w:right w:val="thinThickSmallGap" w:sz="12" w:space="0" w:color="auto"/>
          <w:insideH w:val="single" w:sz="12" w:space="0" w:color="000000"/>
          <w:insideV w:val="single" w:sz="8" w:space="0" w:color="000000"/>
        </w:tblBorders>
        <w:tblLayout w:type="fixed"/>
        <w:tblLook w:val="04A0"/>
      </w:tblPr>
      <w:tblGrid>
        <w:gridCol w:w="1802"/>
        <w:gridCol w:w="5966"/>
        <w:gridCol w:w="1072"/>
        <w:gridCol w:w="485"/>
        <w:gridCol w:w="485"/>
        <w:gridCol w:w="861"/>
      </w:tblGrid>
      <w:tr w:rsidR="008151EE" w:rsidTr="008C14D6">
        <w:trPr>
          <w:trHeight w:val="23"/>
        </w:trPr>
        <w:tc>
          <w:tcPr>
            <w:tcW w:w="1802" w:type="dxa"/>
            <w:tcBorders>
              <w:top w:val="thickThinSmallGap" w:sz="12" w:space="0" w:color="auto"/>
              <w:bottom w:val="single" w:sz="12" w:space="0" w:color="000000"/>
            </w:tcBorders>
            <w:vAlign w:val="center"/>
          </w:tcPr>
          <w:p w:rsidR="008151EE" w:rsidRDefault="008151EE" w:rsidP="008C14D6">
            <w:pPr>
              <w:autoSpaceDE w:val="0"/>
              <w:autoSpaceDN w:val="0"/>
              <w:adjustRightInd w:val="0"/>
              <w:jc w:val="center"/>
              <w:rPr>
                <w:rFonts w:ascii="Bookman Old Style" w:eastAsia="Calibri" w:hAnsi="Bookman Old Style"/>
                <w:b/>
                <w:sz w:val="16"/>
                <w:szCs w:val="16"/>
                <w:lang w:eastAsia="es-MX"/>
              </w:rPr>
            </w:pPr>
            <w:r>
              <w:rPr>
                <w:rFonts w:ascii="Bookman Old Style" w:eastAsia="Calibri" w:hAnsi="Bookman Old Style"/>
                <w:b/>
                <w:sz w:val="16"/>
                <w:szCs w:val="16"/>
                <w:lang w:eastAsia="es-MX"/>
              </w:rPr>
              <w:t>TANQUE DE COMBUSTIBLE 50 M</w:t>
            </w:r>
            <w:r>
              <w:rPr>
                <w:rFonts w:ascii="Bookman Old Style" w:eastAsia="Calibri" w:hAnsi="Bookman Old Style"/>
                <w:b/>
                <w:sz w:val="16"/>
                <w:szCs w:val="16"/>
                <w:vertAlign w:val="superscript"/>
                <w:lang w:eastAsia="es-MX"/>
              </w:rPr>
              <w:t>3</w:t>
            </w:r>
          </w:p>
        </w:tc>
        <w:tc>
          <w:tcPr>
            <w:tcW w:w="5966" w:type="dxa"/>
            <w:tcBorders>
              <w:top w:val="thickThinSmallGap" w:sz="12" w:space="0" w:color="auto"/>
              <w:bottom w:val="single" w:sz="12" w:space="0" w:color="000000"/>
            </w:tcBorders>
            <w:vAlign w:val="center"/>
          </w:tcPr>
          <w:p w:rsidR="008151EE" w:rsidRDefault="008151EE" w:rsidP="008C14D6">
            <w:pPr>
              <w:autoSpaceDE w:val="0"/>
              <w:autoSpaceDN w:val="0"/>
              <w:adjustRightInd w:val="0"/>
              <w:rPr>
                <w:rFonts w:ascii="Bookman Old Style" w:eastAsia="Calibri" w:hAnsi="Bookman Old Style"/>
                <w:sz w:val="18"/>
                <w:szCs w:val="18"/>
                <w:lang w:eastAsia="es-MX"/>
              </w:rPr>
            </w:pPr>
          </w:p>
          <w:p w:rsidR="008151EE" w:rsidRDefault="008151EE" w:rsidP="008C14D6">
            <w:pPr>
              <w:rPr>
                <w:rFonts w:ascii="Bookman Old Style" w:eastAsia="Calibri" w:hAnsi="Bookman Old Style"/>
                <w:sz w:val="18"/>
                <w:szCs w:val="18"/>
                <w:lang w:eastAsia="es-MX"/>
              </w:rPr>
            </w:pPr>
            <w:r>
              <w:rPr>
                <w:rFonts w:ascii="Bookman Old Style" w:eastAsia="Calibri" w:hAnsi="Bookman Old Style"/>
                <w:b/>
                <w:sz w:val="18"/>
                <w:szCs w:val="18"/>
                <w:lang w:eastAsia="es-MX"/>
              </w:rPr>
              <w:t xml:space="preserve">A:                </w:t>
            </w:r>
            <w:r>
              <w:rPr>
                <w:rFonts w:ascii="Bookman Old Style" w:eastAsia="Calibri" w:hAnsi="Bookman Old Style"/>
                <w:sz w:val="18"/>
                <w:szCs w:val="18"/>
                <w:lang w:eastAsia="es-MX"/>
              </w:rPr>
              <w:t>OMHS</w:t>
            </w:r>
            <w:r>
              <w:rPr>
                <w:rFonts w:ascii="Bookman Old Style" w:eastAsia="Calibri" w:hAnsi="Bookman Old Style"/>
                <w:b/>
                <w:sz w:val="18"/>
                <w:szCs w:val="18"/>
                <w:lang w:eastAsia="es-MX"/>
              </w:rPr>
              <w:t xml:space="preserve">                                B:              </w:t>
            </w:r>
            <w:r>
              <w:rPr>
                <w:rFonts w:ascii="Bookman Old Style" w:eastAsia="Calibri" w:hAnsi="Bookman Old Style"/>
                <w:sz w:val="18"/>
                <w:szCs w:val="18"/>
                <w:lang w:eastAsia="es-MX"/>
              </w:rPr>
              <w:t>OHMS</w:t>
            </w:r>
          </w:p>
          <w:p w:rsidR="008151EE" w:rsidRDefault="008151EE" w:rsidP="008C14D6">
            <w:pPr>
              <w:autoSpaceDE w:val="0"/>
              <w:autoSpaceDN w:val="0"/>
              <w:adjustRightInd w:val="0"/>
              <w:rPr>
                <w:rFonts w:ascii="Bookman Old Style" w:eastAsia="Calibri" w:hAnsi="Bookman Old Style"/>
                <w:sz w:val="18"/>
                <w:szCs w:val="18"/>
                <w:lang w:eastAsia="es-MX"/>
              </w:rPr>
            </w:pPr>
          </w:p>
        </w:tc>
        <w:tc>
          <w:tcPr>
            <w:tcW w:w="1072" w:type="dxa"/>
            <w:tcBorders>
              <w:top w:val="thickThinSmallGap" w:sz="12" w:space="0" w:color="auto"/>
              <w:bottom w:val="single" w:sz="12" w:space="0" w:color="000000"/>
            </w:tcBorders>
            <w:vAlign w:val="center"/>
          </w:tcPr>
          <w:p w:rsidR="008151EE" w:rsidRDefault="008151EE" w:rsidP="008C14D6">
            <w:pPr>
              <w:pStyle w:val="Encabezado"/>
              <w:jc w:val="center"/>
              <w:rPr>
                <w:rFonts w:ascii="Bookman Old Style" w:hAnsi="Bookman Old Style"/>
                <w:b/>
                <w:bCs/>
                <w:sz w:val="14"/>
              </w:rPr>
            </w:pPr>
            <w:r>
              <w:rPr>
                <w:rFonts w:ascii="Bookman Old Style" w:hAnsi="Bookman Old Style"/>
                <w:b/>
                <w:bCs/>
                <w:sz w:val="14"/>
              </w:rPr>
              <w:t>EM</w:t>
            </w:r>
          </w:p>
        </w:tc>
        <w:tc>
          <w:tcPr>
            <w:tcW w:w="485" w:type="dxa"/>
            <w:tcBorders>
              <w:top w:val="thickThinSmallGap" w:sz="12" w:space="0" w:color="auto"/>
              <w:bottom w:val="single" w:sz="12" w:space="0" w:color="000000"/>
            </w:tcBorders>
          </w:tcPr>
          <w:p w:rsidR="008151EE" w:rsidRDefault="008151EE" w:rsidP="008C14D6">
            <w:pPr>
              <w:rPr>
                <w:rFonts w:ascii="Bookman Old Style" w:eastAsia="Calibri" w:hAnsi="Bookman Old Style"/>
                <w:sz w:val="18"/>
                <w:szCs w:val="18"/>
              </w:rPr>
            </w:pPr>
          </w:p>
        </w:tc>
        <w:tc>
          <w:tcPr>
            <w:tcW w:w="485" w:type="dxa"/>
            <w:tcBorders>
              <w:top w:val="thickThinSmallGap" w:sz="12" w:space="0" w:color="auto"/>
              <w:bottom w:val="single" w:sz="12" w:space="0" w:color="000000"/>
            </w:tcBorders>
          </w:tcPr>
          <w:p w:rsidR="008151EE" w:rsidRDefault="008151EE" w:rsidP="008C14D6">
            <w:pPr>
              <w:rPr>
                <w:rFonts w:ascii="Bookman Old Style" w:eastAsia="Calibri" w:hAnsi="Bookman Old Style"/>
                <w:sz w:val="18"/>
                <w:szCs w:val="18"/>
              </w:rPr>
            </w:pPr>
          </w:p>
        </w:tc>
        <w:tc>
          <w:tcPr>
            <w:tcW w:w="861" w:type="dxa"/>
            <w:tcBorders>
              <w:top w:val="thickThinSmallGap" w:sz="12" w:space="0" w:color="auto"/>
              <w:bottom w:val="single" w:sz="12" w:space="0" w:color="000000"/>
            </w:tcBorders>
          </w:tcPr>
          <w:p w:rsidR="008151EE" w:rsidRDefault="008151EE" w:rsidP="008C14D6">
            <w:pPr>
              <w:rPr>
                <w:rFonts w:ascii="Bookman Old Style" w:eastAsia="Calibri" w:hAnsi="Bookman Old Style"/>
                <w:sz w:val="18"/>
                <w:szCs w:val="18"/>
              </w:rPr>
            </w:pPr>
          </w:p>
        </w:tc>
      </w:tr>
      <w:tr w:rsidR="008151EE" w:rsidTr="008C14D6">
        <w:trPr>
          <w:trHeight w:val="563"/>
        </w:trPr>
        <w:tc>
          <w:tcPr>
            <w:tcW w:w="1802" w:type="dxa"/>
            <w:tcBorders>
              <w:top w:val="single" w:sz="12" w:space="0" w:color="000000"/>
            </w:tcBorders>
            <w:vAlign w:val="center"/>
          </w:tcPr>
          <w:p w:rsidR="008151EE" w:rsidRDefault="008151EE" w:rsidP="008C14D6">
            <w:pPr>
              <w:autoSpaceDE w:val="0"/>
              <w:autoSpaceDN w:val="0"/>
              <w:adjustRightInd w:val="0"/>
              <w:jc w:val="center"/>
              <w:rPr>
                <w:rFonts w:ascii="Bookman Old Style" w:eastAsia="Calibri" w:hAnsi="Bookman Old Style"/>
                <w:b/>
                <w:sz w:val="16"/>
                <w:szCs w:val="16"/>
                <w:lang w:eastAsia="es-MX"/>
              </w:rPr>
            </w:pPr>
            <w:r>
              <w:rPr>
                <w:rFonts w:ascii="Bookman Old Style" w:eastAsia="Calibri" w:hAnsi="Bookman Old Style"/>
                <w:b/>
                <w:sz w:val="16"/>
                <w:szCs w:val="16"/>
                <w:lang w:eastAsia="es-MX"/>
              </w:rPr>
              <w:t>TANQUE DE COMBUSTIBLE 30 M</w:t>
            </w:r>
            <w:r>
              <w:rPr>
                <w:rFonts w:ascii="Bookman Old Style" w:eastAsia="Calibri" w:hAnsi="Bookman Old Style"/>
                <w:b/>
                <w:sz w:val="16"/>
                <w:szCs w:val="16"/>
                <w:vertAlign w:val="superscript"/>
                <w:lang w:eastAsia="es-MX"/>
              </w:rPr>
              <w:t>3</w:t>
            </w:r>
          </w:p>
        </w:tc>
        <w:tc>
          <w:tcPr>
            <w:tcW w:w="5966" w:type="dxa"/>
            <w:tcBorders>
              <w:top w:val="single" w:sz="12" w:space="0" w:color="000000"/>
            </w:tcBorders>
            <w:vAlign w:val="center"/>
          </w:tcPr>
          <w:p w:rsidR="008151EE" w:rsidRDefault="008151EE" w:rsidP="008C14D6">
            <w:pPr>
              <w:rPr>
                <w:rFonts w:ascii="Bookman Old Style" w:eastAsia="Calibri" w:hAnsi="Bookman Old Style"/>
                <w:sz w:val="18"/>
                <w:szCs w:val="18"/>
                <w:lang w:eastAsia="es-MX"/>
              </w:rPr>
            </w:pPr>
            <w:r>
              <w:rPr>
                <w:rFonts w:ascii="Bookman Old Style" w:eastAsia="Calibri" w:hAnsi="Bookman Old Style"/>
                <w:b/>
                <w:sz w:val="18"/>
                <w:szCs w:val="18"/>
                <w:lang w:eastAsia="es-MX"/>
              </w:rPr>
              <w:t xml:space="preserve">A:                </w:t>
            </w:r>
            <w:r>
              <w:rPr>
                <w:rFonts w:ascii="Bookman Old Style" w:eastAsia="Calibri" w:hAnsi="Bookman Old Style"/>
                <w:sz w:val="18"/>
                <w:szCs w:val="18"/>
                <w:lang w:eastAsia="es-MX"/>
              </w:rPr>
              <w:t>OMHS</w:t>
            </w:r>
            <w:r>
              <w:rPr>
                <w:rFonts w:ascii="Bookman Old Style" w:eastAsia="Calibri" w:hAnsi="Bookman Old Style"/>
                <w:b/>
                <w:sz w:val="18"/>
                <w:szCs w:val="18"/>
                <w:lang w:eastAsia="es-MX"/>
              </w:rPr>
              <w:t xml:space="preserve">                                B:              </w:t>
            </w:r>
            <w:r>
              <w:rPr>
                <w:rFonts w:ascii="Bookman Old Style" w:eastAsia="Calibri" w:hAnsi="Bookman Old Style"/>
                <w:sz w:val="18"/>
                <w:szCs w:val="18"/>
                <w:lang w:eastAsia="es-MX"/>
              </w:rPr>
              <w:t>OHMS</w:t>
            </w:r>
          </w:p>
          <w:p w:rsidR="008151EE" w:rsidRDefault="008151EE" w:rsidP="008C14D6">
            <w:pPr>
              <w:autoSpaceDE w:val="0"/>
              <w:autoSpaceDN w:val="0"/>
              <w:adjustRightInd w:val="0"/>
              <w:rPr>
                <w:rFonts w:ascii="Bookman Old Style" w:eastAsia="Calibri" w:hAnsi="Bookman Old Style"/>
                <w:sz w:val="18"/>
                <w:szCs w:val="18"/>
                <w:lang w:eastAsia="es-MX"/>
              </w:rPr>
            </w:pPr>
          </w:p>
        </w:tc>
        <w:tc>
          <w:tcPr>
            <w:tcW w:w="1072" w:type="dxa"/>
            <w:tcBorders>
              <w:top w:val="single" w:sz="12" w:space="0" w:color="000000"/>
            </w:tcBorders>
            <w:vAlign w:val="center"/>
          </w:tcPr>
          <w:p w:rsidR="008151EE" w:rsidRDefault="008151EE" w:rsidP="008C14D6">
            <w:pPr>
              <w:rPr>
                <w:rFonts w:ascii="Bookman Old Style" w:eastAsia="Calibri" w:hAnsi="Bookman Old Style"/>
                <w:b/>
                <w:bCs/>
                <w:sz w:val="14"/>
              </w:rPr>
            </w:pPr>
          </w:p>
          <w:p w:rsidR="008151EE" w:rsidRDefault="008151EE" w:rsidP="008C14D6">
            <w:pPr>
              <w:pStyle w:val="Encabezado"/>
              <w:jc w:val="center"/>
              <w:rPr>
                <w:rFonts w:ascii="Bookman Old Style" w:hAnsi="Bookman Old Style"/>
                <w:b/>
                <w:bCs/>
                <w:sz w:val="14"/>
              </w:rPr>
            </w:pPr>
            <w:r>
              <w:rPr>
                <w:rFonts w:ascii="Bookman Old Style" w:hAnsi="Bookman Old Style"/>
                <w:b/>
                <w:bCs/>
                <w:sz w:val="14"/>
              </w:rPr>
              <w:t>EM</w:t>
            </w:r>
          </w:p>
          <w:p w:rsidR="008151EE" w:rsidRDefault="008151EE" w:rsidP="008C14D6">
            <w:pPr>
              <w:pStyle w:val="Encabezado"/>
              <w:jc w:val="center"/>
              <w:rPr>
                <w:rFonts w:ascii="Bookman Old Style" w:hAnsi="Bookman Old Style"/>
                <w:b/>
                <w:bCs/>
                <w:sz w:val="14"/>
              </w:rPr>
            </w:pPr>
          </w:p>
        </w:tc>
        <w:tc>
          <w:tcPr>
            <w:tcW w:w="485" w:type="dxa"/>
            <w:tcBorders>
              <w:top w:val="single" w:sz="12" w:space="0" w:color="000000"/>
            </w:tcBorders>
          </w:tcPr>
          <w:p w:rsidR="008151EE" w:rsidRDefault="008151EE" w:rsidP="008C14D6">
            <w:pPr>
              <w:rPr>
                <w:rFonts w:ascii="Bookman Old Style" w:eastAsia="Calibri" w:hAnsi="Bookman Old Style"/>
                <w:sz w:val="18"/>
                <w:szCs w:val="18"/>
              </w:rPr>
            </w:pPr>
          </w:p>
        </w:tc>
        <w:tc>
          <w:tcPr>
            <w:tcW w:w="485" w:type="dxa"/>
            <w:tcBorders>
              <w:top w:val="single" w:sz="12" w:space="0" w:color="000000"/>
            </w:tcBorders>
          </w:tcPr>
          <w:p w:rsidR="008151EE" w:rsidRDefault="008151EE" w:rsidP="008C14D6">
            <w:pPr>
              <w:rPr>
                <w:rFonts w:ascii="Bookman Old Style" w:eastAsia="Calibri" w:hAnsi="Bookman Old Style"/>
                <w:sz w:val="18"/>
                <w:szCs w:val="18"/>
              </w:rPr>
            </w:pPr>
          </w:p>
        </w:tc>
        <w:tc>
          <w:tcPr>
            <w:tcW w:w="861" w:type="dxa"/>
            <w:tcBorders>
              <w:top w:val="single" w:sz="12" w:space="0" w:color="000000"/>
            </w:tcBorders>
          </w:tcPr>
          <w:p w:rsidR="008151EE" w:rsidRDefault="008151EE" w:rsidP="008C14D6">
            <w:pPr>
              <w:rPr>
                <w:rFonts w:ascii="Bookman Old Style" w:eastAsia="Calibri" w:hAnsi="Bookman Old Style"/>
                <w:sz w:val="18"/>
                <w:szCs w:val="18"/>
              </w:rPr>
            </w:pPr>
          </w:p>
        </w:tc>
      </w:tr>
      <w:tr w:rsidR="008151EE" w:rsidTr="008C14D6">
        <w:trPr>
          <w:trHeight w:val="23"/>
        </w:trPr>
        <w:tc>
          <w:tcPr>
            <w:tcW w:w="1802" w:type="dxa"/>
            <w:tcBorders>
              <w:top w:val="single" w:sz="12" w:space="0" w:color="000000"/>
              <w:bottom w:val="single" w:sz="12" w:space="0" w:color="000000"/>
            </w:tcBorders>
            <w:vAlign w:val="center"/>
          </w:tcPr>
          <w:p w:rsidR="008151EE" w:rsidRDefault="008151EE" w:rsidP="008C14D6">
            <w:pPr>
              <w:autoSpaceDE w:val="0"/>
              <w:autoSpaceDN w:val="0"/>
              <w:adjustRightInd w:val="0"/>
              <w:jc w:val="center"/>
              <w:rPr>
                <w:rFonts w:ascii="Bookman Old Style" w:eastAsia="Calibri" w:hAnsi="Bookman Old Style"/>
                <w:b/>
                <w:sz w:val="16"/>
                <w:szCs w:val="16"/>
                <w:lang w:eastAsia="es-MX"/>
              </w:rPr>
            </w:pPr>
            <w:r>
              <w:rPr>
                <w:rFonts w:ascii="Bookman Old Style" w:eastAsia="Calibri" w:hAnsi="Bookman Old Style"/>
                <w:b/>
                <w:sz w:val="16"/>
                <w:szCs w:val="16"/>
                <w:lang w:eastAsia="es-MX"/>
              </w:rPr>
              <w:t>TANQUE DE GAS DE 1000 LTS.</w:t>
            </w:r>
          </w:p>
        </w:tc>
        <w:tc>
          <w:tcPr>
            <w:tcW w:w="5966" w:type="dxa"/>
            <w:tcBorders>
              <w:top w:val="single" w:sz="12" w:space="0" w:color="000000"/>
              <w:bottom w:val="single" w:sz="12" w:space="0" w:color="000000"/>
            </w:tcBorders>
            <w:vAlign w:val="center"/>
          </w:tcPr>
          <w:p w:rsidR="008151EE" w:rsidRDefault="008151EE" w:rsidP="008C14D6">
            <w:pPr>
              <w:autoSpaceDE w:val="0"/>
              <w:autoSpaceDN w:val="0"/>
              <w:adjustRightInd w:val="0"/>
              <w:rPr>
                <w:rFonts w:ascii="Bookman Old Style" w:eastAsia="Calibri" w:hAnsi="Bookman Old Style"/>
                <w:sz w:val="18"/>
                <w:szCs w:val="18"/>
                <w:lang w:eastAsia="es-MX"/>
              </w:rPr>
            </w:pPr>
            <w:r>
              <w:rPr>
                <w:rFonts w:ascii="Bookman Old Style" w:eastAsia="Calibri" w:hAnsi="Bookman Old Style"/>
                <w:b/>
                <w:sz w:val="18"/>
                <w:szCs w:val="18"/>
                <w:lang w:eastAsia="es-MX"/>
              </w:rPr>
              <w:t xml:space="preserve">A:                </w:t>
            </w:r>
            <w:r>
              <w:rPr>
                <w:rFonts w:ascii="Bookman Old Style" w:eastAsia="Calibri" w:hAnsi="Bookman Old Style"/>
                <w:sz w:val="18"/>
                <w:szCs w:val="18"/>
                <w:lang w:eastAsia="es-MX"/>
              </w:rPr>
              <w:t>OMHS</w:t>
            </w:r>
            <w:r>
              <w:rPr>
                <w:rFonts w:ascii="Bookman Old Style" w:eastAsia="Calibri" w:hAnsi="Bookman Old Style"/>
                <w:b/>
                <w:sz w:val="18"/>
                <w:szCs w:val="18"/>
                <w:lang w:eastAsia="es-MX"/>
              </w:rPr>
              <w:t xml:space="preserve">                                </w:t>
            </w:r>
          </w:p>
        </w:tc>
        <w:tc>
          <w:tcPr>
            <w:tcW w:w="1072" w:type="dxa"/>
            <w:tcBorders>
              <w:top w:val="single" w:sz="12" w:space="0" w:color="000000"/>
              <w:bottom w:val="single" w:sz="12" w:space="0" w:color="000000"/>
            </w:tcBorders>
            <w:vAlign w:val="center"/>
          </w:tcPr>
          <w:p w:rsidR="008151EE" w:rsidRDefault="008151EE" w:rsidP="008C14D6">
            <w:pPr>
              <w:pStyle w:val="Encabezado"/>
              <w:jc w:val="center"/>
              <w:rPr>
                <w:rFonts w:ascii="Bookman Old Style" w:hAnsi="Bookman Old Style"/>
                <w:b/>
                <w:bCs/>
                <w:sz w:val="14"/>
                <w:lang w:val="es-MX"/>
              </w:rPr>
            </w:pPr>
            <w:r>
              <w:rPr>
                <w:rFonts w:ascii="Bookman Old Style" w:hAnsi="Bookman Old Style"/>
                <w:b/>
                <w:bCs/>
                <w:sz w:val="14"/>
                <w:lang w:val="es-MX"/>
              </w:rPr>
              <w:t>EM</w:t>
            </w:r>
          </w:p>
        </w:tc>
        <w:tc>
          <w:tcPr>
            <w:tcW w:w="485" w:type="dxa"/>
            <w:tcBorders>
              <w:top w:val="single" w:sz="12" w:space="0" w:color="000000"/>
              <w:bottom w:val="single" w:sz="12" w:space="0" w:color="000000"/>
            </w:tcBorders>
          </w:tcPr>
          <w:p w:rsidR="008151EE" w:rsidRDefault="008151EE" w:rsidP="008C14D6">
            <w:pPr>
              <w:rPr>
                <w:rFonts w:ascii="Bookman Old Style" w:eastAsia="Calibri" w:hAnsi="Bookman Old Style"/>
                <w:sz w:val="18"/>
                <w:szCs w:val="18"/>
              </w:rPr>
            </w:pPr>
          </w:p>
        </w:tc>
        <w:tc>
          <w:tcPr>
            <w:tcW w:w="485" w:type="dxa"/>
            <w:tcBorders>
              <w:top w:val="single" w:sz="12" w:space="0" w:color="000000"/>
              <w:bottom w:val="single" w:sz="12" w:space="0" w:color="000000"/>
            </w:tcBorders>
          </w:tcPr>
          <w:p w:rsidR="008151EE" w:rsidRDefault="008151EE" w:rsidP="008C14D6">
            <w:pPr>
              <w:rPr>
                <w:rFonts w:ascii="Bookman Old Style" w:eastAsia="Calibri" w:hAnsi="Bookman Old Style"/>
                <w:sz w:val="18"/>
                <w:szCs w:val="18"/>
              </w:rPr>
            </w:pPr>
          </w:p>
        </w:tc>
        <w:tc>
          <w:tcPr>
            <w:tcW w:w="861" w:type="dxa"/>
            <w:tcBorders>
              <w:top w:val="single" w:sz="12" w:space="0" w:color="000000"/>
              <w:bottom w:val="single" w:sz="12" w:space="0" w:color="000000"/>
            </w:tcBorders>
          </w:tcPr>
          <w:p w:rsidR="008151EE" w:rsidRDefault="008151EE" w:rsidP="008C14D6">
            <w:pPr>
              <w:rPr>
                <w:rFonts w:ascii="Bookman Old Style" w:eastAsia="Calibri" w:hAnsi="Bookman Old Style"/>
                <w:sz w:val="18"/>
                <w:szCs w:val="18"/>
              </w:rPr>
            </w:pPr>
          </w:p>
        </w:tc>
      </w:tr>
      <w:tr w:rsidR="008151EE" w:rsidTr="008C14D6">
        <w:trPr>
          <w:trHeight w:val="23"/>
        </w:trPr>
        <w:tc>
          <w:tcPr>
            <w:tcW w:w="1802" w:type="dxa"/>
            <w:tcBorders>
              <w:top w:val="single" w:sz="12" w:space="0" w:color="000000"/>
              <w:bottom w:val="single" w:sz="12" w:space="0" w:color="000000"/>
            </w:tcBorders>
            <w:vAlign w:val="center"/>
          </w:tcPr>
          <w:p w:rsidR="008151EE" w:rsidRDefault="008151EE" w:rsidP="008C14D6">
            <w:pPr>
              <w:autoSpaceDE w:val="0"/>
              <w:autoSpaceDN w:val="0"/>
              <w:adjustRightInd w:val="0"/>
              <w:jc w:val="center"/>
              <w:rPr>
                <w:rFonts w:ascii="Bookman Old Style" w:eastAsia="Calibri" w:hAnsi="Bookman Old Style"/>
                <w:b/>
                <w:sz w:val="16"/>
                <w:szCs w:val="16"/>
                <w:lang w:eastAsia="es-MX"/>
              </w:rPr>
            </w:pPr>
            <w:r>
              <w:rPr>
                <w:rFonts w:ascii="Bookman Old Style" w:eastAsia="Calibri" w:hAnsi="Bookman Old Style"/>
                <w:b/>
                <w:sz w:val="16"/>
                <w:szCs w:val="16"/>
                <w:lang w:eastAsia="es-MX"/>
              </w:rPr>
              <w:t>TRANSFORMADOR DE 1000 KVA</w:t>
            </w:r>
          </w:p>
        </w:tc>
        <w:tc>
          <w:tcPr>
            <w:tcW w:w="5966" w:type="dxa"/>
            <w:tcBorders>
              <w:top w:val="single" w:sz="12" w:space="0" w:color="000000"/>
              <w:bottom w:val="single" w:sz="12" w:space="0" w:color="000000"/>
            </w:tcBorders>
            <w:vAlign w:val="center"/>
          </w:tcPr>
          <w:p w:rsidR="008151EE" w:rsidRDefault="008151EE" w:rsidP="008C14D6">
            <w:pPr>
              <w:autoSpaceDE w:val="0"/>
              <w:autoSpaceDN w:val="0"/>
              <w:adjustRightInd w:val="0"/>
              <w:rPr>
                <w:rFonts w:ascii="Bookman Old Style" w:eastAsia="Calibri" w:hAnsi="Bookman Old Style"/>
                <w:sz w:val="18"/>
                <w:szCs w:val="18"/>
                <w:lang w:eastAsia="es-MX"/>
              </w:rPr>
            </w:pPr>
            <w:r>
              <w:rPr>
                <w:rFonts w:ascii="Bookman Old Style" w:eastAsia="Calibri" w:hAnsi="Bookman Old Style"/>
                <w:b/>
                <w:sz w:val="18"/>
                <w:szCs w:val="18"/>
                <w:lang w:eastAsia="es-MX"/>
              </w:rPr>
              <w:t xml:space="preserve">A:                </w:t>
            </w:r>
            <w:r>
              <w:rPr>
                <w:rFonts w:ascii="Bookman Old Style" w:eastAsia="Calibri" w:hAnsi="Bookman Old Style"/>
                <w:sz w:val="18"/>
                <w:szCs w:val="18"/>
                <w:lang w:eastAsia="es-MX"/>
              </w:rPr>
              <w:t>OMHS</w:t>
            </w:r>
            <w:r>
              <w:rPr>
                <w:rFonts w:ascii="Bookman Old Style" w:eastAsia="Calibri" w:hAnsi="Bookman Old Style"/>
                <w:b/>
                <w:sz w:val="18"/>
                <w:szCs w:val="18"/>
                <w:lang w:eastAsia="es-MX"/>
              </w:rPr>
              <w:t xml:space="preserve">                                </w:t>
            </w:r>
          </w:p>
        </w:tc>
        <w:tc>
          <w:tcPr>
            <w:tcW w:w="1072" w:type="dxa"/>
            <w:tcBorders>
              <w:top w:val="single" w:sz="12" w:space="0" w:color="000000"/>
              <w:bottom w:val="single" w:sz="12" w:space="0" w:color="000000"/>
            </w:tcBorders>
            <w:vAlign w:val="center"/>
          </w:tcPr>
          <w:p w:rsidR="008151EE" w:rsidRDefault="008151EE" w:rsidP="008C14D6">
            <w:pPr>
              <w:pStyle w:val="Encabezado"/>
              <w:jc w:val="center"/>
              <w:rPr>
                <w:rFonts w:ascii="Bookman Old Style" w:hAnsi="Bookman Old Style"/>
                <w:b/>
                <w:bCs/>
                <w:sz w:val="14"/>
                <w:lang w:val="es-MX"/>
              </w:rPr>
            </w:pPr>
            <w:r>
              <w:rPr>
                <w:rFonts w:ascii="Bookman Old Style" w:hAnsi="Bookman Old Style"/>
                <w:b/>
                <w:bCs/>
                <w:sz w:val="14"/>
                <w:lang w:val="es-MX"/>
              </w:rPr>
              <w:t>EM</w:t>
            </w:r>
          </w:p>
        </w:tc>
        <w:tc>
          <w:tcPr>
            <w:tcW w:w="485" w:type="dxa"/>
            <w:tcBorders>
              <w:top w:val="single" w:sz="12" w:space="0" w:color="000000"/>
              <w:bottom w:val="single" w:sz="12" w:space="0" w:color="000000"/>
            </w:tcBorders>
          </w:tcPr>
          <w:p w:rsidR="008151EE" w:rsidRDefault="008151EE" w:rsidP="008C14D6">
            <w:pPr>
              <w:rPr>
                <w:rFonts w:ascii="Bookman Old Style" w:eastAsia="Calibri" w:hAnsi="Bookman Old Style"/>
                <w:sz w:val="18"/>
                <w:szCs w:val="18"/>
              </w:rPr>
            </w:pPr>
          </w:p>
        </w:tc>
        <w:tc>
          <w:tcPr>
            <w:tcW w:w="485" w:type="dxa"/>
            <w:tcBorders>
              <w:top w:val="single" w:sz="12" w:space="0" w:color="000000"/>
              <w:bottom w:val="single" w:sz="12" w:space="0" w:color="000000"/>
            </w:tcBorders>
          </w:tcPr>
          <w:p w:rsidR="008151EE" w:rsidRDefault="008151EE" w:rsidP="008C14D6">
            <w:pPr>
              <w:rPr>
                <w:rFonts w:ascii="Bookman Old Style" w:eastAsia="Calibri" w:hAnsi="Bookman Old Style"/>
                <w:sz w:val="18"/>
                <w:szCs w:val="18"/>
              </w:rPr>
            </w:pPr>
          </w:p>
        </w:tc>
        <w:tc>
          <w:tcPr>
            <w:tcW w:w="861" w:type="dxa"/>
            <w:tcBorders>
              <w:top w:val="single" w:sz="12" w:space="0" w:color="000000"/>
              <w:bottom w:val="single" w:sz="12" w:space="0" w:color="000000"/>
            </w:tcBorders>
          </w:tcPr>
          <w:p w:rsidR="008151EE" w:rsidRDefault="008151EE" w:rsidP="008C14D6">
            <w:pPr>
              <w:rPr>
                <w:rFonts w:ascii="Bookman Old Style" w:eastAsia="Calibri" w:hAnsi="Bookman Old Style"/>
                <w:sz w:val="18"/>
                <w:szCs w:val="18"/>
              </w:rPr>
            </w:pPr>
          </w:p>
        </w:tc>
      </w:tr>
      <w:tr w:rsidR="008151EE" w:rsidTr="008C14D6">
        <w:trPr>
          <w:trHeight w:val="23"/>
        </w:trPr>
        <w:tc>
          <w:tcPr>
            <w:tcW w:w="1802" w:type="dxa"/>
            <w:tcBorders>
              <w:top w:val="single" w:sz="12" w:space="0" w:color="000000"/>
              <w:bottom w:val="single" w:sz="12" w:space="0" w:color="000000"/>
            </w:tcBorders>
            <w:vAlign w:val="center"/>
          </w:tcPr>
          <w:p w:rsidR="008151EE" w:rsidRDefault="008151EE" w:rsidP="008C14D6">
            <w:pPr>
              <w:autoSpaceDE w:val="0"/>
              <w:autoSpaceDN w:val="0"/>
              <w:adjustRightInd w:val="0"/>
              <w:jc w:val="center"/>
              <w:rPr>
                <w:rFonts w:ascii="Bookman Old Style" w:eastAsia="Calibri" w:hAnsi="Bookman Old Style"/>
                <w:b/>
                <w:sz w:val="16"/>
                <w:szCs w:val="16"/>
                <w:lang w:eastAsia="es-MX"/>
              </w:rPr>
            </w:pPr>
            <w:r>
              <w:rPr>
                <w:rFonts w:ascii="Bookman Old Style" w:eastAsia="Calibri" w:hAnsi="Bookman Old Style"/>
                <w:b/>
                <w:sz w:val="16"/>
                <w:szCs w:val="16"/>
                <w:lang w:eastAsia="es-MX"/>
              </w:rPr>
              <w:t>TRANSFORMADOR DE 45 KVA</w:t>
            </w:r>
          </w:p>
        </w:tc>
        <w:tc>
          <w:tcPr>
            <w:tcW w:w="5966" w:type="dxa"/>
            <w:tcBorders>
              <w:top w:val="single" w:sz="12" w:space="0" w:color="000000"/>
              <w:bottom w:val="single" w:sz="12" w:space="0" w:color="000000"/>
            </w:tcBorders>
            <w:vAlign w:val="center"/>
          </w:tcPr>
          <w:p w:rsidR="008151EE" w:rsidRDefault="008151EE" w:rsidP="008C14D6">
            <w:pPr>
              <w:autoSpaceDE w:val="0"/>
              <w:autoSpaceDN w:val="0"/>
              <w:adjustRightInd w:val="0"/>
              <w:rPr>
                <w:rFonts w:ascii="Bookman Old Style" w:eastAsia="Calibri" w:hAnsi="Bookman Old Style"/>
                <w:sz w:val="18"/>
                <w:szCs w:val="18"/>
                <w:lang w:eastAsia="es-MX"/>
              </w:rPr>
            </w:pPr>
            <w:r>
              <w:rPr>
                <w:rFonts w:ascii="Bookman Old Style" w:eastAsia="Calibri" w:hAnsi="Bookman Old Style"/>
                <w:b/>
                <w:sz w:val="18"/>
                <w:szCs w:val="18"/>
                <w:lang w:eastAsia="es-MX"/>
              </w:rPr>
              <w:t xml:space="preserve">A:                </w:t>
            </w:r>
            <w:r>
              <w:rPr>
                <w:rFonts w:ascii="Bookman Old Style" w:eastAsia="Calibri" w:hAnsi="Bookman Old Style"/>
                <w:sz w:val="18"/>
                <w:szCs w:val="18"/>
                <w:lang w:eastAsia="es-MX"/>
              </w:rPr>
              <w:t>OMHS</w:t>
            </w:r>
            <w:r>
              <w:rPr>
                <w:rFonts w:ascii="Bookman Old Style" w:eastAsia="Calibri" w:hAnsi="Bookman Old Style"/>
                <w:b/>
                <w:sz w:val="18"/>
                <w:szCs w:val="18"/>
                <w:lang w:eastAsia="es-MX"/>
              </w:rPr>
              <w:t xml:space="preserve">                                </w:t>
            </w:r>
          </w:p>
        </w:tc>
        <w:tc>
          <w:tcPr>
            <w:tcW w:w="1072" w:type="dxa"/>
            <w:tcBorders>
              <w:top w:val="single" w:sz="12" w:space="0" w:color="000000"/>
              <w:bottom w:val="single" w:sz="12" w:space="0" w:color="000000"/>
            </w:tcBorders>
            <w:vAlign w:val="center"/>
          </w:tcPr>
          <w:p w:rsidR="008151EE" w:rsidRDefault="008151EE" w:rsidP="008C14D6">
            <w:pPr>
              <w:pStyle w:val="Encabezado"/>
              <w:jc w:val="center"/>
              <w:rPr>
                <w:rFonts w:ascii="Bookman Old Style" w:hAnsi="Bookman Old Style"/>
                <w:b/>
                <w:bCs/>
                <w:sz w:val="14"/>
                <w:lang w:val="es-MX"/>
              </w:rPr>
            </w:pPr>
            <w:r>
              <w:rPr>
                <w:rFonts w:ascii="Bookman Old Style" w:hAnsi="Bookman Old Style"/>
                <w:b/>
                <w:bCs/>
                <w:sz w:val="14"/>
                <w:lang w:val="es-MX"/>
              </w:rPr>
              <w:t>EM</w:t>
            </w:r>
          </w:p>
        </w:tc>
        <w:tc>
          <w:tcPr>
            <w:tcW w:w="485" w:type="dxa"/>
            <w:tcBorders>
              <w:top w:val="single" w:sz="12" w:space="0" w:color="000000"/>
              <w:bottom w:val="single" w:sz="12" w:space="0" w:color="000000"/>
            </w:tcBorders>
          </w:tcPr>
          <w:p w:rsidR="008151EE" w:rsidRDefault="008151EE" w:rsidP="008C14D6">
            <w:pPr>
              <w:rPr>
                <w:rFonts w:ascii="Bookman Old Style" w:eastAsia="Calibri" w:hAnsi="Bookman Old Style"/>
                <w:sz w:val="18"/>
                <w:szCs w:val="18"/>
              </w:rPr>
            </w:pPr>
          </w:p>
        </w:tc>
        <w:tc>
          <w:tcPr>
            <w:tcW w:w="485" w:type="dxa"/>
            <w:tcBorders>
              <w:top w:val="single" w:sz="12" w:space="0" w:color="000000"/>
              <w:bottom w:val="single" w:sz="12" w:space="0" w:color="000000"/>
            </w:tcBorders>
          </w:tcPr>
          <w:p w:rsidR="008151EE" w:rsidRDefault="008151EE" w:rsidP="008C14D6">
            <w:pPr>
              <w:rPr>
                <w:rFonts w:ascii="Bookman Old Style" w:eastAsia="Calibri" w:hAnsi="Bookman Old Style"/>
                <w:sz w:val="18"/>
                <w:szCs w:val="18"/>
              </w:rPr>
            </w:pPr>
          </w:p>
        </w:tc>
        <w:tc>
          <w:tcPr>
            <w:tcW w:w="861" w:type="dxa"/>
            <w:tcBorders>
              <w:top w:val="single" w:sz="12" w:space="0" w:color="000000"/>
              <w:bottom w:val="single" w:sz="12" w:space="0" w:color="000000"/>
            </w:tcBorders>
          </w:tcPr>
          <w:p w:rsidR="008151EE" w:rsidRDefault="008151EE" w:rsidP="008C14D6">
            <w:pPr>
              <w:rPr>
                <w:rFonts w:ascii="Bookman Old Style" w:eastAsia="Calibri" w:hAnsi="Bookman Old Style"/>
                <w:sz w:val="18"/>
                <w:szCs w:val="18"/>
              </w:rPr>
            </w:pPr>
          </w:p>
        </w:tc>
      </w:tr>
      <w:tr w:rsidR="008151EE" w:rsidTr="008C14D6">
        <w:trPr>
          <w:trHeight w:val="23"/>
        </w:trPr>
        <w:tc>
          <w:tcPr>
            <w:tcW w:w="1802" w:type="dxa"/>
            <w:vAlign w:val="center"/>
          </w:tcPr>
          <w:p w:rsidR="008151EE" w:rsidRDefault="008151EE" w:rsidP="008C14D6">
            <w:pPr>
              <w:autoSpaceDE w:val="0"/>
              <w:autoSpaceDN w:val="0"/>
              <w:adjustRightInd w:val="0"/>
              <w:jc w:val="center"/>
              <w:rPr>
                <w:rFonts w:ascii="Bookman Old Style" w:eastAsia="Calibri" w:hAnsi="Bookman Old Style"/>
                <w:b/>
                <w:sz w:val="16"/>
                <w:szCs w:val="16"/>
                <w:lang w:eastAsia="es-MX"/>
              </w:rPr>
            </w:pPr>
            <w:r>
              <w:rPr>
                <w:rFonts w:ascii="Bookman Old Style" w:eastAsia="Calibri" w:hAnsi="Bookman Old Style"/>
                <w:b/>
                <w:sz w:val="16"/>
                <w:szCs w:val="16"/>
                <w:lang w:eastAsia="es-MX"/>
              </w:rPr>
              <w:t>CCM</w:t>
            </w:r>
          </w:p>
        </w:tc>
        <w:tc>
          <w:tcPr>
            <w:tcW w:w="5966" w:type="dxa"/>
            <w:tcBorders>
              <w:top w:val="single" w:sz="8" w:space="0" w:color="000000"/>
              <w:bottom w:val="single" w:sz="8" w:space="0" w:color="000000"/>
            </w:tcBorders>
            <w:vAlign w:val="center"/>
          </w:tcPr>
          <w:p w:rsidR="008151EE" w:rsidRDefault="008151EE" w:rsidP="008C14D6">
            <w:pPr>
              <w:autoSpaceDE w:val="0"/>
              <w:autoSpaceDN w:val="0"/>
              <w:adjustRightInd w:val="0"/>
              <w:rPr>
                <w:rFonts w:ascii="Bookman Old Style" w:eastAsia="Calibri" w:hAnsi="Bookman Old Style"/>
                <w:sz w:val="18"/>
                <w:szCs w:val="18"/>
                <w:lang w:eastAsia="es-MX"/>
              </w:rPr>
            </w:pPr>
            <w:r>
              <w:rPr>
                <w:rFonts w:ascii="Bookman Old Style" w:eastAsia="Calibri" w:hAnsi="Bookman Old Style"/>
                <w:b/>
                <w:sz w:val="18"/>
                <w:szCs w:val="18"/>
                <w:lang w:eastAsia="es-MX"/>
              </w:rPr>
              <w:t xml:space="preserve">A:                </w:t>
            </w:r>
            <w:r>
              <w:rPr>
                <w:rFonts w:ascii="Bookman Old Style" w:eastAsia="Calibri" w:hAnsi="Bookman Old Style"/>
                <w:sz w:val="18"/>
                <w:szCs w:val="18"/>
                <w:lang w:eastAsia="es-MX"/>
              </w:rPr>
              <w:t>OMHS</w:t>
            </w:r>
            <w:r>
              <w:rPr>
                <w:rFonts w:ascii="Bookman Old Style" w:eastAsia="Calibri" w:hAnsi="Bookman Old Style"/>
                <w:b/>
                <w:sz w:val="18"/>
                <w:szCs w:val="18"/>
                <w:lang w:eastAsia="es-MX"/>
              </w:rPr>
              <w:t xml:space="preserve">                                </w:t>
            </w:r>
          </w:p>
        </w:tc>
        <w:tc>
          <w:tcPr>
            <w:tcW w:w="1072" w:type="dxa"/>
            <w:tcBorders>
              <w:top w:val="single" w:sz="8" w:space="0" w:color="000000"/>
              <w:bottom w:val="single" w:sz="8" w:space="0" w:color="000000"/>
            </w:tcBorders>
            <w:vAlign w:val="center"/>
          </w:tcPr>
          <w:p w:rsidR="008151EE" w:rsidRDefault="008151EE" w:rsidP="008C14D6">
            <w:pPr>
              <w:pStyle w:val="Encabezado"/>
              <w:jc w:val="center"/>
              <w:rPr>
                <w:rFonts w:ascii="Bookman Old Style" w:hAnsi="Bookman Old Style"/>
                <w:b/>
                <w:bCs/>
                <w:sz w:val="14"/>
              </w:rPr>
            </w:pPr>
            <w:r>
              <w:rPr>
                <w:rFonts w:ascii="Bookman Old Style" w:hAnsi="Bookman Old Style"/>
                <w:b/>
                <w:bCs/>
                <w:sz w:val="14"/>
              </w:rPr>
              <w:t>EM</w:t>
            </w:r>
          </w:p>
        </w:tc>
        <w:tc>
          <w:tcPr>
            <w:tcW w:w="485" w:type="dxa"/>
            <w:tcBorders>
              <w:top w:val="single" w:sz="8" w:space="0" w:color="000000"/>
              <w:bottom w:val="single" w:sz="8" w:space="0" w:color="000000"/>
            </w:tcBorders>
          </w:tcPr>
          <w:p w:rsidR="008151EE" w:rsidRDefault="008151EE" w:rsidP="008C14D6">
            <w:pPr>
              <w:rPr>
                <w:rFonts w:ascii="Bookman Old Style" w:eastAsia="Calibri" w:hAnsi="Bookman Old Style"/>
                <w:sz w:val="18"/>
                <w:szCs w:val="18"/>
              </w:rPr>
            </w:pPr>
          </w:p>
        </w:tc>
        <w:tc>
          <w:tcPr>
            <w:tcW w:w="485" w:type="dxa"/>
            <w:tcBorders>
              <w:top w:val="single" w:sz="8" w:space="0" w:color="000000"/>
              <w:bottom w:val="single" w:sz="8" w:space="0" w:color="000000"/>
            </w:tcBorders>
          </w:tcPr>
          <w:p w:rsidR="008151EE" w:rsidRDefault="008151EE" w:rsidP="008C14D6">
            <w:pPr>
              <w:rPr>
                <w:rFonts w:ascii="Bookman Old Style" w:eastAsia="Calibri" w:hAnsi="Bookman Old Style"/>
                <w:sz w:val="18"/>
                <w:szCs w:val="18"/>
              </w:rPr>
            </w:pPr>
          </w:p>
        </w:tc>
        <w:tc>
          <w:tcPr>
            <w:tcW w:w="861" w:type="dxa"/>
            <w:tcBorders>
              <w:top w:val="single" w:sz="8" w:space="0" w:color="000000"/>
              <w:bottom w:val="single" w:sz="8" w:space="0" w:color="000000"/>
            </w:tcBorders>
          </w:tcPr>
          <w:p w:rsidR="008151EE" w:rsidRDefault="008151EE" w:rsidP="008C14D6">
            <w:pPr>
              <w:rPr>
                <w:rFonts w:ascii="Bookman Old Style" w:eastAsia="Calibri" w:hAnsi="Bookman Old Style"/>
                <w:sz w:val="18"/>
                <w:szCs w:val="18"/>
              </w:rPr>
            </w:pPr>
          </w:p>
        </w:tc>
      </w:tr>
      <w:tr w:rsidR="008151EE" w:rsidTr="008C14D6">
        <w:trPr>
          <w:trHeight w:val="23"/>
        </w:trPr>
        <w:tc>
          <w:tcPr>
            <w:tcW w:w="1802" w:type="dxa"/>
            <w:tcBorders>
              <w:bottom w:val="single" w:sz="12" w:space="0" w:color="000000"/>
            </w:tcBorders>
            <w:vAlign w:val="center"/>
          </w:tcPr>
          <w:p w:rsidR="008151EE" w:rsidRDefault="008151EE" w:rsidP="008C14D6">
            <w:pPr>
              <w:autoSpaceDE w:val="0"/>
              <w:autoSpaceDN w:val="0"/>
              <w:adjustRightInd w:val="0"/>
              <w:jc w:val="center"/>
              <w:rPr>
                <w:rFonts w:ascii="Bookman Old Style" w:eastAsia="Calibri" w:hAnsi="Bookman Old Style"/>
                <w:b/>
                <w:sz w:val="16"/>
                <w:szCs w:val="16"/>
                <w:lang w:eastAsia="es-MX"/>
              </w:rPr>
            </w:pPr>
            <w:r>
              <w:rPr>
                <w:rFonts w:ascii="Bookman Old Style" w:eastAsia="Calibri" w:hAnsi="Bookman Old Style"/>
                <w:b/>
                <w:sz w:val="16"/>
                <w:szCs w:val="16"/>
                <w:lang w:eastAsia="es-MX"/>
              </w:rPr>
              <w:t>PLANTA DE EMERGENCIA</w:t>
            </w:r>
          </w:p>
        </w:tc>
        <w:tc>
          <w:tcPr>
            <w:tcW w:w="5966" w:type="dxa"/>
            <w:tcBorders>
              <w:top w:val="single" w:sz="12" w:space="0" w:color="000000"/>
              <w:bottom w:val="single" w:sz="12" w:space="0" w:color="000000"/>
            </w:tcBorders>
            <w:vAlign w:val="center"/>
          </w:tcPr>
          <w:p w:rsidR="008151EE" w:rsidRDefault="008151EE" w:rsidP="008C14D6">
            <w:pPr>
              <w:rPr>
                <w:rFonts w:ascii="Bookman Old Style" w:eastAsia="Calibri" w:hAnsi="Bookman Old Style"/>
                <w:sz w:val="18"/>
                <w:szCs w:val="18"/>
                <w:lang w:val="es-ES"/>
              </w:rPr>
            </w:pPr>
            <w:r>
              <w:rPr>
                <w:rFonts w:ascii="Bookman Old Style" w:eastAsia="Calibri" w:hAnsi="Bookman Old Style"/>
                <w:b/>
                <w:sz w:val="18"/>
                <w:szCs w:val="18"/>
                <w:lang w:eastAsia="es-MX"/>
              </w:rPr>
              <w:t xml:space="preserve">A:                </w:t>
            </w:r>
            <w:r>
              <w:rPr>
                <w:rFonts w:ascii="Bookman Old Style" w:eastAsia="Calibri" w:hAnsi="Bookman Old Style"/>
                <w:sz w:val="18"/>
                <w:szCs w:val="18"/>
                <w:lang w:eastAsia="es-MX"/>
              </w:rPr>
              <w:t>OMHS</w:t>
            </w:r>
            <w:r>
              <w:rPr>
                <w:rFonts w:ascii="Bookman Old Style" w:eastAsia="Calibri" w:hAnsi="Bookman Old Style"/>
                <w:b/>
                <w:sz w:val="18"/>
                <w:szCs w:val="18"/>
                <w:lang w:eastAsia="es-MX"/>
              </w:rPr>
              <w:t xml:space="preserve">                                </w:t>
            </w:r>
          </w:p>
        </w:tc>
        <w:tc>
          <w:tcPr>
            <w:tcW w:w="1072" w:type="dxa"/>
            <w:tcBorders>
              <w:top w:val="single" w:sz="12" w:space="0" w:color="000000"/>
              <w:bottom w:val="single" w:sz="12" w:space="0" w:color="000000"/>
            </w:tcBorders>
            <w:vAlign w:val="center"/>
          </w:tcPr>
          <w:p w:rsidR="008151EE" w:rsidRDefault="008151EE" w:rsidP="008C14D6">
            <w:pPr>
              <w:pStyle w:val="Encabezado"/>
              <w:jc w:val="center"/>
              <w:rPr>
                <w:rFonts w:ascii="Bookman Old Style" w:hAnsi="Bookman Old Style"/>
                <w:b/>
                <w:bCs/>
                <w:sz w:val="14"/>
              </w:rPr>
            </w:pPr>
            <w:r>
              <w:rPr>
                <w:rFonts w:ascii="Bookman Old Style" w:hAnsi="Bookman Old Style"/>
                <w:b/>
                <w:bCs/>
                <w:sz w:val="14"/>
              </w:rPr>
              <w:t>EM</w:t>
            </w:r>
          </w:p>
        </w:tc>
        <w:tc>
          <w:tcPr>
            <w:tcW w:w="485" w:type="dxa"/>
            <w:tcBorders>
              <w:top w:val="single" w:sz="12" w:space="0" w:color="000000"/>
              <w:bottom w:val="single" w:sz="12" w:space="0" w:color="000000"/>
            </w:tcBorders>
          </w:tcPr>
          <w:p w:rsidR="008151EE" w:rsidRDefault="008151EE" w:rsidP="008C14D6">
            <w:pPr>
              <w:rPr>
                <w:rFonts w:ascii="Bookman Old Style" w:eastAsia="Calibri" w:hAnsi="Bookman Old Style"/>
                <w:sz w:val="18"/>
                <w:szCs w:val="18"/>
              </w:rPr>
            </w:pPr>
          </w:p>
        </w:tc>
        <w:tc>
          <w:tcPr>
            <w:tcW w:w="485" w:type="dxa"/>
            <w:tcBorders>
              <w:top w:val="single" w:sz="12" w:space="0" w:color="000000"/>
              <w:bottom w:val="single" w:sz="12" w:space="0" w:color="000000"/>
            </w:tcBorders>
          </w:tcPr>
          <w:p w:rsidR="008151EE" w:rsidRDefault="008151EE" w:rsidP="008C14D6">
            <w:pPr>
              <w:rPr>
                <w:rFonts w:ascii="Bookman Old Style" w:eastAsia="Calibri" w:hAnsi="Bookman Old Style"/>
                <w:sz w:val="18"/>
                <w:szCs w:val="18"/>
              </w:rPr>
            </w:pPr>
          </w:p>
        </w:tc>
        <w:tc>
          <w:tcPr>
            <w:tcW w:w="861" w:type="dxa"/>
            <w:tcBorders>
              <w:top w:val="single" w:sz="12" w:space="0" w:color="000000"/>
              <w:bottom w:val="single" w:sz="12" w:space="0" w:color="000000"/>
            </w:tcBorders>
          </w:tcPr>
          <w:p w:rsidR="008151EE" w:rsidRDefault="008151EE" w:rsidP="008C14D6">
            <w:pPr>
              <w:rPr>
                <w:rFonts w:ascii="Bookman Old Style" w:eastAsia="Calibri" w:hAnsi="Bookman Old Style"/>
                <w:sz w:val="18"/>
                <w:szCs w:val="18"/>
              </w:rPr>
            </w:pPr>
          </w:p>
        </w:tc>
      </w:tr>
      <w:tr w:rsidR="008151EE" w:rsidTr="008C14D6">
        <w:trPr>
          <w:trHeight w:val="23"/>
        </w:trPr>
        <w:tc>
          <w:tcPr>
            <w:tcW w:w="1802" w:type="dxa"/>
            <w:tcBorders>
              <w:top w:val="single" w:sz="12" w:space="0" w:color="000000"/>
              <w:bottom w:val="single" w:sz="12" w:space="0" w:color="000000"/>
            </w:tcBorders>
            <w:vAlign w:val="center"/>
          </w:tcPr>
          <w:p w:rsidR="008151EE" w:rsidRDefault="008151EE" w:rsidP="008C14D6">
            <w:pPr>
              <w:autoSpaceDE w:val="0"/>
              <w:autoSpaceDN w:val="0"/>
              <w:adjustRightInd w:val="0"/>
              <w:jc w:val="center"/>
              <w:rPr>
                <w:rFonts w:ascii="Bookman Old Style" w:eastAsia="Calibri" w:hAnsi="Bookman Old Style"/>
                <w:b/>
                <w:sz w:val="16"/>
                <w:szCs w:val="16"/>
                <w:lang w:eastAsia="es-MX"/>
              </w:rPr>
            </w:pPr>
            <w:r>
              <w:rPr>
                <w:rFonts w:ascii="Bookman Old Style" w:eastAsia="Calibri" w:hAnsi="Bookman Old Style"/>
                <w:b/>
                <w:sz w:val="16"/>
                <w:szCs w:val="16"/>
                <w:lang w:eastAsia="es-MX"/>
              </w:rPr>
              <w:t>SISTEMA APARTARRAYOS</w:t>
            </w:r>
          </w:p>
        </w:tc>
        <w:tc>
          <w:tcPr>
            <w:tcW w:w="5966" w:type="dxa"/>
            <w:tcBorders>
              <w:top w:val="single" w:sz="12" w:space="0" w:color="000000"/>
              <w:bottom w:val="single" w:sz="12" w:space="0" w:color="000000"/>
            </w:tcBorders>
            <w:vAlign w:val="center"/>
          </w:tcPr>
          <w:p w:rsidR="008151EE" w:rsidRDefault="008151EE" w:rsidP="008C14D6">
            <w:pPr>
              <w:rPr>
                <w:rFonts w:ascii="Bookman Old Style" w:eastAsia="Calibri" w:hAnsi="Bookman Old Style"/>
                <w:sz w:val="18"/>
                <w:szCs w:val="18"/>
              </w:rPr>
            </w:pPr>
            <w:r>
              <w:rPr>
                <w:rFonts w:ascii="Bookman Old Style" w:eastAsia="Calibri" w:hAnsi="Bookman Old Style"/>
                <w:b/>
                <w:sz w:val="18"/>
                <w:szCs w:val="18"/>
                <w:lang w:eastAsia="es-MX"/>
              </w:rPr>
              <w:t xml:space="preserve">A:                </w:t>
            </w:r>
            <w:r>
              <w:rPr>
                <w:rFonts w:ascii="Bookman Old Style" w:eastAsia="Calibri" w:hAnsi="Bookman Old Style"/>
                <w:sz w:val="18"/>
                <w:szCs w:val="18"/>
                <w:lang w:eastAsia="es-MX"/>
              </w:rPr>
              <w:t>OMHS</w:t>
            </w:r>
            <w:r>
              <w:rPr>
                <w:rFonts w:ascii="Bookman Old Style" w:eastAsia="Calibri" w:hAnsi="Bookman Old Style"/>
                <w:b/>
                <w:sz w:val="18"/>
                <w:szCs w:val="18"/>
                <w:lang w:eastAsia="es-MX"/>
              </w:rPr>
              <w:t xml:space="preserve">                                </w:t>
            </w:r>
          </w:p>
        </w:tc>
        <w:tc>
          <w:tcPr>
            <w:tcW w:w="1072" w:type="dxa"/>
            <w:tcBorders>
              <w:top w:val="single" w:sz="12" w:space="0" w:color="000000"/>
              <w:bottom w:val="single" w:sz="12" w:space="0" w:color="000000"/>
            </w:tcBorders>
            <w:vAlign w:val="center"/>
          </w:tcPr>
          <w:p w:rsidR="008151EE" w:rsidRDefault="008151EE" w:rsidP="008C14D6">
            <w:pPr>
              <w:pStyle w:val="Encabezado"/>
              <w:jc w:val="center"/>
              <w:rPr>
                <w:rFonts w:ascii="Bookman Old Style" w:hAnsi="Bookman Old Style"/>
                <w:b/>
                <w:bCs/>
                <w:sz w:val="14"/>
              </w:rPr>
            </w:pPr>
            <w:r>
              <w:rPr>
                <w:rFonts w:ascii="Bookman Old Style" w:hAnsi="Bookman Old Style"/>
                <w:b/>
                <w:bCs/>
                <w:sz w:val="14"/>
              </w:rPr>
              <w:t>EM</w:t>
            </w:r>
          </w:p>
        </w:tc>
        <w:tc>
          <w:tcPr>
            <w:tcW w:w="485" w:type="dxa"/>
            <w:tcBorders>
              <w:top w:val="single" w:sz="12" w:space="0" w:color="000000"/>
              <w:bottom w:val="single" w:sz="12" w:space="0" w:color="000000"/>
            </w:tcBorders>
          </w:tcPr>
          <w:p w:rsidR="008151EE" w:rsidRDefault="008151EE" w:rsidP="008C14D6">
            <w:pPr>
              <w:rPr>
                <w:rFonts w:ascii="Bookman Old Style" w:eastAsia="Calibri" w:hAnsi="Bookman Old Style"/>
                <w:sz w:val="18"/>
                <w:szCs w:val="18"/>
              </w:rPr>
            </w:pPr>
          </w:p>
        </w:tc>
        <w:tc>
          <w:tcPr>
            <w:tcW w:w="485" w:type="dxa"/>
            <w:tcBorders>
              <w:top w:val="single" w:sz="12" w:space="0" w:color="000000"/>
              <w:bottom w:val="single" w:sz="12" w:space="0" w:color="000000"/>
            </w:tcBorders>
          </w:tcPr>
          <w:p w:rsidR="008151EE" w:rsidRDefault="008151EE" w:rsidP="008C14D6">
            <w:pPr>
              <w:rPr>
                <w:rFonts w:ascii="Bookman Old Style" w:eastAsia="Calibri" w:hAnsi="Bookman Old Style"/>
                <w:sz w:val="18"/>
                <w:szCs w:val="18"/>
              </w:rPr>
            </w:pPr>
          </w:p>
        </w:tc>
        <w:tc>
          <w:tcPr>
            <w:tcW w:w="861" w:type="dxa"/>
            <w:tcBorders>
              <w:top w:val="single" w:sz="12" w:space="0" w:color="000000"/>
              <w:bottom w:val="single" w:sz="12" w:space="0" w:color="000000"/>
            </w:tcBorders>
          </w:tcPr>
          <w:p w:rsidR="008151EE" w:rsidRDefault="008151EE" w:rsidP="008C14D6">
            <w:pPr>
              <w:rPr>
                <w:rFonts w:ascii="Bookman Old Style" w:eastAsia="Calibri" w:hAnsi="Bookman Old Style"/>
                <w:sz w:val="18"/>
                <w:szCs w:val="18"/>
              </w:rPr>
            </w:pPr>
          </w:p>
        </w:tc>
      </w:tr>
      <w:tr w:rsidR="008151EE" w:rsidTr="008C14D6">
        <w:trPr>
          <w:trHeight w:val="23"/>
        </w:trPr>
        <w:tc>
          <w:tcPr>
            <w:tcW w:w="1802" w:type="dxa"/>
            <w:tcBorders>
              <w:top w:val="single" w:sz="12" w:space="0" w:color="000000"/>
              <w:bottom w:val="single" w:sz="12" w:space="0" w:color="000000"/>
            </w:tcBorders>
            <w:vAlign w:val="center"/>
          </w:tcPr>
          <w:p w:rsidR="008151EE" w:rsidRDefault="008151EE" w:rsidP="008C14D6">
            <w:pPr>
              <w:jc w:val="center"/>
              <w:rPr>
                <w:rFonts w:ascii="Bookman Old Style" w:eastAsia="Calibri" w:hAnsi="Bookman Old Style"/>
                <w:b/>
                <w:bCs/>
                <w:sz w:val="16"/>
                <w:szCs w:val="16"/>
                <w:lang w:val="es-ES"/>
              </w:rPr>
            </w:pPr>
            <w:r>
              <w:rPr>
                <w:rFonts w:ascii="Bookman Old Style" w:eastAsia="Calibri" w:hAnsi="Bookman Old Style"/>
                <w:b/>
                <w:bCs/>
                <w:sz w:val="16"/>
                <w:szCs w:val="16"/>
                <w:lang w:val="es-ES"/>
              </w:rPr>
              <w:t>ALMACEN DE GRASAS Y ACEITES</w:t>
            </w:r>
          </w:p>
        </w:tc>
        <w:tc>
          <w:tcPr>
            <w:tcW w:w="5966" w:type="dxa"/>
            <w:tcBorders>
              <w:top w:val="single" w:sz="12" w:space="0" w:color="000000"/>
              <w:bottom w:val="single" w:sz="12" w:space="0" w:color="000000"/>
            </w:tcBorders>
            <w:vAlign w:val="center"/>
          </w:tcPr>
          <w:p w:rsidR="008151EE" w:rsidRDefault="008151EE" w:rsidP="008C14D6">
            <w:pPr>
              <w:rPr>
                <w:rFonts w:ascii="Bookman Old Style" w:eastAsia="Calibri" w:hAnsi="Bookman Old Style"/>
                <w:sz w:val="18"/>
                <w:szCs w:val="18"/>
                <w:lang w:eastAsia="es-MX"/>
              </w:rPr>
            </w:pPr>
            <w:r>
              <w:rPr>
                <w:rFonts w:ascii="Bookman Old Style" w:eastAsia="Calibri" w:hAnsi="Bookman Old Style"/>
                <w:b/>
                <w:sz w:val="18"/>
                <w:szCs w:val="18"/>
                <w:lang w:eastAsia="es-MX"/>
              </w:rPr>
              <w:t xml:space="preserve">A:                </w:t>
            </w:r>
            <w:r>
              <w:rPr>
                <w:rFonts w:ascii="Bookman Old Style" w:eastAsia="Calibri" w:hAnsi="Bookman Old Style"/>
                <w:sz w:val="18"/>
                <w:szCs w:val="18"/>
                <w:lang w:eastAsia="es-MX"/>
              </w:rPr>
              <w:t>OMHS</w:t>
            </w:r>
            <w:r>
              <w:rPr>
                <w:rFonts w:ascii="Bookman Old Style" w:eastAsia="Calibri" w:hAnsi="Bookman Old Style"/>
                <w:b/>
                <w:sz w:val="18"/>
                <w:szCs w:val="18"/>
                <w:lang w:eastAsia="es-MX"/>
              </w:rPr>
              <w:t xml:space="preserve">                                B:              </w:t>
            </w:r>
            <w:r>
              <w:rPr>
                <w:rFonts w:ascii="Bookman Old Style" w:eastAsia="Calibri" w:hAnsi="Bookman Old Style"/>
                <w:sz w:val="18"/>
                <w:szCs w:val="18"/>
                <w:lang w:eastAsia="es-MX"/>
              </w:rPr>
              <w:t>OHMS</w:t>
            </w:r>
          </w:p>
          <w:p w:rsidR="008151EE" w:rsidRDefault="008151EE" w:rsidP="008C14D6">
            <w:pPr>
              <w:rPr>
                <w:rFonts w:ascii="Bookman Old Style" w:eastAsia="Calibri" w:hAnsi="Bookman Old Style"/>
                <w:sz w:val="18"/>
                <w:szCs w:val="18"/>
              </w:rPr>
            </w:pPr>
          </w:p>
        </w:tc>
        <w:tc>
          <w:tcPr>
            <w:tcW w:w="1072" w:type="dxa"/>
            <w:tcBorders>
              <w:top w:val="single" w:sz="12" w:space="0" w:color="000000"/>
              <w:bottom w:val="single" w:sz="12" w:space="0" w:color="000000"/>
            </w:tcBorders>
            <w:vAlign w:val="center"/>
          </w:tcPr>
          <w:p w:rsidR="008151EE" w:rsidRDefault="008151EE" w:rsidP="008C14D6">
            <w:pPr>
              <w:pStyle w:val="Encabezado"/>
              <w:jc w:val="center"/>
              <w:rPr>
                <w:rFonts w:ascii="Bookman Old Style" w:hAnsi="Bookman Old Style"/>
                <w:b/>
                <w:bCs/>
                <w:sz w:val="14"/>
              </w:rPr>
            </w:pPr>
            <w:r>
              <w:rPr>
                <w:rFonts w:ascii="Bookman Old Style" w:hAnsi="Bookman Old Style"/>
                <w:b/>
                <w:bCs/>
                <w:sz w:val="14"/>
              </w:rPr>
              <w:t>EM</w:t>
            </w:r>
          </w:p>
        </w:tc>
        <w:tc>
          <w:tcPr>
            <w:tcW w:w="485" w:type="dxa"/>
            <w:tcBorders>
              <w:top w:val="single" w:sz="12" w:space="0" w:color="000000"/>
              <w:bottom w:val="single" w:sz="12" w:space="0" w:color="000000"/>
            </w:tcBorders>
          </w:tcPr>
          <w:p w:rsidR="008151EE" w:rsidRDefault="008151EE" w:rsidP="008C14D6">
            <w:pPr>
              <w:rPr>
                <w:rFonts w:ascii="Bookman Old Style" w:eastAsia="Calibri" w:hAnsi="Bookman Old Style"/>
                <w:sz w:val="18"/>
                <w:szCs w:val="18"/>
              </w:rPr>
            </w:pPr>
          </w:p>
        </w:tc>
        <w:tc>
          <w:tcPr>
            <w:tcW w:w="485" w:type="dxa"/>
            <w:tcBorders>
              <w:top w:val="single" w:sz="12" w:space="0" w:color="000000"/>
              <w:bottom w:val="single" w:sz="12" w:space="0" w:color="000000"/>
            </w:tcBorders>
          </w:tcPr>
          <w:p w:rsidR="008151EE" w:rsidRDefault="008151EE" w:rsidP="008C14D6">
            <w:pPr>
              <w:rPr>
                <w:rFonts w:ascii="Bookman Old Style" w:eastAsia="Calibri" w:hAnsi="Bookman Old Style"/>
                <w:sz w:val="18"/>
                <w:szCs w:val="18"/>
              </w:rPr>
            </w:pPr>
          </w:p>
        </w:tc>
        <w:tc>
          <w:tcPr>
            <w:tcW w:w="861" w:type="dxa"/>
            <w:tcBorders>
              <w:top w:val="single" w:sz="12" w:space="0" w:color="000000"/>
              <w:bottom w:val="single" w:sz="12" w:space="0" w:color="000000"/>
            </w:tcBorders>
          </w:tcPr>
          <w:p w:rsidR="008151EE" w:rsidRDefault="008151EE" w:rsidP="008C14D6">
            <w:pPr>
              <w:rPr>
                <w:rFonts w:ascii="Bookman Old Style" w:eastAsia="Calibri" w:hAnsi="Bookman Old Style"/>
                <w:sz w:val="18"/>
                <w:szCs w:val="18"/>
              </w:rPr>
            </w:pPr>
          </w:p>
        </w:tc>
      </w:tr>
      <w:tr w:rsidR="008151EE" w:rsidTr="008C14D6">
        <w:trPr>
          <w:trHeight w:val="23"/>
        </w:trPr>
        <w:tc>
          <w:tcPr>
            <w:tcW w:w="1802" w:type="dxa"/>
            <w:tcBorders>
              <w:top w:val="single" w:sz="12" w:space="0" w:color="000000"/>
              <w:bottom w:val="thinThickSmallGap" w:sz="12" w:space="0" w:color="auto"/>
            </w:tcBorders>
            <w:vAlign w:val="center"/>
          </w:tcPr>
          <w:p w:rsidR="008151EE" w:rsidRDefault="008151EE" w:rsidP="008C14D6">
            <w:pPr>
              <w:jc w:val="center"/>
              <w:rPr>
                <w:rFonts w:ascii="Bookman Old Style" w:eastAsia="Calibri" w:hAnsi="Bookman Old Style"/>
                <w:b/>
                <w:bCs/>
                <w:sz w:val="16"/>
                <w:szCs w:val="16"/>
                <w:lang w:val="es-ES"/>
              </w:rPr>
            </w:pPr>
            <w:r>
              <w:rPr>
                <w:rFonts w:ascii="Bookman Old Style" w:eastAsia="Calibri" w:hAnsi="Bookman Old Style"/>
                <w:b/>
                <w:bCs/>
                <w:sz w:val="16"/>
                <w:szCs w:val="16"/>
                <w:lang w:val="es-ES"/>
              </w:rPr>
              <w:lastRenderedPageBreak/>
              <w:t>TANQUE DE GAS DE 300 LTS.</w:t>
            </w:r>
          </w:p>
        </w:tc>
        <w:tc>
          <w:tcPr>
            <w:tcW w:w="5966" w:type="dxa"/>
            <w:tcBorders>
              <w:top w:val="single" w:sz="12" w:space="0" w:color="000000"/>
              <w:bottom w:val="thinThickSmallGap" w:sz="12" w:space="0" w:color="auto"/>
            </w:tcBorders>
            <w:vAlign w:val="center"/>
          </w:tcPr>
          <w:p w:rsidR="008151EE" w:rsidRDefault="008151EE" w:rsidP="008C14D6">
            <w:pPr>
              <w:rPr>
                <w:rFonts w:ascii="Bookman Old Style" w:eastAsia="Calibri" w:hAnsi="Bookman Old Style"/>
                <w:sz w:val="18"/>
                <w:szCs w:val="18"/>
              </w:rPr>
            </w:pPr>
            <w:r>
              <w:rPr>
                <w:rFonts w:ascii="Bookman Old Style" w:eastAsia="Calibri" w:hAnsi="Bookman Old Style"/>
                <w:b/>
                <w:sz w:val="18"/>
                <w:szCs w:val="18"/>
                <w:lang w:eastAsia="es-MX"/>
              </w:rPr>
              <w:t xml:space="preserve">A:                </w:t>
            </w:r>
            <w:r>
              <w:rPr>
                <w:rFonts w:ascii="Bookman Old Style" w:eastAsia="Calibri" w:hAnsi="Bookman Old Style"/>
                <w:sz w:val="18"/>
                <w:szCs w:val="18"/>
                <w:lang w:eastAsia="es-MX"/>
              </w:rPr>
              <w:t>OMHS</w:t>
            </w:r>
            <w:r>
              <w:rPr>
                <w:rFonts w:ascii="Bookman Old Style" w:eastAsia="Calibri" w:hAnsi="Bookman Old Style"/>
                <w:b/>
                <w:sz w:val="18"/>
                <w:szCs w:val="18"/>
                <w:lang w:eastAsia="es-MX"/>
              </w:rPr>
              <w:t xml:space="preserve">                                </w:t>
            </w:r>
          </w:p>
        </w:tc>
        <w:tc>
          <w:tcPr>
            <w:tcW w:w="1072" w:type="dxa"/>
            <w:tcBorders>
              <w:top w:val="single" w:sz="12" w:space="0" w:color="000000"/>
              <w:bottom w:val="thinThickSmallGap" w:sz="12" w:space="0" w:color="auto"/>
            </w:tcBorders>
            <w:vAlign w:val="center"/>
          </w:tcPr>
          <w:p w:rsidR="008151EE" w:rsidRDefault="008151EE" w:rsidP="008C14D6">
            <w:pPr>
              <w:jc w:val="center"/>
              <w:rPr>
                <w:rFonts w:ascii="Bookman Old Style" w:eastAsia="Calibri" w:hAnsi="Bookman Old Style"/>
                <w:b/>
                <w:bCs/>
                <w:sz w:val="14"/>
              </w:rPr>
            </w:pPr>
            <w:r>
              <w:rPr>
                <w:rFonts w:ascii="Bookman Old Style" w:eastAsia="Calibri" w:hAnsi="Bookman Old Style"/>
                <w:b/>
                <w:bCs/>
                <w:sz w:val="14"/>
              </w:rPr>
              <w:t>EM</w:t>
            </w:r>
          </w:p>
        </w:tc>
        <w:tc>
          <w:tcPr>
            <w:tcW w:w="485" w:type="dxa"/>
            <w:tcBorders>
              <w:top w:val="single" w:sz="12" w:space="0" w:color="000000"/>
              <w:bottom w:val="thinThickSmallGap" w:sz="12" w:space="0" w:color="auto"/>
            </w:tcBorders>
          </w:tcPr>
          <w:p w:rsidR="008151EE" w:rsidRDefault="008151EE" w:rsidP="008C14D6">
            <w:pPr>
              <w:rPr>
                <w:rFonts w:ascii="Bookman Old Style" w:eastAsia="Calibri" w:hAnsi="Bookman Old Style"/>
                <w:sz w:val="18"/>
                <w:szCs w:val="18"/>
              </w:rPr>
            </w:pPr>
          </w:p>
        </w:tc>
        <w:tc>
          <w:tcPr>
            <w:tcW w:w="485" w:type="dxa"/>
            <w:tcBorders>
              <w:top w:val="single" w:sz="12" w:space="0" w:color="000000"/>
              <w:bottom w:val="thinThickSmallGap" w:sz="12" w:space="0" w:color="auto"/>
            </w:tcBorders>
          </w:tcPr>
          <w:p w:rsidR="008151EE" w:rsidRDefault="008151EE" w:rsidP="008C14D6">
            <w:pPr>
              <w:rPr>
                <w:rFonts w:ascii="Bookman Old Style" w:eastAsia="Calibri" w:hAnsi="Bookman Old Style"/>
                <w:sz w:val="18"/>
                <w:szCs w:val="18"/>
              </w:rPr>
            </w:pPr>
          </w:p>
        </w:tc>
        <w:tc>
          <w:tcPr>
            <w:tcW w:w="861" w:type="dxa"/>
            <w:tcBorders>
              <w:top w:val="single" w:sz="12" w:space="0" w:color="000000"/>
              <w:bottom w:val="thinThickSmallGap" w:sz="12" w:space="0" w:color="auto"/>
            </w:tcBorders>
          </w:tcPr>
          <w:p w:rsidR="008151EE" w:rsidRDefault="008151EE" w:rsidP="008C14D6">
            <w:pPr>
              <w:rPr>
                <w:rFonts w:ascii="Bookman Old Style" w:eastAsia="Calibri" w:hAnsi="Bookman Old Style"/>
                <w:sz w:val="18"/>
                <w:szCs w:val="18"/>
              </w:rPr>
            </w:pPr>
          </w:p>
        </w:tc>
      </w:tr>
    </w:tbl>
    <w:p w:rsidR="008151EE" w:rsidRDefault="008151EE" w:rsidP="008151EE">
      <w:pPr>
        <w:rPr>
          <w:rFonts w:eastAsia="Calibri"/>
          <w:sz w:val="6"/>
          <w:szCs w:val="6"/>
        </w:rPr>
      </w:pPr>
    </w:p>
    <w:p w:rsidR="008151EE" w:rsidRDefault="008151EE" w:rsidP="008151EE">
      <w:pPr>
        <w:rPr>
          <w:rFonts w:eastAsia="Calibri"/>
          <w:sz w:val="6"/>
          <w:szCs w:val="6"/>
        </w:rPr>
      </w:pPr>
    </w:p>
    <w:p w:rsidR="00C70550" w:rsidRDefault="00C70550" w:rsidP="008151EE">
      <w:pPr>
        <w:tabs>
          <w:tab w:val="left" w:pos="6086"/>
          <w:tab w:val="left" w:pos="7087"/>
          <w:tab w:val="left" w:pos="7563"/>
        </w:tabs>
        <w:rPr>
          <w:rFonts w:ascii="Bookman Old Style" w:eastAsia="Calibri" w:hAnsi="Bookman Old Style"/>
          <w:sz w:val="18"/>
          <w:szCs w:val="18"/>
        </w:rPr>
      </w:pPr>
    </w:p>
    <w:p w:rsidR="008151EE" w:rsidRDefault="008151EE" w:rsidP="008151EE">
      <w:pPr>
        <w:tabs>
          <w:tab w:val="left" w:pos="6086"/>
          <w:tab w:val="left" w:pos="7087"/>
          <w:tab w:val="left" w:pos="7563"/>
        </w:tabs>
        <w:rPr>
          <w:rFonts w:ascii="Bookman Old Style" w:eastAsia="Calibri" w:hAnsi="Bookman Old Style"/>
          <w:sz w:val="18"/>
          <w:szCs w:val="18"/>
        </w:rPr>
      </w:pPr>
      <w:r>
        <w:rPr>
          <w:rFonts w:ascii="Bookman Old Style" w:eastAsia="Calibri" w:hAnsi="Bookman Old Style"/>
          <w:sz w:val="18"/>
          <w:szCs w:val="18"/>
        </w:rPr>
        <w:tab/>
      </w:r>
      <w:r>
        <w:rPr>
          <w:rFonts w:ascii="Bookman Old Style" w:eastAsia="Calibri" w:hAnsi="Bookman Old Style"/>
          <w:sz w:val="18"/>
          <w:szCs w:val="18"/>
        </w:rPr>
        <w:tab/>
      </w:r>
      <w:r>
        <w:rPr>
          <w:rFonts w:ascii="Bookman Old Style" w:eastAsia="Calibri" w:hAnsi="Bookman Old Style"/>
          <w:sz w:val="18"/>
          <w:szCs w:val="18"/>
        </w:rPr>
        <w:tab/>
      </w:r>
    </w:p>
    <w:p w:rsidR="008151EE" w:rsidRDefault="008151EE" w:rsidP="008151EE">
      <w:pPr>
        <w:tabs>
          <w:tab w:val="left" w:pos="288"/>
          <w:tab w:val="left" w:pos="639"/>
          <w:tab w:val="left" w:pos="7187"/>
        </w:tabs>
        <w:rPr>
          <w:rFonts w:ascii="Bookman Old Style" w:eastAsia="Calibri" w:hAnsi="Bookman Old Style"/>
          <w:sz w:val="18"/>
          <w:szCs w:val="18"/>
        </w:rPr>
      </w:pPr>
      <w:r>
        <w:rPr>
          <w:rFonts w:ascii="Bookman Old Style" w:eastAsia="Calibri" w:hAnsi="Bookman Old Style"/>
          <w:sz w:val="18"/>
          <w:szCs w:val="18"/>
        </w:rPr>
        <w:tab/>
      </w:r>
    </w:p>
    <w:tbl>
      <w:tblPr>
        <w:tblW w:w="9097" w:type="dxa"/>
        <w:tblInd w:w="567" w:type="dxa"/>
        <w:tblLook w:val="04A0"/>
      </w:tblPr>
      <w:tblGrid>
        <w:gridCol w:w="3925"/>
        <w:gridCol w:w="5172"/>
      </w:tblGrid>
      <w:tr w:rsidR="008151EE" w:rsidTr="008C14D6">
        <w:tc>
          <w:tcPr>
            <w:tcW w:w="3925" w:type="dxa"/>
          </w:tcPr>
          <w:p w:rsidR="00C70550" w:rsidRDefault="00C70550" w:rsidP="008C14D6">
            <w:pPr>
              <w:tabs>
                <w:tab w:val="left" w:pos="720"/>
                <w:tab w:val="center" w:pos="1275"/>
              </w:tabs>
              <w:rPr>
                <w:rFonts w:ascii="Bookman Old Style" w:eastAsia="Calibri" w:hAnsi="Bookman Old Style"/>
                <w:b/>
                <w:i/>
                <w:sz w:val="16"/>
                <w:szCs w:val="16"/>
              </w:rPr>
            </w:pPr>
          </w:p>
          <w:p w:rsidR="00C70550" w:rsidRDefault="00C70550" w:rsidP="008C14D6">
            <w:pPr>
              <w:tabs>
                <w:tab w:val="left" w:pos="720"/>
                <w:tab w:val="center" w:pos="1275"/>
              </w:tabs>
              <w:rPr>
                <w:rFonts w:ascii="Bookman Old Style" w:eastAsia="Calibri" w:hAnsi="Bookman Old Style"/>
                <w:b/>
                <w:i/>
                <w:sz w:val="16"/>
                <w:szCs w:val="16"/>
              </w:rPr>
            </w:pPr>
          </w:p>
          <w:p w:rsidR="008151EE" w:rsidRDefault="008151EE" w:rsidP="008C14D6">
            <w:pPr>
              <w:tabs>
                <w:tab w:val="left" w:pos="720"/>
                <w:tab w:val="center" w:pos="1275"/>
              </w:tabs>
              <w:rPr>
                <w:rFonts w:ascii="Bookman Old Style" w:eastAsia="Calibri" w:hAnsi="Bookman Old Style"/>
                <w:b/>
                <w:i/>
                <w:sz w:val="16"/>
                <w:szCs w:val="16"/>
              </w:rPr>
            </w:pPr>
            <w:r>
              <w:rPr>
                <w:rFonts w:ascii="Bookman Old Style" w:eastAsia="Calibri" w:hAnsi="Bookman Old Style"/>
                <w:b/>
                <w:i/>
                <w:sz w:val="16"/>
                <w:szCs w:val="16"/>
              </w:rPr>
              <w:t>CAUSA:</w:t>
            </w:r>
            <w:r>
              <w:rPr>
                <w:rFonts w:ascii="Bookman Old Style" w:eastAsia="Calibri" w:hAnsi="Bookman Old Style"/>
                <w:b/>
                <w:i/>
                <w:sz w:val="16"/>
                <w:szCs w:val="16"/>
              </w:rPr>
              <w:tab/>
              <w:t xml:space="preserve">       A: Falta de tiempo</w:t>
            </w:r>
          </w:p>
        </w:tc>
        <w:tc>
          <w:tcPr>
            <w:tcW w:w="5172" w:type="dxa"/>
          </w:tcPr>
          <w:p w:rsidR="00C70550" w:rsidRDefault="008151EE" w:rsidP="008C14D6">
            <w:pPr>
              <w:tabs>
                <w:tab w:val="left" w:pos="720"/>
                <w:tab w:val="left" w:pos="1440"/>
                <w:tab w:val="left" w:pos="1565"/>
                <w:tab w:val="left" w:pos="2160"/>
                <w:tab w:val="center" w:pos="2478"/>
                <w:tab w:val="left" w:pos="2880"/>
                <w:tab w:val="left" w:pos="3600"/>
                <w:tab w:val="left" w:pos="4320"/>
                <w:tab w:val="left" w:pos="5040"/>
                <w:tab w:val="left" w:pos="7601"/>
              </w:tabs>
              <w:rPr>
                <w:rFonts w:ascii="Bookman Old Style" w:eastAsia="Calibri" w:hAnsi="Bookman Old Style"/>
                <w:b/>
                <w:i/>
                <w:sz w:val="16"/>
                <w:szCs w:val="16"/>
              </w:rPr>
            </w:pPr>
            <w:r>
              <w:rPr>
                <w:rFonts w:ascii="Bookman Old Style" w:eastAsia="Calibri" w:hAnsi="Bookman Old Style"/>
                <w:b/>
                <w:i/>
                <w:sz w:val="16"/>
                <w:szCs w:val="16"/>
              </w:rPr>
              <w:t xml:space="preserve">                               </w:t>
            </w:r>
          </w:p>
          <w:p w:rsidR="00C70550" w:rsidRDefault="00C70550" w:rsidP="008C14D6">
            <w:pPr>
              <w:tabs>
                <w:tab w:val="left" w:pos="720"/>
                <w:tab w:val="left" w:pos="1440"/>
                <w:tab w:val="left" w:pos="1565"/>
                <w:tab w:val="left" w:pos="2160"/>
                <w:tab w:val="center" w:pos="2478"/>
                <w:tab w:val="left" w:pos="2880"/>
                <w:tab w:val="left" w:pos="3600"/>
                <w:tab w:val="left" w:pos="4320"/>
                <w:tab w:val="left" w:pos="5040"/>
                <w:tab w:val="left" w:pos="7601"/>
              </w:tabs>
              <w:rPr>
                <w:rFonts w:ascii="Bookman Old Style" w:eastAsia="Calibri" w:hAnsi="Bookman Old Style"/>
                <w:b/>
                <w:i/>
                <w:sz w:val="16"/>
                <w:szCs w:val="16"/>
              </w:rPr>
            </w:pPr>
          </w:p>
          <w:p w:rsidR="008151EE" w:rsidRDefault="00C70550" w:rsidP="008C14D6">
            <w:pPr>
              <w:tabs>
                <w:tab w:val="left" w:pos="720"/>
                <w:tab w:val="left" w:pos="1440"/>
                <w:tab w:val="left" w:pos="1565"/>
                <w:tab w:val="left" w:pos="2160"/>
                <w:tab w:val="center" w:pos="2478"/>
                <w:tab w:val="left" w:pos="2880"/>
                <w:tab w:val="left" w:pos="3600"/>
                <w:tab w:val="left" w:pos="4320"/>
                <w:tab w:val="left" w:pos="5040"/>
                <w:tab w:val="left" w:pos="7601"/>
              </w:tabs>
              <w:rPr>
                <w:rFonts w:ascii="Bookman Old Style" w:eastAsia="Calibri" w:hAnsi="Bookman Old Style"/>
                <w:b/>
                <w:i/>
                <w:sz w:val="16"/>
                <w:szCs w:val="16"/>
              </w:rPr>
            </w:pPr>
            <w:r>
              <w:rPr>
                <w:rFonts w:ascii="Bookman Old Style" w:eastAsia="Calibri" w:hAnsi="Bookman Old Style"/>
                <w:b/>
                <w:i/>
                <w:sz w:val="16"/>
                <w:szCs w:val="16"/>
              </w:rPr>
              <w:t xml:space="preserve">                                  </w:t>
            </w:r>
            <w:r w:rsidR="008151EE">
              <w:rPr>
                <w:rFonts w:ascii="Bookman Old Style" w:eastAsia="Calibri" w:hAnsi="Bookman Old Style"/>
                <w:b/>
                <w:i/>
                <w:sz w:val="16"/>
                <w:szCs w:val="16"/>
              </w:rPr>
              <w:t>D: Falta de material</w:t>
            </w:r>
          </w:p>
        </w:tc>
      </w:tr>
      <w:tr w:rsidR="008151EE" w:rsidTr="008C14D6">
        <w:tc>
          <w:tcPr>
            <w:tcW w:w="3925" w:type="dxa"/>
          </w:tcPr>
          <w:p w:rsidR="008151EE" w:rsidRDefault="008151EE" w:rsidP="008C14D6">
            <w:pPr>
              <w:tabs>
                <w:tab w:val="left" w:pos="720"/>
                <w:tab w:val="left" w:pos="1440"/>
                <w:tab w:val="left" w:pos="2160"/>
                <w:tab w:val="left" w:pos="2880"/>
                <w:tab w:val="left" w:pos="3600"/>
                <w:tab w:val="left" w:pos="4320"/>
                <w:tab w:val="left" w:pos="5040"/>
                <w:tab w:val="left" w:pos="7601"/>
              </w:tabs>
              <w:rPr>
                <w:rFonts w:ascii="Bookman Old Style" w:eastAsia="Calibri" w:hAnsi="Bookman Old Style"/>
                <w:sz w:val="18"/>
                <w:szCs w:val="18"/>
              </w:rPr>
            </w:pPr>
            <w:r>
              <w:rPr>
                <w:rFonts w:ascii="Bookman Old Style" w:eastAsia="Calibri" w:hAnsi="Bookman Old Style"/>
                <w:sz w:val="18"/>
                <w:szCs w:val="18"/>
              </w:rPr>
              <w:t xml:space="preserve">                   </w:t>
            </w:r>
            <w:r>
              <w:rPr>
                <w:rFonts w:ascii="Bookman Old Style" w:eastAsia="Calibri" w:hAnsi="Bookman Old Style"/>
                <w:b/>
                <w:i/>
                <w:sz w:val="16"/>
                <w:szCs w:val="16"/>
              </w:rPr>
              <w:t>B: Falta de refacciones</w:t>
            </w:r>
            <w:r>
              <w:rPr>
                <w:rFonts w:ascii="Bookman Old Style" w:eastAsia="Calibri" w:hAnsi="Bookman Old Style"/>
                <w:sz w:val="18"/>
                <w:szCs w:val="18"/>
              </w:rPr>
              <w:t xml:space="preserve"> </w:t>
            </w:r>
          </w:p>
        </w:tc>
        <w:tc>
          <w:tcPr>
            <w:tcW w:w="5172" w:type="dxa"/>
          </w:tcPr>
          <w:p w:rsidR="008151EE" w:rsidRDefault="008151EE" w:rsidP="008C14D6">
            <w:pPr>
              <w:rPr>
                <w:rFonts w:ascii="Bookman Old Style" w:eastAsia="Calibri" w:hAnsi="Bookman Old Style"/>
                <w:b/>
                <w:i/>
                <w:sz w:val="16"/>
                <w:szCs w:val="16"/>
              </w:rPr>
            </w:pPr>
            <w:r>
              <w:rPr>
                <w:rFonts w:ascii="Bookman Old Style" w:eastAsia="Calibri" w:hAnsi="Bookman Old Style"/>
                <w:sz w:val="18"/>
                <w:szCs w:val="18"/>
              </w:rPr>
              <w:t xml:space="preserve">                             </w:t>
            </w:r>
            <w:r>
              <w:rPr>
                <w:rFonts w:ascii="Bookman Old Style" w:eastAsia="Calibri" w:hAnsi="Bookman Old Style"/>
                <w:b/>
                <w:i/>
                <w:sz w:val="16"/>
                <w:szCs w:val="16"/>
              </w:rPr>
              <w:t>E: Para programar</w:t>
            </w:r>
          </w:p>
        </w:tc>
      </w:tr>
      <w:tr w:rsidR="008151EE" w:rsidTr="008C14D6">
        <w:tc>
          <w:tcPr>
            <w:tcW w:w="3925" w:type="dxa"/>
          </w:tcPr>
          <w:p w:rsidR="008151EE" w:rsidRDefault="008151EE" w:rsidP="008C14D6">
            <w:pPr>
              <w:tabs>
                <w:tab w:val="left" w:pos="1152"/>
              </w:tabs>
              <w:rPr>
                <w:rFonts w:ascii="Bookman Old Style" w:eastAsia="Calibri" w:hAnsi="Bookman Old Style"/>
                <w:sz w:val="18"/>
                <w:szCs w:val="18"/>
              </w:rPr>
            </w:pPr>
            <w:r>
              <w:rPr>
                <w:rFonts w:ascii="Bookman Old Style" w:eastAsia="Calibri" w:hAnsi="Bookman Old Style"/>
                <w:sz w:val="18"/>
                <w:szCs w:val="18"/>
              </w:rPr>
              <w:t xml:space="preserve">                   </w:t>
            </w:r>
            <w:r>
              <w:rPr>
                <w:rFonts w:ascii="Bookman Old Style" w:eastAsia="Calibri" w:hAnsi="Bookman Old Style"/>
                <w:b/>
                <w:i/>
                <w:sz w:val="16"/>
                <w:szCs w:val="16"/>
              </w:rPr>
              <w:t>D: Falta de herramientas</w:t>
            </w:r>
            <w:r>
              <w:rPr>
                <w:rFonts w:ascii="Bookman Old Style" w:eastAsia="Calibri" w:hAnsi="Bookman Old Style"/>
                <w:sz w:val="18"/>
                <w:szCs w:val="18"/>
              </w:rPr>
              <w:tab/>
            </w:r>
          </w:p>
        </w:tc>
        <w:tc>
          <w:tcPr>
            <w:tcW w:w="5172" w:type="dxa"/>
          </w:tcPr>
          <w:p w:rsidR="008151EE" w:rsidRDefault="008151EE" w:rsidP="008C14D6">
            <w:pPr>
              <w:tabs>
                <w:tab w:val="left" w:pos="188"/>
                <w:tab w:val="left" w:pos="1778"/>
              </w:tabs>
              <w:rPr>
                <w:rFonts w:ascii="Bookman Old Style" w:eastAsia="Calibri" w:hAnsi="Bookman Old Style"/>
                <w:sz w:val="18"/>
                <w:szCs w:val="18"/>
              </w:rPr>
            </w:pPr>
            <w:r>
              <w:rPr>
                <w:rFonts w:ascii="Bookman Old Style" w:eastAsia="Calibri" w:hAnsi="Bookman Old Style"/>
                <w:sz w:val="18"/>
                <w:szCs w:val="18"/>
              </w:rPr>
              <w:tab/>
              <w:t xml:space="preserve">                          </w:t>
            </w:r>
            <w:r>
              <w:rPr>
                <w:rFonts w:ascii="Bookman Old Style" w:eastAsia="Calibri" w:hAnsi="Bookman Old Style"/>
                <w:b/>
                <w:i/>
                <w:sz w:val="16"/>
                <w:szCs w:val="16"/>
              </w:rPr>
              <w:t>F: Otros.</w:t>
            </w:r>
            <w:r>
              <w:rPr>
                <w:rFonts w:ascii="Bookman Old Style" w:eastAsia="Calibri" w:hAnsi="Bookman Old Style"/>
                <w:sz w:val="18"/>
                <w:szCs w:val="18"/>
              </w:rPr>
              <w:tab/>
              <w:t xml:space="preserve">        </w:t>
            </w:r>
          </w:p>
        </w:tc>
      </w:tr>
    </w:tbl>
    <w:p w:rsidR="008151EE" w:rsidRDefault="008151EE" w:rsidP="008151EE">
      <w:pPr>
        <w:tabs>
          <w:tab w:val="left" w:pos="720"/>
          <w:tab w:val="left" w:pos="2880"/>
          <w:tab w:val="left" w:pos="3600"/>
          <w:tab w:val="left" w:pos="4320"/>
          <w:tab w:val="left" w:pos="5040"/>
          <w:tab w:val="left" w:pos="6298"/>
          <w:tab w:val="left" w:pos="7000"/>
          <w:tab w:val="left" w:pos="7601"/>
        </w:tabs>
        <w:rPr>
          <w:rFonts w:ascii="Bookman Old Style" w:eastAsia="Calibri" w:hAnsi="Bookman Old Style"/>
          <w:sz w:val="18"/>
          <w:szCs w:val="18"/>
        </w:rPr>
      </w:pPr>
      <w:r>
        <w:rPr>
          <w:rFonts w:ascii="Bookman Old Style" w:eastAsia="Calibri" w:hAnsi="Bookman Old Style"/>
          <w:sz w:val="18"/>
          <w:szCs w:val="18"/>
        </w:rPr>
        <w:tab/>
      </w:r>
      <w:r>
        <w:rPr>
          <w:rFonts w:ascii="Bookman Old Style" w:eastAsia="Calibri" w:hAnsi="Bookman Old Style"/>
          <w:sz w:val="18"/>
          <w:szCs w:val="18"/>
        </w:rPr>
        <w:tab/>
      </w:r>
      <w:r>
        <w:rPr>
          <w:rFonts w:ascii="Bookman Old Style" w:eastAsia="Calibri" w:hAnsi="Bookman Old Style"/>
          <w:sz w:val="18"/>
          <w:szCs w:val="18"/>
        </w:rPr>
        <w:tab/>
      </w:r>
      <w:r>
        <w:rPr>
          <w:rFonts w:ascii="Bookman Old Style" w:eastAsia="Calibri" w:hAnsi="Bookman Old Style"/>
          <w:sz w:val="18"/>
          <w:szCs w:val="18"/>
        </w:rPr>
        <w:tab/>
      </w:r>
      <w:r>
        <w:rPr>
          <w:rFonts w:ascii="Bookman Old Style" w:eastAsia="Calibri" w:hAnsi="Bookman Old Style"/>
          <w:sz w:val="18"/>
          <w:szCs w:val="18"/>
        </w:rPr>
        <w:tab/>
      </w:r>
      <w:r>
        <w:rPr>
          <w:rFonts w:ascii="Bookman Old Style" w:eastAsia="Calibri" w:hAnsi="Bookman Old Style"/>
          <w:sz w:val="18"/>
          <w:szCs w:val="18"/>
        </w:rPr>
        <w:tab/>
      </w:r>
      <w:r>
        <w:rPr>
          <w:rFonts w:ascii="Bookman Old Style" w:eastAsia="Calibri" w:hAnsi="Bookman Old Style"/>
          <w:sz w:val="18"/>
          <w:szCs w:val="18"/>
        </w:rPr>
        <w:tab/>
      </w:r>
    </w:p>
    <w:p w:rsidR="008151EE" w:rsidRDefault="008151EE" w:rsidP="008151EE">
      <w:pPr>
        <w:tabs>
          <w:tab w:val="left" w:pos="720"/>
          <w:tab w:val="left" w:pos="2880"/>
          <w:tab w:val="left" w:pos="3600"/>
          <w:tab w:val="left" w:pos="4320"/>
          <w:tab w:val="left" w:pos="5040"/>
          <w:tab w:val="left" w:pos="7000"/>
          <w:tab w:val="left" w:pos="7601"/>
        </w:tabs>
        <w:rPr>
          <w:rFonts w:eastAsia="Calibri"/>
          <w:sz w:val="6"/>
          <w:szCs w:val="6"/>
        </w:rPr>
      </w:pPr>
    </w:p>
    <w:tbl>
      <w:tblPr>
        <w:tblW w:w="10671" w:type="dxa"/>
        <w:tblInd w:w="68" w:type="dxa"/>
        <w:tblBorders>
          <w:top w:val="thickThinSmallGap" w:sz="12" w:space="0" w:color="auto"/>
          <w:left w:val="thickThinSmallGap" w:sz="12" w:space="0" w:color="auto"/>
          <w:bottom w:val="thinThickSmallGap" w:sz="12" w:space="0" w:color="auto"/>
          <w:right w:val="thinThickSmallGap" w:sz="12" w:space="0" w:color="auto"/>
        </w:tblBorders>
        <w:tblLook w:val="04A0"/>
      </w:tblPr>
      <w:tblGrid>
        <w:gridCol w:w="10671"/>
      </w:tblGrid>
      <w:tr w:rsidR="008151EE" w:rsidTr="008C14D6">
        <w:tc>
          <w:tcPr>
            <w:tcW w:w="10658" w:type="dxa"/>
            <w:vAlign w:val="center"/>
          </w:tcPr>
          <w:p w:rsidR="008151EE" w:rsidRDefault="008151EE" w:rsidP="008C14D6">
            <w:pPr>
              <w:jc w:val="center"/>
              <w:rPr>
                <w:rFonts w:ascii="Bookman Old Style" w:eastAsia="Calibri" w:hAnsi="Bookman Old Style"/>
                <w:b/>
                <w:sz w:val="18"/>
                <w:szCs w:val="18"/>
              </w:rPr>
            </w:pPr>
            <w:r>
              <w:rPr>
                <w:rFonts w:ascii="Bookman Old Style" w:eastAsia="Calibri" w:hAnsi="Bookman Old Style"/>
                <w:b/>
                <w:sz w:val="18"/>
                <w:szCs w:val="18"/>
              </w:rPr>
              <w:t>OBSERVACIONES</w:t>
            </w:r>
          </w:p>
        </w:tc>
      </w:tr>
    </w:tbl>
    <w:p w:rsidR="008151EE" w:rsidRDefault="008151EE" w:rsidP="008151EE">
      <w:pPr>
        <w:ind w:firstLine="720"/>
        <w:rPr>
          <w:rFonts w:eastAsia="Calibri"/>
          <w:sz w:val="6"/>
          <w:szCs w:val="6"/>
        </w:rPr>
      </w:pPr>
    </w:p>
    <w:tbl>
      <w:tblPr>
        <w:tblW w:w="10671" w:type="dxa"/>
        <w:tblInd w:w="68" w:type="dxa"/>
        <w:tblBorders>
          <w:top w:val="thickThinSmallGap" w:sz="12" w:space="0" w:color="auto"/>
          <w:left w:val="thickThinSmallGap" w:sz="12" w:space="0" w:color="auto"/>
          <w:bottom w:val="thinThickSmallGap" w:sz="12" w:space="0" w:color="auto"/>
          <w:right w:val="thinThickSmallGap" w:sz="12" w:space="0" w:color="auto"/>
          <w:insideH w:val="single" w:sz="4" w:space="0" w:color="000000"/>
        </w:tblBorders>
        <w:tblLook w:val="04A0"/>
      </w:tblPr>
      <w:tblGrid>
        <w:gridCol w:w="10671"/>
      </w:tblGrid>
      <w:tr w:rsidR="008151EE" w:rsidTr="008C14D6">
        <w:tc>
          <w:tcPr>
            <w:tcW w:w="10671" w:type="dxa"/>
          </w:tcPr>
          <w:p w:rsidR="008151EE" w:rsidRDefault="008151EE" w:rsidP="008C14D6">
            <w:pPr>
              <w:tabs>
                <w:tab w:val="left" w:pos="2680"/>
              </w:tabs>
              <w:rPr>
                <w:rFonts w:ascii="Bookman Old Style" w:eastAsia="Calibri" w:hAnsi="Bookman Old Style"/>
                <w:sz w:val="18"/>
                <w:szCs w:val="18"/>
              </w:rPr>
            </w:pPr>
            <w:r>
              <w:rPr>
                <w:rFonts w:ascii="Bookman Old Style" w:eastAsia="Calibri" w:hAnsi="Bookman Old Style"/>
                <w:sz w:val="18"/>
                <w:szCs w:val="18"/>
              </w:rPr>
              <w:tab/>
            </w:r>
          </w:p>
        </w:tc>
      </w:tr>
      <w:tr w:rsidR="008151EE" w:rsidTr="008C14D6">
        <w:tc>
          <w:tcPr>
            <w:tcW w:w="10671" w:type="dxa"/>
          </w:tcPr>
          <w:p w:rsidR="008151EE" w:rsidRDefault="008151EE" w:rsidP="008C14D6">
            <w:pPr>
              <w:rPr>
                <w:rFonts w:ascii="Bookman Old Style" w:eastAsia="Calibri" w:hAnsi="Bookman Old Style"/>
                <w:sz w:val="18"/>
                <w:szCs w:val="18"/>
              </w:rPr>
            </w:pPr>
          </w:p>
        </w:tc>
      </w:tr>
      <w:tr w:rsidR="008151EE" w:rsidTr="008C14D6">
        <w:tc>
          <w:tcPr>
            <w:tcW w:w="10671" w:type="dxa"/>
          </w:tcPr>
          <w:p w:rsidR="008151EE" w:rsidRDefault="008151EE" w:rsidP="008C14D6">
            <w:pPr>
              <w:rPr>
                <w:rFonts w:ascii="Bookman Old Style" w:eastAsia="Calibri" w:hAnsi="Bookman Old Style"/>
                <w:sz w:val="18"/>
                <w:szCs w:val="18"/>
              </w:rPr>
            </w:pPr>
          </w:p>
        </w:tc>
      </w:tr>
      <w:tr w:rsidR="008151EE" w:rsidTr="008C14D6">
        <w:tc>
          <w:tcPr>
            <w:tcW w:w="10671" w:type="dxa"/>
          </w:tcPr>
          <w:p w:rsidR="008151EE" w:rsidRDefault="008151EE" w:rsidP="008C14D6">
            <w:pPr>
              <w:rPr>
                <w:rFonts w:ascii="Bookman Old Style" w:eastAsia="Calibri" w:hAnsi="Bookman Old Style"/>
                <w:sz w:val="18"/>
                <w:szCs w:val="18"/>
              </w:rPr>
            </w:pPr>
          </w:p>
        </w:tc>
      </w:tr>
      <w:tr w:rsidR="008151EE" w:rsidTr="008C14D6">
        <w:tc>
          <w:tcPr>
            <w:tcW w:w="10671" w:type="dxa"/>
          </w:tcPr>
          <w:p w:rsidR="008151EE" w:rsidRDefault="008151EE" w:rsidP="008C14D6">
            <w:pPr>
              <w:rPr>
                <w:rFonts w:ascii="Bookman Old Style" w:eastAsia="Calibri" w:hAnsi="Bookman Old Style"/>
                <w:sz w:val="18"/>
                <w:szCs w:val="18"/>
              </w:rPr>
            </w:pPr>
          </w:p>
        </w:tc>
      </w:tr>
      <w:tr w:rsidR="008151EE" w:rsidTr="008C14D6">
        <w:tc>
          <w:tcPr>
            <w:tcW w:w="10671" w:type="dxa"/>
          </w:tcPr>
          <w:p w:rsidR="008151EE" w:rsidRDefault="008151EE" w:rsidP="008C14D6">
            <w:pPr>
              <w:rPr>
                <w:rFonts w:ascii="Bookman Old Style" w:eastAsia="Calibri" w:hAnsi="Bookman Old Style"/>
                <w:sz w:val="18"/>
                <w:szCs w:val="18"/>
              </w:rPr>
            </w:pPr>
          </w:p>
        </w:tc>
      </w:tr>
    </w:tbl>
    <w:p w:rsidR="008151EE" w:rsidRDefault="008151EE" w:rsidP="008151EE">
      <w:pPr>
        <w:ind w:firstLine="720"/>
        <w:rPr>
          <w:rFonts w:eastAsia="Calibri"/>
          <w:sz w:val="6"/>
          <w:szCs w:val="6"/>
        </w:rPr>
      </w:pPr>
    </w:p>
    <w:tbl>
      <w:tblPr>
        <w:tblW w:w="10671" w:type="dxa"/>
        <w:tblInd w:w="68" w:type="dxa"/>
        <w:tblBorders>
          <w:top w:val="thickThinSmallGap" w:sz="12" w:space="0" w:color="auto"/>
          <w:left w:val="thickThinSmallGap" w:sz="12" w:space="0" w:color="auto"/>
          <w:bottom w:val="thinThickSmallGap" w:sz="12" w:space="0" w:color="auto"/>
          <w:right w:val="thinThickSmallGap" w:sz="12" w:space="0" w:color="auto"/>
        </w:tblBorders>
        <w:tblLook w:val="04A0"/>
      </w:tblPr>
      <w:tblGrid>
        <w:gridCol w:w="10671"/>
      </w:tblGrid>
      <w:tr w:rsidR="008151EE" w:rsidTr="008C14D6">
        <w:tc>
          <w:tcPr>
            <w:tcW w:w="10658" w:type="dxa"/>
          </w:tcPr>
          <w:p w:rsidR="008151EE" w:rsidRDefault="008151EE" w:rsidP="008C14D6">
            <w:pPr>
              <w:jc w:val="center"/>
              <w:rPr>
                <w:rFonts w:ascii="Bookman Old Style" w:eastAsia="Calibri" w:hAnsi="Bookman Old Style"/>
                <w:b/>
                <w:sz w:val="18"/>
                <w:szCs w:val="18"/>
              </w:rPr>
            </w:pPr>
            <w:r>
              <w:rPr>
                <w:rFonts w:ascii="Bookman Old Style" w:eastAsia="Calibri" w:hAnsi="Bookman Old Style"/>
                <w:b/>
                <w:sz w:val="18"/>
                <w:szCs w:val="18"/>
              </w:rPr>
              <w:t>LISTA DE MATERIALES UTILIZADOS</w:t>
            </w:r>
          </w:p>
        </w:tc>
      </w:tr>
    </w:tbl>
    <w:p w:rsidR="008151EE" w:rsidRDefault="008151EE" w:rsidP="008151EE">
      <w:pPr>
        <w:ind w:firstLine="720"/>
        <w:rPr>
          <w:rFonts w:eastAsia="Calibri"/>
          <w:sz w:val="6"/>
          <w:szCs w:val="6"/>
        </w:rPr>
      </w:pPr>
    </w:p>
    <w:tbl>
      <w:tblPr>
        <w:tblW w:w="10671" w:type="dxa"/>
        <w:tblInd w:w="68" w:type="dxa"/>
        <w:tblBorders>
          <w:top w:val="thickThinSmallGap" w:sz="12" w:space="0" w:color="auto"/>
          <w:left w:val="thickThinSmallGap" w:sz="12" w:space="0" w:color="auto"/>
          <w:bottom w:val="thinThickSmallGap" w:sz="12" w:space="0" w:color="auto"/>
          <w:right w:val="thinThickSmallGap" w:sz="12" w:space="0" w:color="auto"/>
          <w:insideV w:val="single" w:sz="12" w:space="0" w:color="000000"/>
        </w:tblBorders>
        <w:tblLook w:val="04A0"/>
      </w:tblPr>
      <w:tblGrid>
        <w:gridCol w:w="1918"/>
        <w:gridCol w:w="1476"/>
        <w:gridCol w:w="5002"/>
        <w:gridCol w:w="2275"/>
      </w:tblGrid>
      <w:tr w:rsidR="008151EE" w:rsidTr="008C14D6">
        <w:tc>
          <w:tcPr>
            <w:tcW w:w="1843" w:type="dxa"/>
          </w:tcPr>
          <w:p w:rsidR="008151EE" w:rsidRDefault="008151EE" w:rsidP="008C14D6">
            <w:pPr>
              <w:jc w:val="center"/>
              <w:rPr>
                <w:rFonts w:ascii="Bookman Old Style" w:eastAsia="Calibri" w:hAnsi="Bookman Old Style"/>
                <w:b/>
                <w:sz w:val="18"/>
                <w:szCs w:val="18"/>
              </w:rPr>
            </w:pPr>
            <w:r>
              <w:rPr>
                <w:rFonts w:ascii="Bookman Old Style" w:eastAsia="Calibri" w:hAnsi="Bookman Old Style"/>
                <w:b/>
                <w:sz w:val="18"/>
                <w:szCs w:val="18"/>
              </w:rPr>
              <w:t>CÓDIGO</w:t>
            </w:r>
          </w:p>
        </w:tc>
        <w:tc>
          <w:tcPr>
            <w:tcW w:w="1418" w:type="dxa"/>
          </w:tcPr>
          <w:p w:rsidR="008151EE" w:rsidRDefault="008151EE" w:rsidP="008C14D6">
            <w:pPr>
              <w:jc w:val="center"/>
              <w:rPr>
                <w:rFonts w:ascii="Bookman Old Style" w:eastAsia="Calibri" w:hAnsi="Bookman Old Style"/>
                <w:b/>
                <w:sz w:val="18"/>
                <w:szCs w:val="18"/>
              </w:rPr>
            </w:pPr>
            <w:r>
              <w:rPr>
                <w:rFonts w:ascii="Bookman Old Style" w:eastAsia="Calibri" w:hAnsi="Bookman Old Style"/>
                <w:b/>
                <w:sz w:val="18"/>
                <w:szCs w:val="18"/>
              </w:rPr>
              <w:t>CANTIDAD</w:t>
            </w:r>
          </w:p>
        </w:tc>
        <w:tc>
          <w:tcPr>
            <w:tcW w:w="4805" w:type="dxa"/>
          </w:tcPr>
          <w:p w:rsidR="008151EE" w:rsidRDefault="008151EE" w:rsidP="008C14D6">
            <w:pPr>
              <w:jc w:val="center"/>
              <w:rPr>
                <w:rFonts w:ascii="Bookman Old Style" w:eastAsia="Calibri" w:hAnsi="Bookman Old Style"/>
                <w:b/>
                <w:sz w:val="18"/>
                <w:szCs w:val="18"/>
              </w:rPr>
            </w:pPr>
            <w:r>
              <w:rPr>
                <w:rFonts w:ascii="Bookman Old Style" w:eastAsia="Calibri" w:hAnsi="Bookman Old Style"/>
                <w:b/>
                <w:sz w:val="18"/>
                <w:szCs w:val="18"/>
              </w:rPr>
              <w:t>DESCRIPCIÓN</w:t>
            </w:r>
          </w:p>
        </w:tc>
        <w:tc>
          <w:tcPr>
            <w:tcW w:w="2185" w:type="dxa"/>
          </w:tcPr>
          <w:p w:rsidR="008151EE" w:rsidRDefault="008151EE" w:rsidP="008C14D6">
            <w:pPr>
              <w:jc w:val="center"/>
              <w:rPr>
                <w:rFonts w:ascii="Bookman Old Style" w:eastAsia="Calibri" w:hAnsi="Bookman Old Style"/>
                <w:b/>
                <w:sz w:val="18"/>
                <w:szCs w:val="18"/>
              </w:rPr>
            </w:pPr>
            <w:r>
              <w:rPr>
                <w:rFonts w:ascii="Bookman Old Style" w:eastAsia="Calibri" w:hAnsi="Bookman Old Style"/>
                <w:b/>
                <w:sz w:val="18"/>
                <w:szCs w:val="18"/>
              </w:rPr>
              <w:t>HUBICACIÓN</w:t>
            </w:r>
          </w:p>
        </w:tc>
      </w:tr>
    </w:tbl>
    <w:p w:rsidR="008151EE" w:rsidRDefault="008151EE" w:rsidP="008151EE">
      <w:pPr>
        <w:ind w:firstLine="720"/>
        <w:rPr>
          <w:rFonts w:eastAsia="Calibri"/>
          <w:sz w:val="6"/>
          <w:szCs w:val="6"/>
        </w:rPr>
      </w:pPr>
    </w:p>
    <w:tbl>
      <w:tblPr>
        <w:tblW w:w="10671" w:type="dxa"/>
        <w:tblInd w:w="68" w:type="dxa"/>
        <w:tblBorders>
          <w:top w:val="thickThinSmallGap" w:sz="12" w:space="0" w:color="auto"/>
          <w:left w:val="thickThinSmallGap" w:sz="12" w:space="0" w:color="auto"/>
          <w:bottom w:val="thinThickSmallGap" w:sz="12" w:space="0" w:color="auto"/>
          <w:right w:val="thinThickSmallGap" w:sz="12" w:space="0" w:color="auto"/>
          <w:insideH w:val="single" w:sz="4" w:space="0" w:color="000000"/>
          <w:insideV w:val="single" w:sz="4" w:space="0" w:color="000000"/>
        </w:tblBorders>
        <w:tblLayout w:type="fixed"/>
        <w:tblLook w:val="04A0"/>
      </w:tblPr>
      <w:tblGrid>
        <w:gridCol w:w="1917"/>
        <w:gridCol w:w="1477"/>
        <w:gridCol w:w="5003"/>
        <w:gridCol w:w="2274"/>
      </w:tblGrid>
      <w:tr w:rsidR="008151EE" w:rsidTr="008C14D6">
        <w:tc>
          <w:tcPr>
            <w:tcW w:w="1917" w:type="dxa"/>
            <w:vAlign w:val="center"/>
          </w:tcPr>
          <w:p w:rsidR="008151EE" w:rsidRDefault="008151EE" w:rsidP="008C14D6">
            <w:pPr>
              <w:rPr>
                <w:rFonts w:ascii="Bookman Old Style" w:eastAsia="Calibri" w:hAnsi="Bookman Old Style"/>
                <w:sz w:val="18"/>
                <w:szCs w:val="18"/>
              </w:rPr>
            </w:pPr>
          </w:p>
        </w:tc>
        <w:tc>
          <w:tcPr>
            <w:tcW w:w="1477" w:type="dxa"/>
            <w:vAlign w:val="center"/>
          </w:tcPr>
          <w:p w:rsidR="008151EE" w:rsidRDefault="008151EE" w:rsidP="008C14D6">
            <w:pPr>
              <w:rPr>
                <w:rFonts w:ascii="Bookman Old Style" w:eastAsia="Calibri" w:hAnsi="Bookman Old Style"/>
                <w:sz w:val="18"/>
                <w:szCs w:val="18"/>
              </w:rPr>
            </w:pPr>
          </w:p>
        </w:tc>
        <w:tc>
          <w:tcPr>
            <w:tcW w:w="5003" w:type="dxa"/>
            <w:vAlign w:val="center"/>
          </w:tcPr>
          <w:p w:rsidR="008151EE" w:rsidRDefault="008151EE" w:rsidP="008C14D6">
            <w:pPr>
              <w:rPr>
                <w:rFonts w:ascii="Bookman Old Style" w:eastAsia="Calibri" w:hAnsi="Bookman Old Style"/>
                <w:sz w:val="18"/>
                <w:szCs w:val="18"/>
              </w:rPr>
            </w:pPr>
          </w:p>
        </w:tc>
        <w:tc>
          <w:tcPr>
            <w:tcW w:w="2274" w:type="dxa"/>
            <w:vAlign w:val="center"/>
          </w:tcPr>
          <w:p w:rsidR="008151EE" w:rsidRDefault="008151EE" w:rsidP="008C14D6">
            <w:pPr>
              <w:rPr>
                <w:rFonts w:ascii="Bookman Old Style" w:eastAsia="Calibri" w:hAnsi="Bookman Old Style"/>
                <w:sz w:val="18"/>
                <w:szCs w:val="18"/>
              </w:rPr>
            </w:pPr>
          </w:p>
        </w:tc>
      </w:tr>
      <w:tr w:rsidR="008151EE" w:rsidTr="008C14D6">
        <w:tc>
          <w:tcPr>
            <w:tcW w:w="1917" w:type="dxa"/>
            <w:vAlign w:val="center"/>
          </w:tcPr>
          <w:p w:rsidR="008151EE" w:rsidRDefault="008151EE" w:rsidP="008C14D6">
            <w:pPr>
              <w:rPr>
                <w:rFonts w:ascii="Bookman Old Style" w:eastAsia="Calibri" w:hAnsi="Bookman Old Style"/>
                <w:sz w:val="18"/>
                <w:szCs w:val="18"/>
              </w:rPr>
            </w:pPr>
          </w:p>
        </w:tc>
        <w:tc>
          <w:tcPr>
            <w:tcW w:w="1477" w:type="dxa"/>
            <w:vAlign w:val="center"/>
          </w:tcPr>
          <w:p w:rsidR="008151EE" w:rsidRDefault="008151EE" w:rsidP="008C14D6">
            <w:pPr>
              <w:rPr>
                <w:rFonts w:ascii="Bookman Old Style" w:eastAsia="Calibri" w:hAnsi="Bookman Old Style"/>
                <w:sz w:val="18"/>
                <w:szCs w:val="18"/>
              </w:rPr>
            </w:pPr>
          </w:p>
        </w:tc>
        <w:tc>
          <w:tcPr>
            <w:tcW w:w="5003" w:type="dxa"/>
            <w:vAlign w:val="center"/>
          </w:tcPr>
          <w:p w:rsidR="008151EE" w:rsidRDefault="008151EE" w:rsidP="008C14D6">
            <w:pPr>
              <w:rPr>
                <w:rFonts w:ascii="Bookman Old Style" w:eastAsia="Calibri" w:hAnsi="Bookman Old Style"/>
                <w:sz w:val="18"/>
                <w:szCs w:val="18"/>
              </w:rPr>
            </w:pPr>
          </w:p>
        </w:tc>
        <w:tc>
          <w:tcPr>
            <w:tcW w:w="2274" w:type="dxa"/>
            <w:vAlign w:val="center"/>
          </w:tcPr>
          <w:p w:rsidR="008151EE" w:rsidRDefault="008151EE" w:rsidP="008C14D6">
            <w:pPr>
              <w:rPr>
                <w:rFonts w:ascii="Bookman Old Style" w:eastAsia="Calibri" w:hAnsi="Bookman Old Style"/>
                <w:sz w:val="18"/>
                <w:szCs w:val="18"/>
              </w:rPr>
            </w:pPr>
          </w:p>
        </w:tc>
      </w:tr>
      <w:tr w:rsidR="008151EE" w:rsidTr="008C14D6">
        <w:tc>
          <w:tcPr>
            <w:tcW w:w="1917" w:type="dxa"/>
            <w:vAlign w:val="center"/>
          </w:tcPr>
          <w:p w:rsidR="008151EE" w:rsidRDefault="008151EE" w:rsidP="008C14D6">
            <w:pPr>
              <w:rPr>
                <w:rFonts w:ascii="Bookman Old Style" w:eastAsia="Calibri" w:hAnsi="Bookman Old Style"/>
                <w:sz w:val="18"/>
                <w:szCs w:val="18"/>
              </w:rPr>
            </w:pPr>
          </w:p>
        </w:tc>
        <w:tc>
          <w:tcPr>
            <w:tcW w:w="1477" w:type="dxa"/>
            <w:vAlign w:val="center"/>
          </w:tcPr>
          <w:p w:rsidR="008151EE" w:rsidRDefault="008151EE" w:rsidP="008C14D6">
            <w:pPr>
              <w:jc w:val="center"/>
              <w:rPr>
                <w:rFonts w:ascii="Bookman Old Style" w:eastAsia="Calibri" w:hAnsi="Bookman Old Style"/>
                <w:sz w:val="18"/>
                <w:szCs w:val="18"/>
              </w:rPr>
            </w:pPr>
          </w:p>
        </w:tc>
        <w:tc>
          <w:tcPr>
            <w:tcW w:w="5003" w:type="dxa"/>
            <w:vAlign w:val="center"/>
          </w:tcPr>
          <w:p w:rsidR="008151EE" w:rsidRDefault="008151EE" w:rsidP="008C14D6">
            <w:pPr>
              <w:jc w:val="center"/>
              <w:rPr>
                <w:rFonts w:ascii="Bookman Old Style" w:eastAsia="Calibri" w:hAnsi="Bookman Old Style"/>
                <w:sz w:val="18"/>
                <w:szCs w:val="18"/>
              </w:rPr>
            </w:pPr>
          </w:p>
        </w:tc>
        <w:tc>
          <w:tcPr>
            <w:tcW w:w="2274" w:type="dxa"/>
            <w:vAlign w:val="center"/>
          </w:tcPr>
          <w:p w:rsidR="008151EE" w:rsidRDefault="008151EE" w:rsidP="008C14D6">
            <w:pPr>
              <w:ind w:firstLine="720"/>
              <w:rPr>
                <w:rFonts w:ascii="Bookman Old Style" w:eastAsia="Calibri" w:hAnsi="Bookman Old Style"/>
                <w:sz w:val="18"/>
                <w:szCs w:val="18"/>
              </w:rPr>
            </w:pPr>
          </w:p>
        </w:tc>
      </w:tr>
      <w:tr w:rsidR="008151EE" w:rsidTr="008C14D6">
        <w:tc>
          <w:tcPr>
            <w:tcW w:w="1917" w:type="dxa"/>
            <w:vAlign w:val="center"/>
          </w:tcPr>
          <w:p w:rsidR="008151EE" w:rsidRDefault="008151EE" w:rsidP="008C14D6">
            <w:pPr>
              <w:rPr>
                <w:rFonts w:ascii="Bookman Old Style" w:eastAsia="Calibri" w:hAnsi="Bookman Old Style"/>
                <w:sz w:val="18"/>
                <w:szCs w:val="18"/>
              </w:rPr>
            </w:pPr>
          </w:p>
        </w:tc>
        <w:tc>
          <w:tcPr>
            <w:tcW w:w="1477" w:type="dxa"/>
            <w:vAlign w:val="center"/>
          </w:tcPr>
          <w:p w:rsidR="008151EE" w:rsidRDefault="008151EE" w:rsidP="008C14D6">
            <w:pPr>
              <w:rPr>
                <w:rFonts w:ascii="Bookman Old Style" w:eastAsia="Calibri" w:hAnsi="Bookman Old Style"/>
                <w:sz w:val="18"/>
                <w:szCs w:val="18"/>
              </w:rPr>
            </w:pPr>
          </w:p>
        </w:tc>
        <w:tc>
          <w:tcPr>
            <w:tcW w:w="5003" w:type="dxa"/>
            <w:vAlign w:val="center"/>
          </w:tcPr>
          <w:p w:rsidR="008151EE" w:rsidRDefault="008151EE" w:rsidP="008C14D6">
            <w:pPr>
              <w:rPr>
                <w:rFonts w:ascii="Bookman Old Style" w:eastAsia="Calibri" w:hAnsi="Bookman Old Style"/>
                <w:sz w:val="18"/>
                <w:szCs w:val="18"/>
              </w:rPr>
            </w:pPr>
          </w:p>
        </w:tc>
        <w:tc>
          <w:tcPr>
            <w:tcW w:w="2274" w:type="dxa"/>
            <w:vAlign w:val="center"/>
          </w:tcPr>
          <w:p w:rsidR="008151EE" w:rsidRDefault="008151EE" w:rsidP="008C14D6">
            <w:pPr>
              <w:rPr>
                <w:rFonts w:ascii="Bookman Old Style" w:eastAsia="Calibri" w:hAnsi="Bookman Old Style"/>
                <w:sz w:val="18"/>
                <w:szCs w:val="18"/>
              </w:rPr>
            </w:pPr>
          </w:p>
        </w:tc>
      </w:tr>
      <w:tr w:rsidR="008151EE" w:rsidTr="008C14D6">
        <w:tc>
          <w:tcPr>
            <w:tcW w:w="1917" w:type="dxa"/>
            <w:vAlign w:val="center"/>
          </w:tcPr>
          <w:p w:rsidR="008151EE" w:rsidRDefault="008151EE" w:rsidP="008C14D6">
            <w:pPr>
              <w:rPr>
                <w:rFonts w:ascii="Bookman Old Style" w:eastAsia="Calibri" w:hAnsi="Bookman Old Style"/>
                <w:sz w:val="18"/>
                <w:szCs w:val="18"/>
              </w:rPr>
            </w:pPr>
          </w:p>
        </w:tc>
        <w:tc>
          <w:tcPr>
            <w:tcW w:w="1477" w:type="dxa"/>
            <w:vAlign w:val="center"/>
          </w:tcPr>
          <w:p w:rsidR="008151EE" w:rsidRDefault="008151EE" w:rsidP="008C14D6">
            <w:pPr>
              <w:jc w:val="right"/>
              <w:rPr>
                <w:rFonts w:ascii="Bookman Old Style" w:eastAsia="Calibri" w:hAnsi="Bookman Old Style"/>
                <w:sz w:val="18"/>
                <w:szCs w:val="18"/>
              </w:rPr>
            </w:pPr>
          </w:p>
        </w:tc>
        <w:tc>
          <w:tcPr>
            <w:tcW w:w="5003" w:type="dxa"/>
            <w:vAlign w:val="center"/>
          </w:tcPr>
          <w:p w:rsidR="008151EE" w:rsidRDefault="008151EE" w:rsidP="008C14D6">
            <w:pPr>
              <w:rPr>
                <w:rFonts w:ascii="Bookman Old Style" w:eastAsia="Calibri" w:hAnsi="Bookman Old Style"/>
                <w:sz w:val="18"/>
                <w:szCs w:val="18"/>
              </w:rPr>
            </w:pPr>
          </w:p>
        </w:tc>
        <w:tc>
          <w:tcPr>
            <w:tcW w:w="2274" w:type="dxa"/>
            <w:vAlign w:val="center"/>
          </w:tcPr>
          <w:p w:rsidR="008151EE" w:rsidRDefault="008151EE" w:rsidP="008C14D6">
            <w:pPr>
              <w:rPr>
                <w:rFonts w:ascii="Bookman Old Style" w:eastAsia="Calibri" w:hAnsi="Bookman Old Style"/>
                <w:sz w:val="18"/>
                <w:szCs w:val="18"/>
              </w:rPr>
            </w:pPr>
          </w:p>
        </w:tc>
      </w:tr>
    </w:tbl>
    <w:p w:rsidR="008151EE" w:rsidRDefault="008151EE" w:rsidP="008151EE">
      <w:pPr>
        <w:tabs>
          <w:tab w:val="left" w:pos="977"/>
          <w:tab w:val="left" w:pos="1418"/>
          <w:tab w:val="left" w:pos="6086"/>
        </w:tabs>
        <w:ind w:firstLine="720"/>
        <w:rPr>
          <w:rFonts w:eastAsia="Calibri"/>
          <w:sz w:val="6"/>
          <w:szCs w:val="6"/>
        </w:rPr>
      </w:pPr>
      <w:r>
        <w:rPr>
          <w:rFonts w:eastAsia="Calibri"/>
          <w:sz w:val="6"/>
          <w:szCs w:val="6"/>
        </w:rPr>
        <w:tab/>
      </w:r>
      <w:r>
        <w:rPr>
          <w:rFonts w:eastAsia="Calibri"/>
          <w:sz w:val="6"/>
          <w:szCs w:val="6"/>
        </w:rPr>
        <w:tab/>
      </w:r>
    </w:p>
    <w:tbl>
      <w:tblPr>
        <w:tblW w:w="10671" w:type="dxa"/>
        <w:tblInd w:w="68" w:type="dxa"/>
        <w:tblBorders>
          <w:top w:val="thickThinSmallGap" w:sz="12" w:space="0" w:color="auto"/>
          <w:left w:val="thickThinSmallGap" w:sz="12" w:space="0" w:color="auto"/>
          <w:bottom w:val="thinThickSmallGap" w:sz="12" w:space="0" w:color="auto"/>
          <w:right w:val="thinThickSmallGap" w:sz="12" w:space="0" w:color="auto"/>
          <w:insideV w:val="single" w:sz="12" w:space="0" w:color="000000"/>
        </w:tblBorders>
        <w:tblLook w:val="04A0"/>
      </w:tblPr>
      <w:tblGrid>
        <w:gridCol w:w="5335"/>
        <w:gridCol w:w="5336"/>
      </w:tblGrid>
      <w:tr w:rsidR="008151EE" w:rsidTr="008C14D6">
        <w:tc>
          <w:tcPr>
            <w:tcW w:w="5328" w:type="dxa"/>
            <w:vAlign w:val="center"/>
          </w:tcPr>
          <w:p w:rsidR="008151EE" w:rsidRDefault="008151EE" w:rsidP="008C14D6">
            <w:pPr>
              <w:tabs>
                <w:tab w:val="left" w:pos="977"/>
                <w:tab w:val="left" w:pos="1418"/>
                <w:tab w:val="left" w:pos="6086"/>
              </w:tabs>
              <w:jc w:val="center"/>
              <w:rPr>
                <w:rFonts w:ascii="Bookman Old Style" w:eastAsia="Calibri" w:hAnsi="Bookman Old Style"/>
                <w:b/>
                <w:sz w:val="18"/>
                <w:szCs w:val="18"/>
              </w:rPr>
            </w:pPr>
            <w:r>
              <w:rPr>
                <w:rFonts w:ascii="Bookman Old Style" w:eastAsia="Calibri" w:hAnsi="Bookman Old Style"/>
                <w:b/>
                <w:sz w:val="18"/>
                <w:szCs w:val="18"/>
              </w:rPr>
              <w:t>REALIZÓ</w:t>
            </w:r>
          </w:p>
        </w:tc>
        <w:tc>
          <w:tcPr>
            <w:tcW w:w="5328" w:type="dxa"/>
            <w:vAlign w:val="center"/>
          </w:tcPr>
          <w:p w:rsidR="008151EE" w:rsidRDefault="008151EE" w:rsidP="008C14D6">
            <w:pPr>
              <w:tabs>
                <w:tab w:val="left" w:pos="977"/>
                <w:tab w:val="left" w:pos="1418"/>
                <w:tab w:val="left" w:pos="6086"/>
              </w:tabs>
              <w:jc w:val="center"/>
              <w:rPr>
                <w:rFonts w:ascii="Bookman Old Style" w:eastAsia="Calibri" w:hAnsi="Bookman Old Style"/>
                <w:b/>
                <w:sz w:val="18"/>
                <w:szCs w:val="18"/>
              </w:rPr>
            </w:pPr>
            <w:r>
              <w:rPr>
                <w:rFonts w:ascii="Bookman Old Style" w:eastAsia="Calibri" w:hAnsi="Bookman Old Style"/>
                <w:b/>
                <w:sz w:val="18"/>
                <w:szCs w:val="18"/>
              </w:rPr>
              <w:t>REVISÓ</w:t>
            </w:r>
          </w:p>
        </w:tc>
      </w:tr>
    </w:tbl>
    <w:p w:rsidR="008151EE" w:rsidRDefault="008151EE" w:rsidP="008151EE">
      <w:pPr>
        <w:tabs>
          <w:tab w:val="left" w:pos="438"/>
          <w:tab w:val="left" w:pos="902"/>
          <w:tab w:val="left" w:pos="1415"/>
          <w:tab w:val="left" w:pos="4307"/>
          <w:tab w:val="left" w:pos="5948"/>
          <w:tab w:val="left" w:pos="6248"/>
          <w:tab w:val="left" w:pos="7338"/>
        </w:tabs>
        <w:rPr>
          <w:rFonts w:eastAsia="Calibri"/>
          <w:sz w:val="6"/>
          <w:szCs w:val="6"/>
        </w:rPr>
      </w:pPr>
      <w:r>
        <w:rPr>
          <w:rFonts w:eastAsia="Calibri"/>
          <w:sz w:val="6"/>
          <w:szCs w:val="6"/>
        </w:rPr>
        <w:tab/>
      </w:r>
      <w:r>
        <w:rPr>
          <w:rFonts w:eastAsia="Calibri"/>
          <w:sz w:val="6"/>
          <w:szCs w:val="6"/>
        </w:rPr>
        <w:tab/>
      </w:r>
    </w:p>
    <w:tbl>
      <w:tblPr>
        <w:tblW w:w="10671" w:type="dxa"/>
        <w:tblInd w:w="68" w:type="dxa"/>
        <w:tblBorders>
          <w:top w:val="thickThinSmallGap" w:sz="12" w:space="0" w:color="auto"/>
          <w:left w:val="thickThinSmallGap" w:sz="12" w:space="0" w:color="auto"/>
          <w:bottom w:val="thinThickSmallGap" w:sz="12" w:space="0" w:color="auto"/>
          <w:right w:val="thinThickSmallGap" w:sz="12" w:space="0" w:color="auto"/>
          <w:insideH w:val="single" w:sz="4" w:space="0" w:color="000000"/>
          <w:insideV w:val="single" w:sz="12" w:space="0" w:color="000000"/>
        </w:tblBorders>
        <w:tblLook w:val="04A0"/>
      </w:tblPr>
      <w:tblGrid>
        <w:gridCol w:w="3974"/>
        <w:gridCol w:w="1362"/>
        <w:gridCol w:w="3973"/>
        <w:gridCol w:w="1362"/>
      </w:tblGrid>
      <w:tr w:rsidR="008151EE" w:rsidTr="008C14D6">
        <w:tc>
          <w:tcPr>
            <w:tcW w:w="3969" w:type="dxa"/>
          </w:tcPr>
          <w:p w:rsidR="008151EE" w:rsidRDefault="008151EE" w:rsidP="008C14D6">
            <w:pPr>
              <w:tabs>
                <w:tab w:val="left" w:pos="438"/>
                <w:tab w:val="left" w:pos="902"/>
                <w:tab w:val="left" w:pos="1415"/>
                <w:tab w:val="left" w:pos="4307"/>
                <w:tab w:val="left" w:pos="5948"/>
                <w:tab w:val="left" w:pos="6248"/>
                <w:tab w:val="left" w:pos="7338"/>
              </w:tabs>
              <w:jc w:val="center"/>
              <w:rPr>
                <w:rFonts w:ascii="Bookman Old Style" w:eastAsia="Calibri" w:hAnsi="Bookman Old Style"/>
                <w:b/>
                <w:sz w:val="18"/>
                <w:szCs w:val="18"/>
              </w:rPr>
            </w:pPr>
            <w:r>
              <w:rPr>
                <w:rFonts w:ascii="Bookman Old Style" w:eastAsia="Calibri" w:hAnsi="Bookman Old Style"/>
                <w:b/>
                <w:sz w:val="18"/>
                <w:szCs w:val="18"/>
              </w:rPr>
              <w:t>NOMBRE</w:t>
            </w:r>
          </w:p>
        </w:tc>
        <w:tc>
          <w:tcPr>
            <w:tcW w:w="1361" w:type="dxa"/>
          </w:tcPr>
          <w:p w:rsidR="008151EE" w:rsidRDefault="008151EE" w:rsidP="008C14D6">
            <w:pPr>
              <w:tabs>
                <w:tab w:val="left" w:pos="438"/>
                <w:tab w:val="left" w:pos="902"/>
                <w:tab w:val="left" w:pos="1415"/>
                <w:tab w:val="left" w:pos="4307"/>
                <w:tab w:val="left" w:pos="5948"/>
                <w:tab w:val="left" w:pos="6248"/>
                <w:tab w:val="left" w:pos="7338"/>
              </w:tabs>
              <w:jc w:val="center"/>
              <w:rPr>
                <w:rFonts w:ascii="Bookman Old Style" w:eastAsia="Calibri" w:hAnsi="Bookman Old Style"/>
                <w:b/>
                <w:sz w:val="18"/>
                <w:szCs w:val="18"/>
              </w:rPr>
            </w:pPr>
            <w:r>
              <w:rPr>
                <w:rFonts w:ascii="Bookman Old Style" w:eastAsia="Calibri" w:hAnsi="Bookman Old Style"/>
                <w:b/>
                <w:sz w:val="18"/>
                <w:szCs w:val="18"/>
              </w:rPr>
              <w:t>FIRMA</w:t>
            </w:r>
          </w:p>
        </w:tc>
        <w:tc>
          <w:tcPr>
            <w:tcW w:w="3969" w:type="dxa"/>
          </w:tcPr>
          <w:p w:rsidR="008151EE" w:rsidRDefault="008151EE" w:rsidP="008C14D6">
            <w:pPr>
              <w:tabs>
                <w:tab w:val="left" w:pos="438"/>
                <w:tab w:val="left" w:pos="902"/>
                <w:tab w:val="left" w:pos="1415"/>
                <w:tab w:val="left" w:pos="4307"/>
                <w:tab w:val="left" w:pos="5948"/>
                <w:tab w:val="left" w:pos="6248"/>
                <w:tab w:val="left" w:pos="7338"/>
              </w:tabs>
              <w:jc w:val="center"/>
              <w:rPr>
                <w:rFonts w:ascii="Bookman Old Style" w:eastAsia="Calibri" w:hAnsi="Bookman Old Style"/>
                <w:b/>
                <w:sz w:val="18"/>
                <w:szCs w:val="18"/>
              </w:rPr>
            </w:pPr>
            <w:r>
              <w:rPr>
                <w:rFonts w:ascii="Bookman Old Style" w:eastAsia="Calibri" w:hAnsi="Bookman Old Style"/>
                <w:b/>
                <w:sz w:val="18"/>
                <w:szCs w:val="18"/>
              </w:rPr>
              <w:t>NOMBRE</w:t>
            </w:r>
          </w:p>
        </w:tc>
        <w:tc>
          <w:tcPr>
            <w:tcW w:w="1361" w:type="dxa"/>
          </w:tcPr>
          <w:p w:rsidR="008151EE" w:rsidRDefault="008151EE" w:rsidP="008C14D6">
            <w:pPr>
              <w:tabs>
                <w:tab w:val="left" w:pos="438"/>
                <w:tab w:val="left" w:pos="902"/>
                <w:tab w:val="left" w:pos="1415"/>
                <w:tab w:val="left" w:pos="4307"/>
                <w:tab w:val="left" w:pos="5948"/>
                <w:tab w:val="left" w:pos="6248"/>
                <w:tab w:val="left" w:pos="7338"/>
              </w:tabs>
              <w:jc w:val="center"/>
              <w:rPr>
                <w:rFonts w:ascii="Bookman Old Style" w:eastAsia="Calibri" w:hAnsi="Bookman Old Style"/>
                <w:b/>
                <w:sz w:val="18"/>
                <w:szCs w:val="18"/>
              </w:rPr>
            </w:pPr>
            <w:r>
              <w:rPr>
                <w:rFonts w:ascii="Bookman Old Style" w:eastAsia="Calibri" w:hAnsi="Bookman Old Style"/>
                <w:b/>
                <w:sz w:val="18"/>
                <w:szCs w:val="18"/>
              </w:rPr>
              <w:t>FIRMA</w:t>
            </w:r>
          </w:p>
        </w:tc>
      </w:tr>
    </w:tbl>
    <w:p w:rsidR="008151EE" w:rsidRDefault="008151EE" w:rsidP="008151EE">
      <w:pPr>
        <w:tabs>
          <w:tab w:val="left" w:pos="438"/>
          <w:tab w:val="left" w:pos="902"/>
          <w:tab w:val="left" w:pos="1415"/>
          <w:tab w:val="left" w:pos="4307"/>
          <w:tab w:val="left" w:pos="5948"/>
          <w:tab w:val="left" w:pos="6248"/>
          <w:tab w:val="left" w:pos="7338"/>
        </w:tabs>
        <w:rPr>
          <w:rFonts w:eastAsia="Calibri"/>
          <w:sz w:val="6"/>
          <w:szCs w:val="6"/>
        </w:rPr>
      </w:pPr>
      <w:r>
        <w:rPr>
          <w:rFonts w:eastAsia="Calibri"/>
          <w:sz w:val="6"/>
          <w:szCs w:val="6"/>
        </w:rPr>
        <w:tab/>
      </w:r>
    </w:p>
    <w:tbl>
      <w:tblPr>
        <w:tblW w:w="10671" w:type="dxa"/>
        <w:tblInd w:w="68" w:type="dxa"/>
        <w:tblBorders>
          <w:top w:val="thickThinSmallGap" w:sz="12" w:space="0" w:color="auto"/>
          <w:left w:val="thickThinSmallGap" w:sz="12" w:space="0" w:color="auto"/>
          <w:bottom w:val="thinThickSmallGap" w:sz="12" w:space="0" w:color="auto"/>
          <w:right w:val="thinThickSmallGap" w:sz="12" w:space="0" w:color="auto"/>
          <w:insideH w:val="single" w:sz="4" w:space="0" w:color="000000"/>
          <w:insideV w:val="single" w:sz="4" w:space="0" w:color="000000"/>
        </w:tblBorders>
        <w:tblLook w:val="04A0"/>
      </w:tblPr>
      <w:tblGrid>
        <w:gridCol w:w="3974"/>
        <w:gridCol w:w="1362"/>
        <w:gridCol w:w="3973"/>
        <w:gridCol w:w="1362"/>
      </w:tblGrid>
      <w:tr w:rsidR="008151EE" w:rsidTr="008C14D6">
        <w:tc>
          <w:tcPr>
            <w:tcW w:w="3969" w:type="dxa"/>
          </w:tcPr>
          <w:p w:rsidR="008151EE" w:rsidRDefault="008151EE" w:rsidP="008C14D6">
            <w:pPr>
              <w:tabs>
                <w:tab w:val="left" w:pos="438"/>
                <w:tab w:val="left" w:pos="902"/>
                <w:tab w:val="left" w:pos="1415"/>
                <w:tab w:val="left" w:pos="4307"/>
                <w:tab w:val="left" w:pos="5948"/>
                <w:tab w:val="left" w:pos="6248"/>
                <w:tab w:val="left" w:pos="7338"/>
              </w:tabs>
              <w:rPr>
                <w:rFonts w:ascii="Bookman Old Style" w:eastAsia="Calibri" w:hAnsi="Bookman Old Style"/>
                <w:sz w:val="18"/>
                <w:szCs w:val="18"/>
              </w:rPr>
            </w:pPr>
          </w:p>
        </w:tc>
        <w:tc>
          <w:tcPr>
            <w:tcW w:w="1361" w:type="dxa"/>
            <w:tcBorders>
              <w:top w:val="thickThinSmallGap" w:sz="12" w:space="0" w:color="auto"/>
              <w:bottom w:val="single" w:sz="4" w:space="0" w:color="000000"/>
              <w:right w:val="single" w:sz="12" w:space="0" w:color="000000"/>
            </w:tcBorders>
          </w:tcPr>
          <w:p w:rsidR="008151EE" w:rsidRDefault="008151EE" w:rsidP="008C14D6">
            <w:pPr>
              <w:tabs>
                <w:tab w:val="left" w:pos="438"/>
                <w:tab w:val="left" w:pos="902"/>
                <w:tab w:val="left" w:pos="1415"/>
                <w:tab w:val="left" w:pos="4307"/>
                <w:tab w:val="left" w:pos="5948"/>
                <w:tab w:val="left" w:pos="6248"/>
                <w:tab w:val="left" w:pos="7338"/>
              </w:tabs>
              <w:rPr>
                <w:rFonts w:ascii="Bookman Old Style" w:eastAsia="Calibri" w:hAnsi="Bookman Old Style"/>
                <w:sz w:val="18"/>
                <w:szCs w:val="18"/>
              </w:rPr>
            </w:pPr>
          </w:p>
        </w:tc>
        <w:tc>
          <w:tcPr>
            <w:tcW w:w="3969" w:type="dxa"/>
            <w:tcBorders>
              <w:left w:val="single" w:sz="12" w:space="0" w:color="000000"/>
            </w:tcBorders>
            <w:vAlign w:val="center"/>
          </w:tcPr>
          <w:p w:rsidR="008151EE" w:rsidRDefault="008151EE" w:rsidP="008C14D6">
            <w:pPr>
              <w:tabs>
                <w:tab w:val="left" w:pos="438"/>
                <w:tab w:val="left" w:pos="902"/>
                <w:tab w:val="left" w:pos="1415"/>
                <w:tab w:val="left" w:pos="4307"/>
                <w:tab w:val="left" w:pos="5948"/>
                <w:tab w:val="left" w:pos="6248"/>
                <w:tab w:val="left" w:pos="7338"/>
              </w:tabs>
              <w:rPr>
                <w:rFonts w:ascii="Bookman Old Style" w:eastAsia="Calibri" w:hAnsi="Bookman Old Style"/>
                <w:sz w:val="18"/>
                <w:szCs w:val="18"/>
              </w:rPr>
            </w:pPr>
          </w:p>
        </w:tc>
        <w:tc>
          <w:tcPr>
            <w:tcW w:w="1361" w:type="dxa"/>
            <w:vAlign w:val="center"/>
          </w:tcPr>
          <w:p w:rsidR="008151EE" w:rsidRDefault="008151EE" w:rsidP="008C14D6">
            <w:pPr>
              <w:tabs>
                <w:tab w:val="left" w:pos="438"/>
                <w:tab w:val="left" w:pos="902"/>
                <w:tab w:val="left" w:pos="1415"/>
                <w:tab w:val="left" w:pos="4307"/>
                <w:tab w:val="left" w:pos="5948"/>
                <w:tab w:val="left" w:pos="6248"/>
                <w:tab w:val="left" w:pos="7338"/>
              </w:tabs>
              <w:rPr>
                <w:rFonts w:ascii="Bookman Old Style" w:eastAsia="Calibri" w:hAnsi="Bookman Old Style"/>
                <w:sz w:val="18"/>
                <w:szCs w:val="18"/>
              </w:rPr>
            </w:pPr>
          </w:p>
        </w:tc>
      </w:tr>
      <w:tr w:rsidR="008151EE" w:rsidTr="008C14D6">
        <w:tc>
          <w:tcPr>
            <w:tcW w:w="3969" w:type="dxa"/>
          </w:tcPr>
          <w:p w:rsidR="008151EE" w:rsidRDefault="008151EE" w:rsidP="008C14D6">
            <w:pPr>
              <w:tabs>
                <w:tab w:val="left" w:pos="438"/>
                <w:tab w:val="left" w:pos="902"/>
                <w:tab w:val="left" w:pos="1415"/>
                <w:tab w:val="left" w:pos="4307"/>
                <w:tab w:val="left" w:pos="5948"/>
                <w:tab w:val="left" w:pos="6248"/>
                <w:tab w:val="left" w:pos="7338"/>
              </w:tabs>
              <w:rPr>
                <w:rFonts w:ascii="Bookman Old Style" w:eastAsia="Calibri" w:hAnsi="Bookman Old Style"/>
                <w:sz w:val="18"/>
                <w:szCs w:val="18"/>
              </w:rPr>
            </w:pPr>
          </w:p>
        </w:tc>
        <w:tc>
          <w:tcPr>
            <w:tcW w:w="1361" w:type="dxa"/>
            <w:tcBorders>
              <w:top w:val="single" w:sz="4" w:space="0" w:color="000000"/>
              <w:bottom w:val="thinThickSmallGap" w:sz="12" w:space="0" w:color="auto"/>
              <w:right w:val="single" w:sz="12" w:space="0" w:color="000000"/>
            </w:tcBorders>
          </w:tcPr>
          <w:p w:rsidR="008151EE" w:rsidRDefault="008151EE" w:rsidP="008C14D6">
            <w:pPr>
              <w:tabs>
                <w:tab w:val="left" w:pos="438"/>
                <w:tab w:val="left" w:pos="902"/>
                <w:tab w:val="left" w:pos="1415"/>
                <w:tab w:val="left" w:pos="4307"/>
                <w:tab w:val="left" w:pos="5948"/>
                <w:tab w:val="left" w:pos="6248"/>
                <w:tab w:val="left" w:pos="7338"/>
              </w:tabs>
              <w:rPr>
                <w:rFonts w:ascii="Bookman Old Style" w:eastAsia="Calibri" w:hAnsi="Bookman Old Style"/>
                <w:sz w:val="18"/>
                <w:szCs w:val="18"/>
              </w:rPr>
            </w:pPr>
          </w:p>
        </w:tc>
        <w:tc>
          <w:tcPr>
            <w:tcW w:w="3969" w:type="dxa"/>
            <w:tcBorders>
              <w:left w:val="single" w:sz="12" w:space="0" w:color="000000"/>
            </w:tcBorders>
            <w:vAlign w:val="center"/>
          </w:tcPr>
          <w:p w:rsidR="008151EE" w:rsidRDefault="008151EE" w:rsidP="008C14D6">
            <w:pPr>
              <w:tabs>
                <w:tab w:val="left" w:pos="438"/>
                <w:tab w:val="left" w:pos="902"/>
                <w:tab w:val="left" w:pos="1415"/>
                <w:tab w:val="left" w:pos="4307"/>
                <w:tab w:val="left" w:pos="5948"/>
                <w:tab w:val="left" w:pos="6248"/>
                <w:tab w:val="left" w:pos="7338"/>
              </w:tabs>
              <w:rPr>
                <w:rFonts w:ascii="Bookman Old Style" w:eastAsia="Calibri" w:hAnsi="Bookman Old Style"/>
                <w:sz w:val="18"/>
                <w:szCs w:val="18"/>
              </w:rPr>
            </w:pPr>
          </w:p>
        </w:tc>
        <w:tc>
          <w:tcPr>
            <w:tcW w:w="1361" w:type="dxa"/>
          </w:tcPr>
          <w:p w:rsidR="008151EE" w:rsidRDefault="008151EE" w:rsidP="008C14D6">
            <w:pPr>
              <w:tabs>
                <w:tab w:val="left" w:pos="438"/>
                <w:tab w:val="left" w:pos="902"/>
                <w:tab w:val="left" w:pos="1415"/>
                <w:tab w:val="left" w:pos="4307"/>
                <w:tab w:val="left" w:pos="5948"/>
                <w:tab w:val="left" w:pos="6248"/>
                <w:tab w:val="left" w:pos="7338"/>
              </w:tabs>
              <w:rPr>
                <w:rFonts w:ascii="Bookman Old Style" w:eastAsia="Calibri" w:hAnsi="Bookman Old Style"/>
                <w:sz w:val="18"/>
                <w:szCs w:val="18"/>
              </w:rPr>
            </w:pPr>
          </w:p>
        </w:tc>
      </w:tr>
    </w:tbl>
    <w:p w:rsidR="00C70550" w:rsidRPr="002D283E" w:rsidRDefault="00C70550" w:rsidP="00553450">
      <w:pPr>
        <w:tabs>
          <w:tab w:val="left" w:pos="1866"/>
        </w:tabs>
        <w:rPr>
          <w:rFonts w:ascii="Bookman Old Style" w:eastAsia="Calibri" w:hAnsi="Bookman Old Style"/>
          <w:sz w:val="18"/>
          <w:szCs w:val="18"/>
        </w:rPr>
      </w:pPr>
    </w:p>
    <w:p w:rsidR="002D283E" w:rsidRPr="00553450" w:rsidRDefault="002D283E" w:rsidP="00553450">
      <w:pPr>
        <w:tabs>
          <w:tab w:val="left" w:pos="1866"/>
        </w:tabs>
        <w:rPr>
          <w:rFonts w:ascii="Bookman Old Style" w:hAnsi="Bookman Old Style"/>
          <w:sz w:val="18"/>
          <w:szCs w:val="18"/>
        </w:rPr>
        <w:sectPr w:rsidR="002D283E" w:rsidRPr="00553450" w:rsidSect="004726E3">
          <w:pgSz w:w="12242" w:h="15842" w:code="1"/>
          <w:pgMar w:top="567" w:right="284" w:bottom="1134" w:left="284" w:header="709" w:footer="709" w:gutter="0"/>
          <w:cols w:space="708"/>
          <w:docGrid w:linePitch="360"/>
        </w:sectPr>
      </w:pPr>
    </w:p>
    <w:p w:rsidR="002D283E" w:rsidRDefault="002D283E" w:rsidP="009E20E7"/>
    <w:p w:rsidR="009E20E7" w:rsidRDefault="00553450" w:rsidP="009E20E7">
      <w:r>
        <w:t>Anexo 4</w:t>
      </w:r>
      <w:r w:rsidR="009E20E7">
        <w:t xml:space="preserve">. </w:t>
      </w:r>
      <w:r w:rsidR="00DB0772">
        <w:t>FORMATO DE DESCRIPCIÓN DE LOS PROCEDIMIENTOS.</w:t>
      </w:r>
    </w:p>
    <w:tbl>
      <w:tblPr>
        <w:tblpPr w:leftFromText="141" w:rightFromText="141" w:vertAnchor="page" w:horzAnchor="margin" w:tblpY="3328"/>
        <w:tblW w:w="9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000"/>
      </w:tblPr>
      <w:tblGrid>
        <w:gridCol w:w="3234"/>
        <w:gridCol w:w="2940"/>
        <w:gridCol w:w="3393"/>
      </w:tblGrid>
      <w:tr w:rsidR="00F963D2" w:rsidTr="00C70550">
        <w:trPr>
          <w:trHeight w:val="1446"/>
        </w:trPr>
        <w:tc>
          <w:tcPr>
            <w:tcW w:w="3234" w:type="dxa"/>
            <w:shd w:val="clear" w:color="auto" w:fill="FFFFFF"/>
          </w:tcPr>
          <w:p w:rsidR="00F963D2" w:rsidRDefault="00F963D2" w:rsidP="00C70550">
            <w:pPr>
              <w:jc w:val="center"/>
              <w:rPr>
                <w:b/>
                <w:bCs/>
              </w:rPr>
            </w:pPr>
            <w:r>
              <w:rPr>
                <w:b/>
                <w:bCs/>
              </w:rPr>
              <w:t>BUENAVENTURA GRUPO PECUARIO S.A. DE C.V.</w:t>
            </w:r>
          </w:p>
          <w:p w:rsidR="00F963D2" w:rsidRDefault="00F963D2" w:rsidP="00C70550">
            <w:pPr>
              <w:jc w:val="center"/>
              <w:rPr>
                <w:b/>
                <w:bCs/>
              </w:rPr>
            </w:pPr>
            <w:r>
              <w:rPr>
                <w:b/>
                <w:bCs/>
              </w:rPr>
              <w:t>DIVISIÓN DE POLLO PROCESADO</w:t>
            </w:r>
          </w:p>
        </w:tc>
        <w:tc>
          <w:tcPr>
            <w:tcW w:w="2940" w:type="dxa"/>
            <w:shd w:val="clear" w:color="auto" w:fill="FFFFFF"/>
          </w:tcPr>
          <w:p w:rsidR="00F963D2" w:rsidRDefault="00F963D2" w:rsidP="00C70550">
            <w:pPr>
              <w:jc w:val="center"/>
              <w:rPr>
                <w:b/>
                <w:bCs/>
              </w:rPr>
            </w:pPr>
            <w:r>
              <w:rPr>
                <w:b/>
                <w:bCs/>
              </w:rPr>
              <w:t>PROCEDIMIENTO DE :</w:t>
            </w:r>
          </w:p>
          <w:p w:rsidR="00F963D2" w:rsidRDefault="00F963D2" w:rsidP="00C70550">
            <w:pPr>
              <w:jc w:val="center"/>
              <w:rPr>
                <w:b/>
                <w:bCs/>
              </w:rPr>
            </w:pPr>
          </w:p>
        </w:tc>
        <w:tc>
          <w:tcPr>
            <w:tcW w:w="3393" w:type="dxa"/>
            <w:shd w:val="clear" w:color="auto" w:fill="FFFFFF"/>
          </w:tcPr>
          <w:p w:rsidR="00F963D2" w:rsidRDefault="00F963D2" w:rsidP="00C70550">
            <w:pPr>
              <w:jc w:val="center"/>
              <w:rPr>
                <w:b/>
                <w:bCs/>
              </w:rPr>
            </w:pPr>
            <w:r>
              <w:rPr>
                <w:b/>
                <w:bCs/>
              </w:rPr>
              <w:t>SISTEMA DE GESTIÓN INTEGRAL</w:t>
            </w:r>
          </w:p>
          <w:p w:rsidR="00F963D2" w:rsidRDefault="00F963D2" w:rsidP="00C70550">
            <w:pPr>
              <w:jc w:val="center"/>
              <w:rPr>
                <w:b/>
                <w:bCs/>
              </w:rPr>
            </w:pPr>
            <w:r>
              <w:rPr>
                <w:b/>
                <w:bCs/>
              </w:rPr>
              <w:t xml:space="preserve">REVISIÓN: </w:t>
            </w:r>
          </w:p>
          <w:p w:rsidR="00F963D2" w:rsidRDefault="00F963D2" w:rsidP="00C70550">
            <w:pPr>
              <w:jc w:val="center"/>
              <w:rPr>
                <w:b/>
                <w:bCs/>
              </w:rPr>
            </w:pPr>
            <w:r>
              <w:rPr>
                <w:b/>
                <w:bCs/>
              </w:rPr>
              <w:t>GESTIÓN AMBIENTAL</w:t>
            </w:r>
          </w:p>
          <w:p w:rsidR="00F963D2" w:rsidRDefault="00F963D2" w:rsidP="00C70550">
            <w:pPr>
              <w:jc w:val="center"/>
              <w:rPr>
                <w:b/>
                <w:bCs/>
              </w:rPr>
            </w:pPr>
            <w:r>
              <w:rPr>
                <w:b/>
                <w:bCs/>
              </w:rPr>
              <w:t>FECHA:</w:t>
            </w:r>
          </w:p>
        </w:tc>
      </w:tr>
    </w:tbl>
    <w:p w:rsidR="009E20E7" w:rsidRDefault="009E20E7" w:rsidP="009E20E7">
      <w:pPr>
        <w:pStyle w:val="Encabezado"/>
      </w:pPr>
    </w:p>
    <w:p w:rsidR="009E20E7" w:rsidRPr="009E20E7" w:rsidRDefault="009E20E7" w:rsidP="009E20E7">
      <w:pPr>
        <w:pStyle w:val="Ttulo2"/>
        <w:jc w:val="center"/>
        <w:rPr>
          <w:rFonts w:ascii="Times New Roman" w:hAnsi="Times New Roman" w:cs="Times New Roman"/>
          <w:color w:val="auto"/>
          <w:sz w:val="24"/>
          <w:szCs w:val="24"/>
        </w:rPr>
      </w:pPr>
      <w:r w:rsidRPr="009E20E7">
        <w:rPr>
          <w:rFonts w:ascii="Times New Roman" w:hAnsi="Times New Roman" w:cs="Times New Roman"/>
          <w:i/>
          <w:color w:val="auto"/>
          <w:sz w:val="24"/>
          <w:szCs w:val="24"/>
        </w:rPr>
        <w:t>CONTENIDO</w:t>
      </w:r>
    </w:p>
    <w:p w:rsidR="009E20E7" w:rsidRPr="009E20E7" w:rsidRDefault="009E20E7" w:rsidP="009E20E7">
      <w:pPr>
        <w:ind w:left="360"/>
        <w:rPr>
          <w:b/>
        </w:rPr>
      </w:pPr>
    </w:p>
    <w:p w:rsidR="009E20E7" w:rsidRPr="00710176" w:rsidRDefault="009E20E7" w:rsidP="004D1207">
      <w:pPr>
        <w:numPr>
          <w:ilvl w:val="0"/>
          <w:numId w:val="50"/>
        </w:numPr>
        <w:spacing w:line="240" w:lineRule="auto"/>
        <w:rPr>
          <w:b/>
          <w:bCs/>
        </w:rPr>
      </w:pPr>
      <w:r w:rsidRPr="00710176">
        <w:rPr>
          <w:b/>
          <w:bCs/>
        </w:rPr>
        <w:t>OBJETIVO</w:t>
      </w:r>
    </w:p>
    <w:p w:rsidR="009E20E7" w:rsidRPr="00710176" w:rsidRDefault="009E20E7" w:rsidP="009E20E7">
      <w:pPr>
        <w:rPr>
          <w:b/>
          <w:bCs/>
        </w:rPr>
      </w:pPr>
    </w:p>
    <w:p w:rsidR="009E20E7" w:rsidRPr="00710176" w:rsidRDefault="009E20E7" w:rsidP="004D1207">
      <w:pPr>
        <w:numPr>
          <w:ilvl w:val="0"/>
          <w:numId w:val="50"/>
        </w:numPr>
        <w:spacing w:line="240" w:lineRule="auto"/>
        <w:rPr>
          <w:b/>
          <w:bCs/>
        </w:rPr>
      </w:pPr>
      <w:r w:rsidRPr="00710176">
        <w:rPr>
          <w:b/>
          <w:bCs/>
        </w:rPr>
        <w:t>ALCANCE</w:t>
      </w:r>
    </w:p>
    <w:p w:rsidR="009E20E7" w:rsidRPr="00710176" w:rsidRDefault="009E20E7" w:rsidP="009E20E7">
      <w:pPr>
        <w:rPr>
          <w:b/>
          <w:bCs/>
        </w:rPr>
      </w:pPr>
    </w:p>
    <w:p w:rsidR="009E20E7" w:rsidRPr="00710176" w:rsidRDefault="009E20E7" w:rsidP="004D1207">
      <w:pPr>
        <w:numPr>
          <w:ilvl w:val="0"/>
          <w:numId w:val="50"/>
        </w:numPr>
        <w:spacing w:line="240" w:lineRule="auto"/>
        <w:rPr>
          <w:b/>
          <w:bCs/>
        </w:rPr>
      </w:pPr>
      <w:r w:rsidRPr="00710176">
        <w:rPr>
          <w:b/>
          <w:bCs/>
        </w:rPr>
        <w:t>RESPONSABILIDADES</w:t>
      </w:r>
    </w:p>
    <w:p w:rsidR="009E20E7" w:rsidRPr="00710176" w:rsidRDefault="009E20E7" w:rsidP="009E20E7">
      <w:pPr>
        <w:rPr>
          <w:b/>
          <w:bCs/>
        </w:rPr>
      </w:pPr>
    </w:p>
    <w:p w:rsidR="009E20E7" w:rsidRPr="00710176" w:rsidRDefault="009E20E7" w:rsidP="004D1207">
      <w:pPr>
        <w:numPr>
          <w:ilvl w:val="0"/>
          <w:numId w:val="50"/>
        </w:numPr>
        <w:spacing w:line="240" w:lineRule="auto"/>
        <w:rPr>
          <w:b/>
          <w:bCs/>
        </w:rPr>
      </w:pPr>
      <w:r w:rsidRPr="00710176">
        <w:rPr>
          <w:b/>
          <w:bCs/>
        </w:rPr>
        <w:t>DEFINICIONES</w:t>
      </w:r>
    </w:p>
    <w:p w:rsidR="009E20E7" w:rsidRPr="00710176" w:rsidRDefault="009E20E7" w:rsidP="009E20E7">
      <w:pPr>
        <w:rPr>
          <w:b/>
          <w:bCs/>
        </w:rPr>
      </w:pPr>
    </w:p>
    <w:p w:rsidR="009E20E7" w:rsidRPr="00710176" w:rsidRDefault="009E20E7" w:rsidP="004D1207">
      <w:pPr>
        <w:numPr>
          <w:ilvl w:val="0"/>
          <w:numId w:val="50"/>
        </w:numPr>
        <w:spacing w:line="240" w:lineRule="auto"/>
        <w:rPr>
          <w:b/>
          <w:bCs/>
        </w:rPr>
      </w:pPr>
      <w:r w:rsidRPr="00710176">
        <w:rPr>
          <w:b/>
          <w:bCs/>
        </w:rPr>
        <w:t>PROCEDIMIENTO</w:t>
      </w:r>
    </w:p>
    <w:p w:rsidR="009E20E7" w:rsidRPr="00710176" w:rsidRDefault="009E20E7" w:rsidP="009E20E7">
      <w:pPr>
        <w:rPr>
          <w:b/>
          <w:bCs/>
        </w:rPr>
      </w:pPr>
    </w:p>
    <w:p w:rsidR="009E20E7" w:rsidRPr="00710176" w:rsidRDefault="009E20E7" w:rsidP="004D1207">
      <w:pPr>
        <w:numPr>
          <w:ilvl w:val="1"/>
          <w:numId w:val="50"/>
        </w:numPr>
        <w:spacing w:line="240" w:lineRule="auto"/>
        <w:ind w:hanging="60"/>
        <w:rPr>
          <w:b/>
          <w:bCs/>
        </w:rPr>
      </w:pPr>
      <w:r w:rsidRPr="00710176">
        <w:rPr>
          <w:b/>
          <w:bCs/>
        </w:rPr>
        <w:t>DIAGRAMA DE FLUJO</w:t>
      </w:r>
    </w:p>
    <w:p w:rsidR="009E20E7" w:rsidRPr="00710176" w:rsidRDefault="009E20E7" w:rsidP="009E20E7">
      <w:pPr>
        <w:ind w:left="720"/>
        <w:rPr>
          <w:b/>
          <w:bCs/>
        </w:rPr>
      </w:pPr>
    </w:p>
    <w:p w:rsidR="009E20E7" w:rsidRPr="00710176" w:rsidRDefault="009E20E7" w:rsidP="004D1207">
      <w:pPr>
        <w:numPr>
          <w:ilvl w:val="1"/>
          <w:numId w:val="50"/>
        </w:numPr>
        <w:spacing w:line="240" w:lineRule="auto"/>
        <w:ind w:hanging="60"/>
        <w:rPr>
          <w:b/>
          <w:bCs/>
        </w:rPr>
      </w:pPr>
      <w:r w:rsidRPr="00710176">
        <w:rPr>
          <w:b/>
          <w:bCs/>
        </w:rPr>
        <w:t>DESCRIPCIÓN DE ACTIVIDADES</w:t>
      </w:r>
    </w:p>
    <w:p w:rsidR="009E20E7" w:rsidRPr="00710176" w:rsidRDefault="009E20E7" w:rsidP="009E20E7">
      <w:pPr>
        <w:rPr>
          <w:b/>
          <w:bCs/>
        </w:rPr>
      </w:pPr>
    </w:p>
    <w:p w:rsidR="009E20E7" w:rsidRDefault="009E20E7" w:rsidP="004D1207">
      <w:pPr>
        <w:numPr>
          <w:ilvl w:val="0"/>
          <w:numId w:val="50"/>
        </w:numPr>
        <w:spacing w:line="240" w:lineRule="auto"/>
        <w:rPr>
          <w:b/>
          <w:bCs/>
        </w:rPr>
      </w:pPr>
      <w:r w:rsidRPr="00710176">
        <w:rPr>
          <w:b/>
          <w:bCs/>
        </w:rPr>
        <w:t>REFERENCIAS</w:t>
      </w:r>
    </w:p>
    <w:p w:rsidR="009E20E7" w:rsidRPr="00710176" w:rsidRDefault="009E20E7" w:rsidP="009E20E7"/>
    <w:tbl>
      <w:tblPr>
        <w:tblW w:w="9566" w:type="dxa"/>
        <w:tblInd w:w="-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179"/>
        <w:gridCol w:w="3148"/>
        <w:gridCol w:w="3239"/>
      </w:tblGrid>
      <w:tr w:rsidR="009E20E7" w:rsidTr="00F963D2">
        <w:trPr>
          <w:trHeight w:val="256"/>
        </w:trPr>
        <w:tc>
          <w:tcPr>
            <w:tcW w:w="3179" w:type="dxa"/>
          </w:tcPr>
          <w:p w:rsidR="009E20E7" w:rsidRDefault="009E20E7" w:rsidP="00F963D2">
            <w:pPr>
              <w:jc w:val="center"/>
              <w:rPr>
                <w:b/>
                <w:bCs/>
              </w:rPr>
            </w:pPr>
            <w:r>
              <w:rPr>
                <w:b/>
                <w:bCs/>
              </w:rPr>
              <w:t>ELABORÓ</w:t>
            </w:r>
          </w:p>
        </w:tc>
        <w:tc>
          <w:tcPr>
            <w:tcW w:w="3148" w:type="dxa"/>
          </w:tcPr>
          <w:p w:rsidR="009E20E7" w:rsidRDefault="009E20E7" w:rsidP="00F963D2">
            <w:pPr>
              <w:jc w:val="center"/>
              <w:rPr>
                <w:b/>
                <w:bCs/>
              </w:rPr>
            </w:pPr>
            <w:r>
              <w:rPr>
                <w:b/>
                <w:bCs/>
              </w:rPr>
              <w:t>SUPERVISÓ</w:t>
            </w:r>
          </w:p>
        </w:tc>
        <w:tc>
          <w:tcPr>
            <w:tcW w:w="3239" w:type="dxa"/>
          </w:tcPr>
          <w:p w:rsidR="009E20E7" w:rsidRDefault="009E20E7" w:rsidP="00F963D2">
            <w:pPr>
              <w:jc w:val="center"/>
              <w:rPr>
                <w:b/>
                <w:bCs/>
              </w:rPr>
            </w:pPr>
            <w:r>
              <w:rPr>
                <w:b/>
                <w:bCs/>
              </w:rPr>
              <w:t>APROBÓ</w:t>
            </w:r>
          </w:p>
        </w:tc>
      </w:tr>
      <w:tr w:rsidR="009E20E7" w:rsidTr="00F963D2">
        <w:trPr>
          <w:trHeight w:val="1054"/>
        </w:trPr>
        <w:tc>
          <w:tcPr>
            <w:tcW w:w="3179" w:type="dxa"/>
          </w:tcPr>
          <w:p w:rsidR="009E20E7" w:rsidRDefault="009E20E7" w:rsidP="00F963D2">
            <w:pPr>
              <w:rPr>
                <w:b/>
                <w:bCs/>
              </w:rPr>
            </w:pPr>
            <w:r>
              <w:rPr>
                <w:b/>
                <w:bCs/>
              </w:rPr>
              <w:t>Nombre:</w:t>
            </w:r>
            <w:r>
              <w:rPr>
                <w:bCs/>
              </w:rPr>
              <w:t xml:space="preserve">  </w:t>
            </w:r>
          </w:p>
          <w:p w:rsidR="009E20E7" w:rsidRDefault="009E20E7" w:rsidP="00F963D2">
            <w:pPr>
              <w:rPr>
                <w:b/>
                <w:bCs/>
              </w:rPr>
            </w:pPr>
            <w:r>
              <w:rPr>
                <w:b/>
                <w:bCs/>
              </w:rPr>
              <w:t>Puesto:</w:t>
            </w:r>
            <w:r>
              <w:rPr>
                <w:bCs/>
              </w:rPr>
              <w:t xml:space="preserve"> </w:t>
            </w:r>
          </w:p>
          <w:p w:rsidR="009E20E7" w:rsidRDefault="009E20E7" w:rsidP="00F963D2">
            <w:pPr>
              <w:rPr>
                <w:b/>
                <w:bCs/>
              </w:rPr>
            </w:pPr>
            <w:r>
              <w:rPr>
                <w:b/>
                <w:bCs/>
              </w:rPr>
              <w:t>Firma:</w:t>
            </w:r>
          </w:p>
        </w:tc>
        <w:tc>
          <w:tcPr>
            <w:tcW w:w="3148" w:type="dxa"/>
          </w:tcPr>
          <w:p w:rsidR="009E20E7" w:rsidRDefault="009E20E7" w:rsidP="00F963D2">
            <w:pPr>
              <w:rPr>
                <w:b/>
                <w:bCs/>
              </w:rPr>
            </w:pPr>
            <w:r>
              <w:rPr>
                <w:b/>
                <w:bCs/>
              </w:rPr>
              <w:t>Nombre:</w:t>
            </w:r>
          </w:p>
          <w:p w:rsidR="009E20E7" w:rsidRDefault="009E20E7" w:rsidP="00F963D2">
            <w:pPr>
              <w:tabs>
                <w:tab w:val="center" w:pos="1730"/>
              </w:tabs>
              <w:rPr>
                <w:bCs/>
              </w:rPr>
            </w:pPr>
            <w:r>
              <w:rPr>
                <w:b/>
                <w:bCs/>
              </w:rPr>
              <w:t xml:space="preserve">Puesto: </w:t>
            </w:r>
          </w:p>
          <w:p w:rsidR="009E20E7" w:rsidRDefault="009E20E7" w:rsidP="00F963D2">
            <w:pPr>
              <w:tabs>
                <w:tab w:val="center" w:pos="1730"/>
              </w:tabs>
              <w:rPr>
                <w:b/>
                <w:bCs/>
              </w:rPr>
            </w:pPr>
            <w:r>
              <w:rPr>
                <w:b/>
                <w:bCs/>
              </w:rPr>
              <w:t>Firma:</w:t>
            </w:r>
          </w:p>
        </w:tc>
        <w:tc>
          <w:tcPr>
            <w:tcW w:w="3239" w:type="dxa"/>
          </w:tcPr>
          <w:p w:rsidR="009E20E7" w:rsidRDefault="009E20E7" w:rsidP="00F963D2">
            <w:pPr>
              <w:rPr>
                <w:b/>
                <w:bCs/>
              </w:rPr>
            </w:pPr>
            <w:r>
              <w:rPr>
                <w:b/>
                <w:bCs/>
              </w:rPr>
              <w:t>Nombre:</w:t>
            </w:r>
            <w:r>
              <w:rPr>
                <w:bCs/>
              </w:rPr>
              <w:t xml:space="preserve"> </w:t>
            </w:r>
          </w:p>
          <w:p w:rsidR="009E20E7" w:rsidRDefault="009E20E7" w:rsidP="00F963D2">
            <w:pPr>
              <w:rPr>
                <w:bCs/>
              </w:rPr>
            </w:pPr>
          </w:p>
          <w:p w:rsidR="009E20E7" w:rsidRDefault="009E20E7" w:rsidP="00F963D2">
            <w:pPr>
              <w:rPr>
                <w:b/>
                <w:bCs/>
              </w:rPr>
            </w:pPr>
            <w:r>
              <w:rPr>
                <w:b/>
                <w:bCs/>
              </w:rPr>
              <w:t>Firma:</w:t>
            </w:r>
          </w:p>
        </w:tc>
      </w:tr>
    </w:tbl>
    <w:p w:rsidR="009E20E7" w:rsidRDefault="009E20E7" w:rsidP="00ED719E">
      <w:pPr>
        <w:pStyle w:val="Piedepgina"/>
        <w:jc w:val="left"/>
      </w:pPr>
      <w:r>
        <w:t xml:space="preserve">Nº de Copia Controlada:                                                             </w:t>
      </w:r>
      <w:r w:rsidR="00A66741">
        <w:t xml:space="preserve">              </w:t>
      </w:r>
    </w:p>
    <w:sectPr w:rsidR="009E20E7" w:rsidSect="004726E3">
      <w:pgSz w:w="12242" w:h="15842" w:code="1"/>
      <w:pgMar w:top="1418"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1ECA" w:rsidRDefault="00591ECA" w:rsidP="006E13CD">
      <w:r>
        <w:separator/>
      </w:r>
    </w:p>
  </w:endnote>
  <w:endnote w:type="continuationSeparator" w:id="1">
    <w:p w:rsidR="00591ECA" w:rsidRDefault="00591ECA" w:rsidP="006E13C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Bold">
    <w:panose1 w:val="00000000000000000000"/>
    <w:charset w:val="00"/>
    <w:family w:val="auto"/>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7AF4" w:rsidRPr="008B2C83" w:rsidRDefault="00AB7AF4" w:rsidP="008B2C83">
    <w:pPr>
      <w:pStyle w:val="Piedepgina"/>
      <w:jc w:val="left"/>
      <w:rPr>
        <w:rFonts w:asciiTheme="majorHAnsi" w:hAnsiTheme="majorHAnsi"/>
      </w:rPr>
    </w:pPr>
    <w:r w:rsidRPr="008B2C83">
      <w:rPr>
        <w:rFonts w:asciiTheme="majorHAnsi" w:hAnsiTheme="majorHAnsi"/>
      </w:rPr>
      <w:t>SISTEMA DE GESTIÓN INTEGRAL</w:t>
    </w:r>
  </w:p>
  <w:p w:rsidR="00AB7AF4" w:rsidRDefault="00074FFC">
    <w:pPr>
      <w:pStyle w:val="Piedepgina"/>
      <w:jc w:val="right"/>
    </w:pPr>
    <w:sdt>
      <w:sdtPr>
        <w:id w:val="1226155"/>
        <w:docPartObj>
          <w:docPartGallery w:val="Page Numbers (Bottom of Page)"/>
          <w:docPartUnique/>
        </w:docPartObj>
      </w:sdtPr>
      <w:sdtContent>
        <w:fldSimple w:instr=" PAGE  \* ROMAN  \* MERGEFORMAT ">
          <w:r w:rsidR="00C50A3D" w:rsidRPr="00C50A3D">
            <w:rPr>
              <w:noProof/>
              <w:color w:val="4F81BD" w:themeColor="accent1"/>
              <w:sz w:val="28"/>
              <w:szCs w:val="28"/>
            </w:rPr>
            <w:t xml:space="preserve"> </w:t>
          </w:r>
        </w:fldSimple>
      </w:sdtContent>
    </w:sdt>
  </w:p>
  <w:p w:rsidR="00AB7AF4" w:rsidRDefault="00AB7AF4">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7AF4" w:rsidRPr="008B2C83" w:rsidRDefault="00AB7AF4" w:rsidP="008B2C83">
    <w:pPr>
      <w:pStyle w:val="Piedepgina"/>
      <w:jc w:val="left"/>
      <w:rPr>
        <w:rFonts w:asciiTheme="majorHAnsi" w:hAnsiTheme="majorHAnsi"/>
      </w:rPr>
    </w:pPr>
    <w:r w:rsidRPr="008B2C83">
      <w:rPr>
        <w:rFonts w:asciiTheme="majorHAnsi" w:hAnsiTheme="majorHAnsi"/>
      </w:rPr>
      <w:t>SISTEMA DE GESTIÓN INTEGRAL</w:t>
    </w:r>
  </w:p>
  <w:p w:rsidR="00AB7AF4" w:rsidRDefault="00AB7AF4">
    <w:pPr>
      <w:pStyle w:val="Piedepgina"/>
      <w:jc w:val="right"/>
    </w:pPr>
  </w:p>
  <w:p w:rsidR="00AB7AF4" w:rsidRDefault="00AB7AF4">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32261"/>
      <w:docPartObj>
        <w:docPartGallery w:val="Page Numbers (Bottom of Page)"/>
        <w:docPartUnique/>
      </w:docPartObj>
    </w:sdtPr>
    <w:sdtContent>
      <w:p w:rsidR="00AB7AF4" w:rsidRDefault="00AB7AF4" w:rsidP="00F07020">
        <w:pPr>
          <w:pStyle w:val="Piedepgina"/>
          <w:jc w:val="left"/>
        </w:pPr>
        <w:r w:rsidRPr="008B2C83">
          <w:rPr>
            <w:rFonts w:asciiTheme="majorHAnsi" w:hAnsiTheme="majorHAnsi"/>
          </w:rPr>
          <w:t>SISTEMA DE GESTIÓN INTEGRAL</w:t>
        </w:r>
      </w:p>
      <w:p w:rsidR="00AB7AF4" w:rsidRDefault="00074FFC">
        <w:pPr>
          <w:pStyle w:val="Piedepgina"/>
          <w:jc w:val="right"/>
        </w:pPr>
        <w:fldSimple w:instr=" PAGE   \* MERGEFORMAT ">
          <w:r w:rsidR="00C50A3D">
            <w:rPr>
              <w:noProof/>
            </w:rPr>
            <w:t>113</w:t>
          </w:r>
        </w:fldSimple>
      </w:p>
    </w:sdtContent>
  </w:sdt>
  <w:p w:rsidR="00AB7AF4" w:rsidRDefault="00AB7AF4">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1ECA" w:rsidRDefault="00591ECA" w:rsidP="006E13CD">
      <w:r>
        <w:separator/>
      </w:r>
    </w:p>
  </w:footnote>
  <w:footnote w:type="continuationSeparator" w:id="1">
    <w:p w:rsidR="00591ECA" w:rsidRDefault="00591ECA" w:rsidP="006E13C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7AF4" w:rsidRPr="00175A2D" w:rsidRDefault="00AB7AF4" w:rsidP="00912FB2">
    <w:pPr>
      <w:pStyle w:val="Encabezado"/>
      <w:tabs>
        <w:tab w:val="clear" w:pos="4419"/>
        <w:tab w:val="clear" w:pos="8838"/>
        <w:tab w:val="left" w:pos="1937"/>
      </w:tabs>
      <w:jc w:val="left"/>
      <w:rPr>
        <w:rFonts w:asciiTheme="majorHAnsi" w:hAnsiTheme="majorHAnsi"/>
        <w:noProof/>
        <w:lang w:val="es-MX" w:eastAsia="es-MX"/>
      </w:rPr>
    </w:pPr>
    <w:r>
      <w:rPr>
        <w:rFonts w:asciiTheme="majorHAnsi" w:hAnsiTheme="majorHAnsi"/>
        <w:noProof/>
      </w:rPr>
      <w:drawing>
        <wp:inline distT="0" distB="0" distL="0" distR="0">
          <wp:extent cx="1548492" cy="744565"/>
          <wp:effectExtent l="19050" t="0" r="0" b="0"/>
          <wp:docPr id="34" name="Imagen 34" descr="C:\Documents and Settings\ALEXIS\Mis documentos\Mis imágenes\BUENAVENTURA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nts and Settings\ALEXIS\Mis documentos\Mis imágenes\BUENAVENTURA1.bmp"/>
                  <pic:cNvPicPr>
                    <a:picLocks noChangeAspect="1" noChangeArrowheads="1"/>
                  </pic:cNvPicPr>
                </pic:nvPicPr>
                <pic:blipFill>
                  <a:blip r:embed="rId1"/>
                  <a:srcRect/>
                  <a:stretch>
                    <a:fillRect/>
                  </a:stretch>
                </pic:blipFill>
                <pic:spPr bwMode="auto">
                  <a:xfrm>
                    <a:off x="0" y="0"/>
                    <a:ext cx="1549984" cy="745283"/>
                  </a:xfrm>
                  <a:prstGeom prst="rect">
                    <a:avLst/>
                  </a:prstGeom>
                  <a:noFill/>
                  <a:ln w="9525">
                    <a:noFill/>
                    <a:miter lim="800000"/>
                    <a:headEnd/>
                    <a:tailEnd/>
                  </a:ln>
                </pic:spPr>
              </pic:pic>
            </a:graphicData>
          </a:graphic>
        </wp:inline>
      </w:drawing>
    </w:r>
    <w:r w:rsidR="00074FFC" w:rsidRPr="00074FFC">
      <w:rPr>
        <w:rFonts w:asciiTheme="majorHAnsi" w:hAnsiTheme="majorHAnsi"/>
        <w:noProof/>
        <w:lang w:val="es-MX" w:eastAsia="es-MX"/>
      </w:rPr>
      <w:pict>
        <v:shapetype id="_x0000_t32" coordsize="21600,21600" o:spt="32" o:oned="t" path="m,l21600,21600e" filled="f">
          <v:path arrowok="t" fillok="f" o:connecttype="none"/>
          <o:lock v:ext="edit" shapetype="t"/>
        </v:shapetype>
        <v:shape id="_x0000_s47105" type="#_x0000_t32" style="position:absolute;margin-left:-1.6pt;margin-top:-.95pt;width:445.15pt;height:.6pt;z-index:251660288;mso-position-horizontal-relative:margin;mso-position-vertical-relative:margin" o:connectortype="straight" strokecolor="yellow" strokeweight="3pt">
          <v:shadow type="perspective" color="#7f7f7f [1601]" opacity=".5" offset="1pt" offset2="-1pt"/>
          <o:extrusion v:ext="view" backdepth="0"/>
          <w10:wrap type="square" anchorx="margin" anchory="margin"/>
        </v:shape>
      </w:pict>
    </w:r>
    <w:r>
      <w:rPr>
        <w:rFonts w:asciiTheme="majorHAnsi" w:hAnsiTheme="majorHAnsi"/>
        <w:noProof/>
        <w:lang w:val="es-MX" w:eastAsia="es-MX"/>
      </w:rPr>
      <w:tab/>
    </w:r>
    <w:r>
      <w:rPr>
        <w:rFonts w:asciiTheme="majorHAnsi" w:hAnsiTheme="majorHAnsi"/>
        <w:noProof/>
        <w:lang w:val="es-MX" w:eastAsia="es-MX"/>
      </w:rPr>
      <w:tab/>
      <w:t>BUENAVENTURA GRUPO PECUARIO S.A. DE C.V.</w:t>
    </w:r>
  </w:p>
  <w:p w:rsidR="00AB7AF4" w:rsidRPr="00912FB2" w:rsidRDefault="00074FFC">
    <w:pPr>
      <w:pStyle w:val="Encabezado"/>
      <w:rPr>
        <w:lang w:val="es-MX"/>
      </w:rPr>
    </w:pPr>
    <w:r w:rsidRPr="00074FFC">
      <w:rPr>
        <w:rFonts w:asciiTheme="majorHAnsi" w:hAnsiTheme="majorHAnsi"/>
        <w:noProof/>
        <w:lang w:val="es-MX" w:eastAsia="es-MX"/>
      </w:rPr>
      <w:pict>
        <v:shape id="_x0000_s47106" type="#_x0000_t32" style="position:absolute;left:0;text-align:left;margin-left:-1.6pt;margin-top:-7.2pt;width:445.15pt;height:.6pt;z-index:251661312;mso-position-horizontal-relative:margin;mso-position-vertical-relative:margin" o:connectortype="straight" strokecolor="yellow" strokeweight="3pt">
          <v:shadow type="perspective" color="#7f7f7f [1601]" opacity=".5" offset="1pt" offset2="-1pt"/>
          <o:extrusion v:ext="view" backdepth="0"/>
          <w10:wrap type="square"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676AA"/>
    <w:multiLevelType w:val="hybridMultilevel"/>
    <w:tmpl w:val="14844B48"/>
    <w:lvl w:ilvl="0" w:tplc="080A000D">
      <w:start w:val="1"/>
      <w:numFmt w:val="bullet"/>
      <w:lvlText w:val=""/>
      <w:lvlJc w:val="left"/>
      <w:pPr>
        <w:ind w:left="720" w:hanging="360"/>
      </w:pPr>
      <w:rPr>
        <w:rFonts w:ascii="Wingdings" w:hAnsi="Wingdings" w:hint="default"/>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29134DD"/>
    <w:multiLevelType w:val="hybridMultilevel"/>
    <w:tmpl w:val="7ACE8CF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nsid w:val="03684DB1"/>
    <w:multiLevelType w:val="hybridMultilevel"/>
    <w:tmpl w:val="9E7ED3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73647DE"/>
    <w:multiLevelType w:val="hybridMultilevel"/>
    <w:tmpl w:val="89449EA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7836804"/>
    <w:multiLevelType w:val="multilevel"/>
    <w:tmpl w:val="827C32E0"/>
    <w:lvl w:ilvl="0">
      <w:start w:val="3"/>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07CE0AC1"/>
    <w:multiLevelType w:val="hybridMultilevel"/>
    <w:tmpl w:val="9754FD3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84F77B9"/>
    <w:multiLevelType w:val="hybridMultilevel"/>
    <w:tmpl w:val="9992DCC6"/>
    <w:lvl w:ilvl="0" w:tplc="0C0A000B">
      <w:start w:val="1"/>
      <w:numFmt w:val="bullet"/>
      <w:lvlText w:val=""/>
      <w:lvlJc w:val="left"/>
      <w:pPr>
        <w:tabs>
          <w:tab w:val="num" w:pos="1080"/>
        </w:tabs>
        <w:ind w:left="1080" w:hanging="360"/>
      </w:pPr>
      <w:rPr>
        <w:rFonts w:ascii="Wingdings" w:hAnsi="Wingdings"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7">
    <w:nsid w:val="091D480D"/>
    <w:multiLevelType w:val="hybridMultilevel"/>
    <w:tmpl w:val="CF72E0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0B98772C"/>
    <w:multiLevelType w:val="hybridMultilevel"/>
    <w:tmpl w:val="109215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0E847F9B"/>
    <w:multiLevelType w:val="hybridMultilevel"/>
    <w:tmpl w:val="F78A2BF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nsid w:val="0EE944FB"/>
    <w:multiLevelType w:val="hybridMultilevel"/>
    <w:tmpl w:val="BAC22EAE"/>
    <w:lvl w:ilvl="0" w:tplc="080A000D">
      <w:start w:val="1"/>
      <w:numFmt w:val="bullet"/>
      <w:lvlText w:val=""/>
      <w:lvlJc w:val="left"/>
      <w:pPr>
        <w:ind w:left="720" w:hanging="360"/>
      </w:pPr>
      <w:rPr>
        <w:rFonts w:ascii="Wingdings" w:hAnsi="Wingdings" w:hint="default"/>
      </w:rPr>
    </w:lvl>
    <w:lvl w:ilvl="1" w:tplc="080A000D">
      <w:start w:val="1"/>
      <w:numFmt w:val="bullet"/>
      <w:lvlText w:val=""/>
      <w:lvlJc w:val="left"/>
      <w:pPr>
        <w:ind w:left="1440" w:hanging="360"/>
      </w:pPr>
      <w:rPr>
        <w:rFonts w:ascii="Wingdings" w:hAnsi="Wingding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0F3054D4"/>
    <w:multiLevelType w:val="multilevel"/>
    <w:tmpl w:val="15221736"/>
    <w:lvl w:ilvl="0">
      <w:start w:val="3"/>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4"/>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0FCF27E6"/>
    <w:multiLevelType w:val="hybridMultilevel"/>
    <w:tmpl w:val="CB2833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11E36A22"/>
    <w:multiLevelType w:val="hybridMultilevel"/>
    <w:tmpl w:val="AFD89F7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nsid w:val="15157516"/>
    <w:multiLevelType w:val="hybridMultilevel"/>
    <w:tmpl w:val="2C1CB4AA"/>
    <w:lvl w:ilvl="0" w:tplc="080A000D">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5">
    <w:nsid w:val="17181CC3"/>
    <w:multiLevelType w:val="hybridMultilevel"/>
    <w:tmpl w:val="5108FDE2"/>
    <w:lvl w:ilvl="0" w:tplc="080A000D">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6">
    <w:nsid w:val="17CF190B"/>
    <w:multiLevelType w:val="hybridMultilevel"/>
    <w:tmpl w:val="E8827CB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183B53C5"/>
    <w:multiLevelType w:val="hybridMultilevel"/>
    <w:tmpl w:val="A48069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18A0637F"/>
    <w:multiLevelType w:val="hybridMultilevel"/>
    <w:tmpl w:val="01AEBBE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1A5E3587"/>
    <w:multiLevelType w:val="multilevel"/>
    <w:tmpl w:val="C2E67DA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0">
    <w:nsid w:val="1E060026"/>
    <w:multiLevelType w:val="hybridMultilevel"/>
    <w:tmpl w:val="DC2C364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1EF978EA"/>
    <w:multiLevelType w:val="hybridMultilevel"/>
    <w:tmpl w:val="FAB0EA0C"/>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1FB75691"/>
    <w:multiLevelType w:val="hybridMultilevel"/>
    <w:tmpl w:val="9D3C70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29392622"/>
    <w:multiLevelType w:val="hybridMultilevel"/>
    <w:tmpl w:val="438238D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2C9F1C23"/>
    <w:multiLevelType w:val="hybridMultilevel"/>
    <w:tmpl w:val="2DBAB6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2D2F1BCC"/>
    <w:multiLevelType w:val="hybridMultilevel"/>
    <w:tmpl w:val="42B8E9F4"/>
    <w:lvl w:ilvl="0" w:tplc="080A000D">
      <w:start w:val="1"/>
      <w:numFmt w:val="bullet"/>
      <w:lvlText w:val=""/>
      <w:lvlJc w:val="left"/>
      <w:pPr>
        <w:ind w:left="720" w:hanging="360"/>
      </w:pPr>
      <w:rPr>
        <w:rFonts w:ascii="Wingdings" w:hAnsi="Wingdings" w:hint="default"/>
      </w:rPr>
    </w:lvl>
    <w:lvl w:ilvl="1" w:tplc="080A000D">
      <w:start w:val="1"/>
      <w:numFmt w:val="bullet"/>
      <w:lvlText w:val=""/>
      <w:lvlJc w:val="left"/>
      <w:pPr>
        <w:ind w:left="1440" w:hanging="360"/>
      </w:pPr>
      <w:rPr>
        <w:rFonts w:ascii="Wingdings" w:hAnsi="Wingding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35E30A5F"/>
    <w:multiLevelType w:val="hybridMultilevel"/>
    <w:tmpl w:val="FEE2AB6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7">
    <w:nsid w:val="39D67600"/>
    <w:multiLevelType w:val="hybridMultilevel"/>
    <w:tmpl w:val="6C9AAEF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3A4C35CC"/>
    <w:multiLevelType w:val="hybridMultilevel"/>
    <w:tmpl w:val="1584DB8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3B822EBE"/>
    <w:multiLevelType w:val="multilevel"/>
    <w:tmpl w:val="ED8A5FF0"/>
    <w:lvl w:ilvl="0">
      <w:start w:val="3"/>
      <w:numFmt w:val="decimal"/>
      <w:lvlText w:val="%1"/>
      <w:lvlJc w:val="left"/>
      <w:pPr>
        <w:ind w:left="525" w:hanging="525"/>
      </w:pPr>
      <w:rPr>
        <w:rFonts w:hint="default"/>
      </w:rPr>
    </w:lvl>
    <w:lvl w:ilvl="1">
      <w:start w:val="4"/>
      <w:numFmt w:val="decimal"/>
      <w:lvlText w:val="%1.%2"/>
      <w:lvlJc w:val="left"/>
      <w:pPr>
        <w:ind w:left="885" w:hanging="52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0">
    <w:nsid w:val="3CFB3530"/>
    <w:multiLevelType w:val="hybridMultilevel"/>
    <w:tmpl w:val="C99844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3D9E1ECA"/>
    <w:multiLevelType w:val="hybridMultilevel"/>
    <w:tmpl w:val="A5E2725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3F8A5B5B"/>
    <w:multiLevelType w:val="hybridMultilevel"/>
    <w:tmpl w:val="DE3420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40651DF9"/>
    <w:multiLevelType w:val="multilevel"/>
    <w:tmpl w:val="467A4854"/>
    <w:lvl w:ilvl="0">
      <w:start w:val="3"/>
      <w:numFmt w:val="decimal"/>
      <w:lvlText w:val="%1"/>
      <w:lvlJc w:val="left"/>
      <w:pPr>
        <w:ind w:left="405" w:hanging="405"/>
      </w:pPr>
      <w:rPr>
        <w:rFonts w:hint="default"/>
      </w:rPr>
    </w:lvl>
    <w:lvl w:ilvl="1">
      <w:start w:val="3"/>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34">
    <w:nsid w:val="40BE0751"/>
    <w:multiLevelType w:val="hybridMultilevel"/>
    <w:tmpl w:val="25044F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41A059B3"/>
    <w:multiLevelType w:val="hybridMultilevel"/>
    <w:tmpl w:val="156E644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44844126"/>
    <w:multiLevelType w:val="hybridMultilevel"/>
    <w:tmpl w:val="2F3090E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4DE174A7"/>
    <w:multiLevelType w:val="hybridMultilevel"/>
    <w:tmpl w:val="0842355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4FD44596"/>
    <w:multiLevelType w:val="hybridMultilevel"/>
    <w:tmpl w:val="C934499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5B7E45C3"/>
    <w:multiLevelType w:val="hybridMultilevel"/>
    <w:tmpl w:val="401AA20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0">
    <w:nsid w:val="5DD33C99"/>
    <w:multiLevelType w:val="hybridMultilevel"/>
    <w:tmpl w:val="68B0BF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5F921D71"/>
    <w:multiLevelType w:val="hybridMultilevel"/>
    <w:tmpl w:val="3FBA53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619C6C78"/>
    <w:multiLevelType w:val="hybridMultilevel"/>
    <w:tmpl w:val="F4A4BF9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625F3468"/>
    <w:multiLevelType w:val="hybridMultilevel"/>
    <w:tmpl w:val="78A49EA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62BC15AC"/>
    <w:multiLevelType w:val="multilevel"/>
    <w:tmpl w:val="2292C6D2"/>
    <w:lvl w:ilvl="0">
      <w:start w:val="3"/>
      <w:numFmt w:val="decimal"/>
      <w:lvlText w:val="%1"/>
      <w:lvlJc w:val="left"/>
      <w:pPr>
        <w:ind w:left="525" w:hanging="525"/>
      </w:pPr>
      <w:rPr>
        <w:rFonts w:hint="default"/>
      </w:rPr>
    </w:lvl>
    <w:lvl w:ilvl="1">
      <w:start w:val="3"/>
      <w:numFmt w:val="decimal"/>
      <w:lvlText w:val="%1.%2"/>
      <w:lvlJc w:val="left"/>
      <w:pPr>
        <w:ind w:left="885" w:hanging="52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5">
    <w:nsid w:val="65EF463E"/>
    <w:multiLevelType w:val="hybridMultilevel"/>
    <w:tmpl w:val="D0CE191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6ABB45D9"/>
    <w:multiLevelType w:val="hybridMultilevel"/>
    <w:tmpl w:val="D0F4C7D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6B8479AE"/>
    <w:multiLevelType w:val="hybridMultilevel"/>
    <w:tmpl w:val="99167F62"/>
    <w:lvl w:ilvl="0" w:tplc="080A000D">
      <w:start w:val="1"/>
      <w:numFmt w:val="bullet"/>
      <w:lvlText w:val=""/>
      <w:lvlJc w:val="left"/>
      <w:pPr>
        <w:ind w:left="856" w:hanging="360"/>
      </w:pPr>
      <w:rPr>
        <w:rFonts w:ascii="Wingdings" w:hAnsi="Wingdings" w:hint="default"/>
      </w:rPr>
    </w:lvl>
    <w:lvl w:ilvl="1" w:tplc="080A0003" w:tentative="1">
      <w:start w:val="1"/>
      <w:numFmt w:val="bullet"/>
      <w:lvlText w:val="o"/>
      <w:lvlJc w:val="left"/>
      <w:pPr>
        <w:ind w:left="1576" w:hanging="360"/>
      </w:pPr>
      <w:rPr>
        <w:rFonts w:ascii="Courier New" w:hAnsi="Courier New" w:cs="Courier New" w:hint="default"/>
      </w:rPr>
    </w:lvl>
    <w:lvl w:ilvl="2" w:tplc="080A0005" w:tentative="1">
      <w:start w:val="1"/>
      <w:numFmt w:val="bullet"/>
      <w:lvlText w:val=""/>
      <w:lvlJc w:val="left"/>
      <w:pPr>
        <w:ind w:left="2296" w:hanging="360"/>
      </w:pPr>
      <w:rPr>
        <w:rFonts w:ascii="Wingdings" w:hAnsi="Wingdings" w:hint="default"/>
      </w:rPr>
    </w:lvl>
    <w:lvl w:ilvl="3" w:tplc="080A0001" w:tentative="1">
      <w:start w:val="1"/>
      <w:numFmt w:val="bullet"/>
      <w:lvlText w:val=""/>
      <w:lvlJc w:val="left"/>
      <w:pPr>
        <w:ind w:left="3016" w:hanging="360"/>
      </w:pPr>
      <w:rPr>
        <w:rFonts w:ascii="Symbol" w:hAnsi="Symbol" w:hint="default"/>
      </w:rPr>
    </w:lvl>
    <w:lvl w:ilvl="4" w:tplc="080A0003" w:tentative="1">
      <w:start w:val="1"/>
      <w:numFmt w:val="bullet"/>
      <w:lvlText w:val="o"/>
      <w:lvlJc w:val="left"/>
      <w:pPr>
        <w:ind w:left="3736" w:hanging="360"/>
      </w:pPr>
      <w:rPr>
        <w:rFonts w:ascii="Courier New" w:hAnsi="Courier New" w:cs="Courier New" w:hint="default"/>
      </w:rPr>
    </w:lvl>
    <w:lvl w:ilvl="5" w:tplc="080A0005" w:tentative="1">
      <w:start w:val="1"/>
      <w:numFmt w:val="bullet"/>
      <w:lvlText w:val=""/>
      <w:lvlJc w:val="left"/>
      <w:pPr>
        <w:ind w:left="4456" w:hanging="360"/>
      </w:pPr>
      <w:rPr>
        <w:rFonts w:ascii="Wingdings" w:hAnsi="Wingdings" w:hint="default"/>
      </w:rPr>
    </w:lvl>
    <w:lvl w:ilvl="6" w:tplc="080A0001" w:tentative="1">
      <w:start w:val="1"/>
      <w:numFmt w:val="bullet"/>
      <w:lvlText w:val=""/>
      <w:lvlJc w:val="left"/>
      <w:pPr>
        <w:ind w:left="5176" w:hanging="360"/>
      </w:pPr>
      <w:rPr>
        <w:rFonts w:ascii="Symbol" w:hAnsi="Symbol" w:hint="default"/>
      </w:rPr>
    </w:lvl>
    <w:lvl w:ilvl="7" w:tplc="080A0003" w:tentative="1">
      <w:start w:val="1"/>
      <w:numFmt w:val="bullet"/>
      <w:lvlText w:val="o"/>
      <w:lvlJc w:val="left"/>
      <w:pPr>
        <w:ind w:left="5896" w:hanging="360"/>
      </w:pPr>
      <w:rPr>
        <w:rFonts w:ascii="Courier New" w:hAnsi="Courier New" w:cs="Courier New" w:hint="default"/>
      </w:rPr>
    </w:lvl>
    <w:lvl w:ilvl="8" w:tplc="080A0005" w:tentative="1">
      <w:start w:val="1"/>
      <w:numFmt w:val="bullet"/>
      <w:lvlText w:val=""/>
      <w:lvlJc w:val="left"/>
      <w:pPr>
        <w:ind w:left="6616" w:hanging="360"/>
      </w:pPr>
      <w:rPr>
        <w:rFonts w:ascii="Wingdings" w:hAnsi="Wingdings" w:hint="default"/>
      </w:rPr>
    </w:lvl>
  </w:abstractNum>
  <w:abstractNum w:abstractNumId="48">
    <w:nsid w:val="6BF019CB"/>
    <w:multiLevelType w:val="hybridMultilevel"/>
    <w:tmpl w:val="85A480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6D116472"/>
    <w:multiLevelType w:val="hybridMultilevel"/>
    <w:tmpl w:val="C1349916"/>
    <w:lvl w:ilvl="0" w:tplc="080A000D">
      <w:start w:val="1"/>
      <w:numFmt w:val="bullet"/>
      <w:lvlText w:val=""/>
      <w:lvlJc w:val="left"/>
      <w:pPr>
        <w:ind w:left="720" w:hanging="360"/>
      </w:pPr>
      <w:rPr>
        <w:rFonts w:ascii="Wingdings" w:hAnsi="Wingdings" w:hint="default"/>
      </w:rPr>
    </w:lvl>
    <w:lvl w:ilvl="1" w:tplc="65CA743C">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71EE12B7"/>
    <w:multiLevelType w:val="hybridMultilevel"/>
    <w:tmpl w:val="60225C5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720157FF"/>
    <w:multiLevelType w:val="hybridMultilevel"/>
    <w:tmpl w:val="6E16A30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73C3458C"/>
    <w:multiLevelType w:val="hybridMultilevel"/>
    <w:tmpl w:val="81C61B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74D56CDF"/>
    <w:multiLevelType w:val="hybridMultilevel"/>
    <w:tmpl w:val="CC7A198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4">
    <w:nsid w:val="75F46A21"/>
    <w:multiLevelType w:val="multilevel"/>
    <w:tmpl w:val="64208C10"/>
    <w:lvl w:ilvl="0">
      <w:start w:val="3"/>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4"/>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5">
    <w:nsid w:val="781C1F95"/>
    <w:multiLevelType w:val="multilevel"/>
    <w:tmpl w:val="95684DEE"/>
    <w:lvl w:ilvl="0">
      <w:start w:val="3"/>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nsid w:val="78C60FAC"/>
    <w:multiLevelType w:val="hybridMultilevel"/>
    <w:tmpl w:val="937430A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7">
    <w:nsid w:val="7A137326"/>
    <w:multiLevelType w:val="hybridMultilevel"/>
    <w:tmpl w:val="AB847D7C"/>
    <w:lvl w:ilvl="0" w:tplc="080A000D">
      <w:start w:val="1"/>
      <w:numFmt w:val="bullet"/>
      <w:lvlText w:val=""/>
      <w:lvlJc w:val="left"/>
      <w:pPr>
        <w:ind w:left="720" w:hanging="360"/>
      </w:pPr>
      <w:rPr>
        <w:rFonts w:ascii="Wingdings" w:hAnsi="Wingdings" w:hint="default"/>
      </w:rPr>
    </w:lvl>
    <w:lvl w:ilvl="1" w:tplc="080A000D">
      <w:start w:val="1"/>
      <w:numFmt w:val="bullet"/>
      <w:lvlText w:val=""/>
      <w:lvlJc w:val="left"/>
      <w:pPr>
        <w:ind w:left="1440" w:hanging="360"/>
      </w:pPr>
      <w:rPr>
        <w:rFonts w:ascii="Wingdings" w:hAnsi="Wingding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nsid w:val="7A1D01EB"/>
    <w:multiLevelType w:val="hybridMultilevel"/>
    <w:tmpl w:val="AAC0202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9">
    <w:nsid w:val="7A502B56"/>
    <w:multiLevelType w:val="hybridMultilevel"/>
    <w:tmpl w:val="812257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nsid w:val="7EEA1EC5"/>
    <w:multiLevelType w:val="multilevel"/>
    <w:tmpl w:val="437C70C8"/>
    <w:lvl w:ilvl="0">
      <w:start w:val="5"/>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9"/>
      <w:numFmt w:val="decimal"/>
      <w:lvlText w:val="%1.%2.%3"/>
      <w:lvlJc w:val="left"/>
      <w:pPr>
        <w:ind w:left="720" w:hanging="72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30"/>
  </w:num>
  <w:num w:numId="2">
    <w:abstractNumId w:val="8"/>
  </w:num>
  <w:num w:numId="3">
    <w:abstractNumId w:val="20"/>
  </w:num>
  <w:num w:numId="4">
    <w:abstractNumId w:val="42"/>
  </w:num>
  <w:num w:numId="5">
    <w:abstractNumId w:val="28"/>
  </w:num>
  <w:num w:numId="6">
    <w:abstractNumId w:val="47"/>
  </w:num>
  <w:num w:numId="7">
    <w:abstractNumId w:val="36"/>
  </w:num>
  <w:num w:numId="8">
    <w:abstractNumId w:val="37"/>
  </w:num>
  <w:num w:numId="9">
    <w:abstractNumId w:val="51"/>
  </w:num>
  <w:num w:numId="10">
    <w:abstractNumId w:val="35"/>
  </w:num>
  <w:num w:numId="11">
    <w:abstractNumId w:val="21"/>
  </w:num>
  <w:num w:numId="12">
    <w:abstractNumId w:val="27"/>
  </w:num>
  <w:num w:numId="13">
    <w:abstractNumId w:val="5"/>
  </w:num>
  <w:num w:numId="14">
    <w:abstractNumId w:val="50"/>
  </w:num>
  <w:num w:numId="15">
    <w:abstractNumId w:val="31"/>
  </w:num>
  <w:num w:numId="16">
    <w:abstractNumId w:val="49"/>
  </w:num>
  <w:num w:numId="17">
    <w:abstractNumId w:val="25"/>
  </w:num>
  <w:num w:numId="18">
    <w:abstractNumId w:val="10"/>
  </w:num>
  <w:num w:numId="19">
    <w:abstractNumId w:val="57"/>
  </w:num>
  <w:num w:numId="20">
    <w:abstractNumId w:val="14"/>
  </w:num>
  <w:num w:numId="21">
    <w:abstractNumId w:val="15"/>
  </w:num>
  <w:num w:numId="22">
    <w:abstractNumId w:val="38"/>
  </w:num>
  <w:num w:numId="23">
    <w:abstractNumId w:val="45"/>
  </w:num>
  <w:num w:numId="24">
    <w:abstractNumId w:val="16"/>
  </w:num>
  <w:num w:numId="25">
    <w:abstractNumId w:val="43"/>
  </w:num>
  <w:num w:numId="26">
    <w:abstractNumId w:val="23"/>
  </w:num>
  <w:num w:numId="27">
    <w:abstractNumId w:val="18"/>
  </w:num>
  <w:num w:numId="28">
    <w:abstractNumId w:val="3"/>
  </w:num>
  <w:num w:numId="29">
    <w:abstractNumId w:val="46"/>
  </w:num>
  <w:num w:numId="30">
    <w:abstractNumId w:val="41"/>
  </w:num>
  <w:num w:numId="31">
    <w:abstractNumId w:val="12"/>
  </w:num>
  <w:num w:numId="32">
    <w:abstractNumId w:val="2"/>
  </w:num>
  <w:num w:numId="33">
    <w:abstractNumId w:val="7"/>
  </w:num>
  <w:num w:numId="34">
    <w:abstractNumId w:val="40"/>
  </w:num>
  <w:num w:numId="35">
    <w:abstractNumId w:val="48"/>
  </w:num>
  <w:num w:numId="36">
    <w:abstractNumId w:val="32"/>
  </w:num>
  <w:num w:numId="37">
    <w:abstractNumId w:val="52"/>
  </w:num>
  <w:num w:numId="38">
    <w:abstractNumId w:val="59"/>
  </w:num>
  <w:num w:numId="39">
    <w:abstractNumId w:val="11"/>
  </w:num>
  <w:num w:numId="40">
    <w:abstractNumId w:val="6"/>
  </w:num>
  <w:num w:numId="41">
    <w:abstractNumId w:val="53"/>
  </w:num>
  <w:num w:numId="42">
    <w:abstractNumId w:val="26"/>
  </w:num>
  <w:num w:numId="43">
    <w:abstractNumId w:val="58"/>
  </w:num>
  <w:num w:numId="44">
    <w:abstractNumId w:val="9"/>
  </w:num>
  <w:num w:numId="45">
    <w:abstractNumId w:val="39"/>
  </w:num>
  <w:num w:numId="46">
    <w:abstractNumId w:val="56"/>
  </w:num>
  <w:num w:numId="47">
    <w:abstractNumId w:val="1"/>
  </w:num>
  <w:num w:numId="48">
    <w:abstractNumId w:val="13"/>
  </w:num>
  <w:num w:numId="49">
    <w:abstractNumId w:val="60"/>
  </w:num>
  <w:num w:numId="50">
    <w:abstractNumId w:val="19"/>
  </w:num>
  <w:num w:numId="51">
    <w:abstractNumId w:val="22"/>
  </w:num>
  <w:num w:numId="52">
    <w:abstractNumId w:val="17"/>
  </w:num>
  <w:num w:numId="53">
    <w:abstractNumId w:val="0"/>
  </w:num>
  <w:num w:numId="54">
    <w:abstractNumId w:val="34"/>
  </w:num>
  <w:num w:numId="55">
    <w:abstractNumId w:val="54"/>
  </w:num>
  <w:num w:numId="56">
    <w:abstractNumId w:val="55"/>
  </w:num>
  <w:num w:numId="57">
    <w:abstractNumId w:val="4"/>
  </w:num>
  <w:num w:numId="58">
    <w:abstractNumId w:val="24"/>
  </w:num>
  <w:num w:numId="59">
    <w:abstractNumId w:val="44"/>
  </w:num>
  <w:num w:numId="60">
    <w:abstractNumId w:val="33"/>
  </w:num>
  <w:num w:numId="61">
    <w:abstractNumId w:val="29"/>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drawingGridHorizontalSpacing w:val="120"/>
  <w:displayHorizontalDrawingGridEvery w:val="2"/>
  <w:characterSpacingControl w:val="doNotCompress"/>
  <w:hdrShapeDefaults>
    <o:shapedefaults v:ext="edit" spidmax="87042">
      <o:colormenu v:ext="edit" fillcolor="none" strokecolor="none"/>
    </o:shapedefaults>
    <o:shapelayout v:ext="edit">
      <o:idmap v:ext="edit" data="46"/>
      <o:rules v:ext="edit">
        <o:r id="V:Rule3" type="connector" idref="#_x0000_s47105"/>
        <o:r id="V:Rule4" type="connector" idref="#_x0000_s47106"/>
      </o:rules>
    </o:shapelayout>
  </w:hdrShapeDefaults>
  <w:footnotePr>
    <w:footnote w:id="0"/>
    <w:footnote w:id="1"/>
  </w:footnotePr>
  <w:endnotePr>
    <w:endnote w:id="0"/>
    <w:endnote w:id="1"/>
  </w:endnotePr>
  <w:compat/>
  <w:rsids>
    <w:rsidRoot w:val="005B5E61"/>
    <w:rsid w:val="0000319B"/>
    <w:rsid w:val="0001077E"/>
    <w:rsid w:val="00011D67"/>
    <w:rsid w:val="00013DBD"/>
    <w:rsid w:val="00022D8F"/>
    <w:rsid w:val="0002387F"/>
    <w:rsid w:val="0003582E"/>
    <w:rsid w:val="00035BA6"/>
    <w:rsid w:val="00037C10"/>
    <w:rsid w:val="00053497"/>
    <w:rsid w:val="000534E7"/>
    <w:rsid w:val="0006735F"/>
    <w:rsid w:val="00070BCD"/>
    <w:rsid w:val="00071BA9"/>
    <w:rsid w:val="00074FFC"/>
    <w:rsid w:val="00077988"/>
    <w:rsid w:val="000816C7"/>
    <w:rsid w:val="00087915"/>
    <w:rsid w:val="000907EE"/>
    <w:rsid w:val="00092A34"/>
    <w:rsid w:val="00096CC2"/>
    <w:rsid w:val="00096D33"/>
    <w:rsid w:val="000A0E5D"/>
    <w:rsid w:val="000A1026"/>
    <w:rsid w:val="000A1CFD"/>
    <w:rsid w:val="000A5A53"/>
    <w:rsid w:val="000B09A0"/>
    <w:rsid w:val="000B11BA"/>
    <w:rsid w:val="000B1B16"/>
    <w:rsid w:val="000B2E37"/>
    <w:rsid w:val="000C10AA"/>
    <w:rsid w:val="000C1DC9"/>
    <w:rsid w:val="000D067B"/>
    <w:rsid w:val="000D0CE3"/>
    <w:rsid w:val="000D2792"/>
    <w:rsid w:val="000E22A8"/>
    <w:rsid w:val="000F012C"/>
    <w:rsid w:val="000F03E1"/>
    <w:rsid w:val="000F3220"/>
    <w:rsid w:val="000F7FB5"/>
    <w:rsid w:val="00104DD6"/>
    <w:rsid w:val="001056B3"/>
    <w:rsid w:val="00107560"/>
    <w:rsid w:val="00110A37"/>
    <w:rsid w:val="0011309D"/>
    <w:rsid w:val="00114268"/>
    <w:rsid w:val="00114AD5"/>
    <w:rsid w:val="0011569D"/>
    <w:rsid w:val="00116D55"/>
    <w:rsid w:val="00123407"/>
    <w:rsid w:val="0012374D"/>
    <w:rsid w:val="001310D9"/>
    <w:rsid w:val="00131155"/>
    <w:rsid w:val="00131F7F"/>
    <w:rsid w:val="00132AE1"/>
    <w:rsid w:val="00151456"/>
    <w:rsid w:val="0015439F"/>
    <w:rsid w:val="00155711"/>
    <w:rsid w:val="001603FD"/>
    <w:rsid w:val="0016419B"/>
    <w:rsid w:val="001702BB"/>
    <w:rsid w:val="00176EBC"/>
    <w:rsid w:val="00176ED0"/>
    <w:rsid w:val="00190A55"/>
    <w:rsid w:val="00191EB8"/>
    <w:rsid w:val="001923A4"/>
    <w:rsid w:val="00194A74"/>
    <w:rsid w:val="00195B6B"/>
    <w:rsid w:val="00196116"/>
    <w:rsid w:val="00196C70"/>
    <w:rsid w:val="00197E94"/>
    <w:rsid w:val="001A068D"/>
    <w:rsid w:val="001A63EA"/>
    <w:rsid w:val="001A7D11"/>
    <w:rsid w:val="001B118F"/>
    <w:rsid w:val="001C0027"/>
    <w:rsid w:val="001C7AE7"/>
    <w:rsid w:val="001D101C"/>
    <w:rsid w:val="001D1C66"/>
    <w:rsid w:val="001D1C92"/>
    <w:rsid w:val="001D5581"/>
    <w:rsid w:val="001D7300"/>
    <w:rsid w:val="001F253B"/>
    <w:rsid w:val="001F52E0"/>
    <w:rsid w:val="001F6036"/>
    <w:rsid w:val="001F6829"/>
    <w:rsid w:val="001F6C15"/>
    <w:rsid w:val="001F70A3"/>
    <w:rsid w:val="001F7F9F"/>
    <w:rsid w:val="00200C53"/>
    <w:rsid w:val="00201BC9"/>
    <w:rsid w:val="00201DAE"/>
    <w:rsid w:val="00202430"/>
    <w:rsid w:val="0020353F"/>
    <w:rsid w:val="002035A9"/>
    <w:rsid w:val="00207DC4"/>
    <w:rsid w:val="002107E0"/>
    <w:rsid w:val="00212710"/>
    <w:rsid w:val="00212D15"/>
    <w:rsid w:val="00215927"/>
    <w:rsid w:val="00216698"/>
    <w:rsid w:val="002220DF"/>
    <w:rsid w:val="0022263D"/>
    <w:rsid w:val="00232AE1"/>
    <w:rsid w:val="002352F0"/>
    <w:rsid w:val="00244FE0"/>
    <w:rsid w:val="002478E2"/>
    <w:rsid w:val="0025293F"/>
    <w:rsid w:val="00257D5C"/>
    <w:rsid w:val="0026082D"/>
    <w:rsid w:val="002678D0"/>
    <w:rsid w:val="002715BB"/>
    <w:rsid w:val="002724FE"/>
    <w:rsid w:val="00275954"/>
    <w:rsid w:val="00280329"/>
    <w:rsid w:val="002805E8"/>
    <w:rsid w:val="00282807"/>
    <w:rsid w:val="0028284D"/>
    <w:rsid w:val="00286A98"/>
    <w:rsid w:val="002912A8"/>
    <w:rsid w:val="002930D6"/>
    <w:rsid w:val="00294C9B"/>
    <w:rsid w:val="002959EC"/>
    <w:rsid w:val="002A375D"/>
    <w:rsid w:val="002A4DF4"/>
    <w:rsid w:val="002B0762"/>
    <w:rsid w:val="002B27A5"/>
    <w:rsid w:val="002B3929"/>
    <w:rsid w:val="002B6CE3"/>
    <w:rsid w:val="002C6B3F"/>
    <w:rsid w:val="002C7BED"/>
    <w:rsid w:val="002D0174"/>
    <w:rsid w:val="002D0983"/>
    <w:rsid w:val="002D283E"/>
    <w:rsid w:val="002D5581"/>
    <w:rsid w:val="002D59E9"/>
    <w:rsid w:val="002E31C2"/>
    <w:rsid w:val="002E34E1"/>
    <w:rsid w:val="002E3DC2"/>
    <w:rsid w:val="002E4D12"/>
    <w:rsid w:val="002F003B"/>
    <w:rsid w:val="002F7C91"/>
    <w:rsid w:val="002F7EEA"/>
    <w:rsid w:val="00304824"/>
    <w:rsid w:val="003071BC"/>
    <w:rsid w:val="003128C5"/>
    <w:rsid w:val="00317072"/>
    <w:rsid w:val="0031762D"/>
    <w:rsid w:val="00320AD0"/>
    <w:rsid w:val="0032387B"/>
    <w:rsid w:val="003253DA"/>
    <w:rsid w:val="00326C6D"/>
    <w:rsid w:val="00330CDC"/>
    <w:rsid w:val="00331373"/>
    <w:rsid w:val="0033677B"/>
    <w:rsid w:val="00353945"/>
    <w:rsid w:val="00365259"/>
    <w:rsid w:val="00370435"/>
    <w:rsid w:val="00372A60"/>
    <w:rsid w:val="00375D96"/>
    <w:rsid w:val="00380414"/>
    <w:rsid w:val="003841EC"/>
    <w:rsid w:val="00384842"/>
    <w:rsid w:val="00385786"/>
    <w:rsid w:val="00386724"/>
    <w:rsid w:val="00390048"/>
    <w:rsid w:val="00391860"/>
    <w:rsid w:val="00392363"/>
    <w:rsid w:val="0039456A"/>
    <w:rsid w:val="003A2268"/>
    <w:rsid w:val="003A32DA"/>
    <w:rsid w:val="003A39FD"/>
    <w:rsid w:val="003A5289"/>
    <w:rsid w:val="003A61A1"/>
    <w:rsid w:val="003B2A65"/>
    <w:rsid w:val="003B48F5"/>
    <w:rsid w:val="003B4A4C"/>
    <w:rsid w:val="003C11F5"/>
    <w:rsid w:val="003C15DA"/>
    <w:rsid w:val="003C76A7"/>
    <w:rsid w:val="003D73FF"/>
    <w:rsid w:val="003F13D4"/>
    <w:rsid w:val="003F573A"/>
    <w:rsid w:val="003F634F"/>
    <w:rsid w:val="00406D24"/>
    <w:rsid w:val="0041018F"/>
    <w:rsid w:val="00414293"/>
    <w:rsid w:val="00414CE4"/>
    <w:rsid w:val="0041612E"/>
    <w:rsid w:val="004163F8"/>
    <w:rsid w:val="00420430"/>
    <w:rsid w:val="0042214C"/>
    <w:rsid w:val="00423633"/>
    <w:rsid w:val="00426A87"/>
    <w:rsid w:val="004275A0"/>
    <w:rsid w:val="00427897"/>
    <w:rsid w:val="004346C5"/>
    <w:rsid w:val="00434F60"/>
    <w:rsid w:val="0043768B"/>
    <w:rsid w:val="00443418"/>
    <w:rsid w:val="004526D0"/>
    <w:rsid w:val="0045535B"/>
    <w:rsid w:val="004554EE"/>
    <w:rsid w:val="0046273A"/>
    <w:rsid w:val="00467231"/>
    <w:rsid w:val="004726E3"/>
    <w:rsid w:val="00474DCA"/>
    <w:rsid w:val="00476673"/>
    <w:rsid w:val="00476805"/>
    <w:rsid w:val="0048161B"/>
    <w:rsid w:val="004816F8"/>
    <w:rsid w:val="00481996"/>
    <w:rsid w:val="00482FA4"/>
    <w:rsid w:val="00487B69"/>
    <w:rsid w:val="004927F1"/>
    <w:rsid w:val="00492D2D"/>
    <w:rsid w:val="0049582E"/>
    <w:rsid w:val="004A78FA"/>
    <w:rsid w:val="004B3FB7"/>
    <w:rsid w:val="004B45DF"/>
    <w:rsid w:val="004B643C"/>
    <w:rsid w:val="004C0935"/>
    <w:rsid w:val="004C5D63"/>
    <w:rsid w:val="004D1207"/>
    <w:rsid w:val="004D3708"/>
    <w:rsid w:val="004D51C3"/>
    <w:rsid w:val="004D5DF8"/>
    <w:rsid w:val="004D7EE4"/>
    <w:rsid w:val="0050199C"/>
    <w:rsid w:val="0050248D"/>
    <w:rsid w:val="00506325"/>
    <w:rsid w:val="005110CD"/>
    <w:rsid w:val="00517CC3"/>
    <w:rsid w:val="0052211C"/>
    <w:rsid w:val="00522DAB"/>
    <w:rsid w:val="00524119"/>
    <w:rsid w:val="00531036"/>
    <w:rsid w:val="00531F7A"/>
    <w:rsid w:val="005476EE"/>
    <w:rsid w:val="005519E9"/>
    <w:rsid w:val="005530CD"/>
    <w:rsid w:val="00553450"/>
    <w:rsid w:val="00554960"/>
    <w:rsid w:val="005557A7"/>
    <w:rsid w:val="00556756"/>
    <w:rsid w:val="00557337"/>
    <w:rsid w:val="00557F0C"/>
    <w:rsid w:val="00561EF6"/>
    <w:rsid w:val="00562D83"/>
    <w:rsid w:val="005655F2"/>
    <w:rsid w:val="00565642"/>
    <w:rsid w:val="005702F7"/>
    <w:rsid w:val="0057615D"/>
    <w:rsid w:val="00580395"/>
    <w:rsid w:val="0058566F"/>
    <w:rsid w:val="005902EA"/>
    <w:rsid w:val="00591C5B"/>
    <w:rsid w:val="00591ECA"/>
    <w:rsid w:val="005946F9"/>
    <w:rsid w:val="00594A25"/>
    <w:rsid w:val="005A06CA"/>
    <w:rsid w:val="005A0767"/>
    <w:rsid w:val="005A4B83"/>
    <w:rsid w:val="005A5CC3"/>
    <w:rsid w:val="005A7A76"/>
    <w:rsid w:val="005B1BCB"/>
    <w:rsid w:val="005B42C0"/>
    <w:rsid w:val="005B5E61"/>
    <w:rsid w:val="005B631C"/>
    <w:rsid w:val="005B6DC9"/>
    <w:rsid w:val="005C20A9"/>
    <w:rsid w:val="005C63B7"/>
    <w:rsid w:val="005D12D3"/>
    <w:rsid w:val="005E4F3F"/>
    <w:rsid w:val="005E4FAE"/>
    <w:rsid w:val="005E7C1B"/>
    <w:rsid w:val="006040A8"/>
    <w:rsid w:val="0060597D"/>
    <w:rsid w:val="00610A2C"/>
    <w:rsid w:val="006135B6"/>
    <w:rsid w:val="00617480"/>
    <w:rsid w:val="006208D7"/>
    <w:rsid w:val="00625E65"/>
    <w:rsid w:val="00634AD1"/>
    <w:rsid w:val="006365DB"/>
    <w:rsid w:val="00642C91"/>
    <w:rsid w:val="00643ECB"/>
    <w:rsid w:val="00644B53"/>
    <w:rsid w:val="006451CC"/>
    <w:rsid w:val="0064672A"/>
    <w:rsid w:val="00647889"/>
    <w:rsid w:val="00654DEE"/>
    <w:rsid w:val="00665C02"/>
    <w:rsid w:val="00665E64"/>
    <w:rsid w:val="00665F39"/>
    <w:rsid w:val="00666EC8"/>
    <w:rsid w:val="00667936"/>
    <w:rsid w:val="00672DA1"/>
    <w:rsid w:val="0067454A"/>
    <w:rsid w:val="00676ABA"/>
    <w:rsid w:val="0067761B"/>
    <w:rsid w:val="00677FBB"/>
    <w:rsid w:val="006852D5"/>
    <w:rsid w:val="0069031A"/>
    <w:rsid w:val="0069549F"/>
    <w:rsid w:val="006958AD"/>
    <w:rsid w:val="006A0D59"/>
    <w:rsid w:val="006A266D"/>
    <w:rsid w:val="006A2C66"/>
    <w:rsid w:val="006A3930"/>
    <w:rsid w:val="006A76DC"/>
    <w:rsid w:val="006B44F8"/>
    <w:rsid w:val="006B5660"/>
    <w:rsid w:val="006B5744"/>
    <w:rsid w:val="006C1F0B"/>
    <w:rsid w:val="006C6677"/>
    <w:rsid w:val="006D00CA"/>
    <w:rsid w:val="006D04BF"/>
    <w:rsid w:val="006D163B"/>
    <w:rsid w:val="006D18DC"/>
    <w:rsid w:val="006D62F0"/>
    <w:rsid w:val="006E019E"/>
    <w:rsid w:val="006E13CD"/>
    <w:rsid w:val="006F1F2E"/>
    <w:rsid w:val="006F3C85"/>
    <w:rsid w:val="006F7790"/>
    <w:rsid w:val="0070083B"/>
    <w:rsid w:val="0071021B"/>
    <w:rsid w:val="007110C9"/>
    <w:rsid w:val="00716A9A"/>
    <w:rsid w:val="00717264"/>
    <w:rsid w:val="007241AB"/>
    <w:rsid w:val="0072479F"/>
    <w:rsid w:val="00724C1C"/>
    <w:rsid w:val="00737B46"/>
    <w:rsid w:val="00740F58"/>
    <w:rsid w:val="00741DC8"/>
    <w:rsid w:val="00742186"/>
    <w:rsid w:val="007462D8"/>
    <w:rsid w:val="00750840"/>
    <w:rsid w:val="00752DB1"/>
    <w:rsid w:val="0075386F"/>
    <w:rsid w:val="00757806"/>
    <w:rsid w:val="00762FB6"/>
    <w:rsid w:val="00763437"/>
    <w:rsid w:val="00765EB0"/>
    <w:rsid w:val="007665B4"/>
    <w:rsid w:val="00771AEA"/>
    <w:rsid w:val="0077294C"/>
    <w:rsid w:val="00772AB0"/>
    <w:rsid w:val="0077376A"/>
    <w:rsid w:val="00782904"/>
    <w:rsid w:val="007843E0"/>
    <w:rsid w:val="00784A20"/>
    <w:rsid w:val="007858A3"/>
    <w:rsid w:val="00786230"/>
    <w:rsid w:val="00787C67"/>
    <w:rsid w:val="007910ED"/>
    <w:rsid w:val="0079174E"/>
    <w:rsid w:val="00791E30"/>
    <w:rsid w:val="00794577"/>
    <w:rsid w:val="007952AA"/>
    <w:rsid w:val="00796300"/>
    <w:rsid w:val="00796900"/>
    <w:rsid w:val="007A1BEA"/>
    <w:rsid w:val="007A3D14"/>
    <w:rsid w:val="007A508B"/>
    <w:rsid w:val="007A7584"/>
    <w:rsid w:val="007B1017"/>
    <w:rsid w:val="007B5A7B"/>
    <w:rsid w:val="007C7C72"/>
    <w:rsid w:val="007C7F52"/>
    <w:rsid w:val="007E0260"/>
    <w:rsid w:val="007E0A5C"/>
    <w:rsid w:val="007E3325"/>
    <w:rsid w:val="007E3B43"/>
    <w:rsid w:val="007E43CD"/>
    <w:rsid w:val="007E51C5"/>
    <w:rsid w:val="007E6BB7"/>
    <w:rsid w:val="007E716F"/>
    <w:rsid w:val="007E766B"/>
    <w:rsid w:val="008013EE"/>
    <w:rsid w:val="008038CD"/>
    <w:rsid w:val="008052E8"/>
    <w:rsid w:val="00805649"/>
    <w:rsid w:val="00806EA8"/>
    <w:rsid w:val="008151EE"/>
    <w:rsid w:val="00817256"/>
    <w:rsid w:val="0082353E"/>
    <w:rsid w:val="00824D7D"/>
    <w:rsid w:val="00834558"/>
    <w:rsid w:val="00842FF9"/>
    <w:rsid w:val="008441B6"/>
    <w:rsid w:val="00852FCB"/>
    <w:rsid w:val="008622A2"/>
    <w:rsid w:val="00867769"/>
    <w:rsid w:val="00870AB6"/>
    <w:rsid w:val="00871420"/>
    <w:rsid w:val="0088392A"/>
    <w:rsid w:val="0088526F"/>
    <w:rsid w:val="00891714"/>
    <w:rsid w:val="00892764"/>
    <w:rsid w:val="008944EA"/>
    <w:rsid w:val="00895EEB"/>
    <w:rsid w:val="008979F9"/>
    <w:rsid w:val="008A37E2"/>
    <w:rsid w:val="008A6C3D"/>
    <w:rsid w:val="008B0119"/>
    <w:rsid w:val="008B2C83"/>
    <w:rsid w:val="008B5F1F"/>
    <w:rsid w:val="008C14D6"/>
    <w:rsid w:val="008C1B39"/>
    <w:rsid w:val="008C3F53"/>
    <w:rsid w:val="008D09AC"/>
    <w:rsid w:val="008D0BDB"/>
    <w:rsid w:val="008D2E5A"/>
    <w:rsid w:val="008D595F"/>
    <w:rsid w:val="008D689E"/>
    <w:rsid w:val="008D6B53"/>
    <w:rsid w:val="008E29B9"/>
    <w:rsid w:val="008E4389"/>
    <w:rsid w:val="008E50CE"/>
    <w:rsid w:val="00905906"/>
    <w:rsid w:val="00906102"/>
    <w:rsid w:val="009109FA"/>
    <w:rsid w:val="00911BCA"/>
    <w:rsid w:val="00912FB2"/>
    <w:rsid w:val="00914164"/>
    <w:rsid w:val="009153D8"/>
    <w:rsid w:val="00920983"/>
    <w:rsid w:val="00921733"/>
    <w:rsid w:val="00930777"/>
    <w:rsid w:val="00930EF0"/>
    <w:rsid w:val="00935588"/>
    <w:rsid w:val="0093595F"/>
    <w:rsid w:val="009368B1"/>
    <w:rsid w:val="0094073D"/>
    <w:rsid w:val="00940C9C"/>
    <w:rsid w:val="00941B60"/>
    <w:rsid w:val="00944C3F"/>
    <w:rsid w:val="0094505A"/>
    <w:rsid w:val="00951088"/>
    <w:rsid w:val="00951E6F"/>
    <w:rsid w:val="00952677"/>
    <w:rsid w:val="00953BE5"/>
    <w:rsid w:val="00954D38"/>
    <w:rsid w:val="009569DB"/>
    <w:rsid w:val="009630A9"/>
    <w:rsid w:val="009661EB"/>
    <w:rsid w:val="00974683"/>
    <w:rsid w:val="00976074"/>
    <w:rsid w:val="00977BE6"/>
    <w:rsid w:val="00980E89"/>
    <w:rsid w:val="00982E42"/>
    <w:rsid w:val="00984E67"/>
    <w:rsid w:val="00986A9A"/>
    <w:rsid w:val="00987A74"/>
    <w:rsid w:val="00990A04"/>
    <w:rsid w:val="0099137C"/>
    <w:rsid w:val="00991E5B"/>
    <w:rsid w:val="00996D9D"/>
    <w:rsid w:val="009A4CA2"/>
    <w:rsid w:val="009A7344"/>
    <w:rsid w:val="009B24EA"/>
    <w:rsid w:val="009B2781"/>
    <w:rsid w:val="009B2D93"/>
    <w:rsid w:val="009B30D0"/>
    <w:rsid w:val="009C1C65"/>
    <w:rsid w:val="009C3981"/>
    <w:rsid w:val="009C3ED7"/>
    <w:rsid w:val="009C6C52"/>
    <w:rsid w:val="009D785C"/>
    <w:rsid w:val="009E20E7"/>
    <w:rsid w:val="009E2125"/>
    <w:rsid w:val="009F533B"/>
    <w:rsid w:val="009F7E33"/>
    <w:rsid w:val="00A014E4"/>
    <w:rsid w:val="00A03BE2"/>
    <w:rsid w:val="00A05A38"/>
    <w:rsid w:val="00A072A2"/>
    <w:rsid w:val="00A114FC"/>
    <w:rsid w:val="00A128B4"/>
    <w:rsid w:val="00A20690"/>
    <w:rsid w:val="00A2191F"/>
    <w:rsid w:val="00A26E26"/>
    <w:rsid w:val="00A2754A"/>
    <w:rsid w:val="00A27E5B"/>
    <w:rsid w:val="00A35B07"/>
    <w:rsid w:val="00A43572"/>
    <w:rsid w:val="00A521EB"/>
    <w:rsid w:val="00A52357"/>
    <w:rsid w:val="00A52DE6"/>
    <w:rsid w:val="00A54005"/>
    <w:rsid w:val="00A609F5"/>
    <w:rsid w:val="00A60E4F"/>
    <w:rsid w:val="00A61FF6"/>
    <w:rsid w:val="00A622CD"/>
    <w:rsid w:val="00A62F18"/>
    <w:rsid w:val="00A66741"/>
    <w:rsid w:val="00A71ADA"/>
    <w:rsid w:val="00A739C4"/>
    <w:rsid w:val="00A75D1A"/>
    <w:rsid w:val="00A80DED"/>
    <w:rsid w:val="00A8216F"/>
    <w:rsid w:val="00A831DE"/>
    <w:rsid w:val="00A92908"/>
    <w:rsid w:val="00A933B4"/>
    <w:rsid w:val="00AA2F19"/>
    <w:rsid w:val="00AA4F1B"/>
    <w:rsid w:val="00AB3781"/>
    <w:rsid w:val="00AB408F"/>
    <w:rsid w:val="00AB7AF4"/>
    <w:rsid w:val="00AC5673"/>
    <w:rsid w:val="00AD0DE2"/>
    <w:rsid w:val="00AE5AD0"/>
    <w:rsid w:val="00AE7F88"/>
    <w:rsid w:val="00AF0739"/>
    <w:rsid w:val="00AF762D"/>
    <w:rsid w:val="00B00026"/>
    <w:rsid w:val="00B13BAC"/>
    <w:rsid w:val="00B16F89"/>
    <w:rsid w:val="00B2101D"/>
    <w:rsid w:val="00B217D0"/>
    <w:rsid w:val="00B33B24"/>
    <w:rsid w:val="00B462DD"/>
    <w:rsid w:val="00B4764C"/>
    <w:rsid w:val="00B47668"/>
    <w:rsid w:val="00B51737"/>
    <w:rsid w:val="00B52F53"/>
    <w:rsid w:val="00B5395C"/>
    <w:rsid w:val="00B56207"/>
    <w:rsid w:val="00B60584"/>
    <w:rsid w:val="00B64D2C"/>
    <w:rsid w:val="00B7585F"/>
    <w:rsid w:val="00B81CEB"/>
    <w:rsid w:val="00B82344"/>
    <w:rsid w:val="00B82DBC"/>
    <w:rsid w:val="00B8544B"/>
    <w:rsid w:val="00B86ECB"/>
    <w:rsid w:val="00BA0FB0"/>
    <w:rsid w:val="00BA24DF"/>
    <w:rsid w:val="00BA6E8A"/>
    <w:rsid w:val="00BA6F1F"/>
    <w:rsid w:val="00BA77E0"/>
    <w:rsid w:val="00BB03B7"/>
    <w:rsid w:val="00BB145C"/>
    <w:rsid w:val="00BB6119"/>
    <w:rsid w:val="00BC2E62"/>
    <w:rsid w:val="00BC47EB"/>
    <w:rsid w:val="00BC585B"/>
    <w:rsid w:val="00BD5184"/>
    <w:rsid w:val="00BD5F5F"/>
    <w:rsid w:val="00BD79A2"/>
    <w:rsid w:val="00BE1FDD"/>
    <w:rsid w:val="00BE4153"/>
    <w:rsid w:val="00BE5C3B"/>
    <w:rsid w:val="00BE60AC"/>
    <w:rsid w:val="00BF5457"/>
    <w:rsid w:val="00C0546B"/>
    <w:rsid w:val="00C07EBF"/>
    <w:rsid w:val="00C15601"/>
    <w:rsid w:val="00C2112D"/>
    <w:rsid w:val="00C21482"/>
    <w:rsid w:val="00C25A6A"/>
    <w:rsid w:val="00C265D5"/>
    <w:rsid w:val="00C26CC6"/>
    <w:rsid w:val="00C27BA0"/>
    <w:rsid w:val="00C31B0E"/>
    <w:rsid w:val="00C345FE"/>
    <w:rsid w:val="00C3647B"/>
    <w:rsid w:val="00C37EC5"/>
    <w:rsid w:val="00C42B46"/>
    <w:rsid w:val="00C45A39"/>
    <w:rsid w:val="00C461C1"/>
    <w:rsid w:val="00C50A3D"/>
    <w:rsid w:val="00C6240F"/>
    <w:rsid w:val="00C63F64"/>
    <w:rsid w:val="00C646BB"/>
    <w:rsid w:val="00C661F6"/>
    <w:rsid w:val="00C678DC"/>
    <w:rsid w:val="00C70550"/>
    <w:rsid w:val="00C724A5"/>
    <w:rsid w:val="00C81F12"/>
    <w:rsid w:val="00C8367C"/>
    <w:rsid w:val="00C845E0"/>
    <w:rsid w:val="00C856EE"/>
    <w:rsid w:val="00C85CEA"/>
    <w:rsid w:val="00C91B78"/>
    <w:rsid w:val="00C96CB8"/>
    <w:rsid w:val="00CA2679"/>
    <w:rsid w:val="00CA3246"/>
    <w:rsid w:val="00CA3AB8"/>
    <w:rsid w:val="00CA723F"/>
    <w:rsid w:val="00CA75E7"/>
    <w:rsid w:val="00CA7D3B"/>
    <w:rsid w:val="00CC14D5"/>
    <w:rsid w:val="00CD08B0"/>
    <w:rsid w:val="00CD10BF"/>
    <w:rsid w:val="00CD2946"/>
    <w:rsid w:val="00CD3428"/>
    <w:rsid w:val="00CE3B1F"/>
    <w:rsid w:val="00CE3BE0"/>
    <w:rsid w:val="00CF06D9"/>
    <w:rsid w:val="00CF371B"/>
    <w:rsid w:val="00CF4404"/>
    <w:rsid w:val="00D00886"/>
    <w:rsid w:val="00D00ACC"/>
    <w:rsid w:val="00D04B5B"/>
    <w:rsid w:val="00D04D11"/>
    <w:rsid w:val="00D06329"/>
    <w:rsid w:val="00D15B9A"/>
    <w:rsid w:val="00D20033"/>
    <w:rsid w:val="00D206C1"/>
    <w:rsid w:val="00D23720"/>
    <w:rsid w:val="00D276E1"/>
    <w:rsid w:val="00D276F3"/>
    <w:rsid w:val="00D321E6"/>
    <w:rsid w:val="00D337B5"/>
    <w:rsid w:val="00D43D53"/>
    <w:rsid w:val="00D44BC9"/>
    <w:rsid w:val="00D4507A"/>
    <w:rsid w:val="00D45FC6"/>
    <w:rsid w:val="00D469C9"/>
    <w:rsid w:val="00D51A10"/>
    <w:rsid w:val="00D53B37"/>
    <w:rsid w:val="00D54D3C"/>
    <w:rsid w:val="00D566A1"/>
    <w:rsid w:val="00D60075"/>
    <w:rsid w:val="00D60516"/>
    <w:rsid w:val="00D66D61"/>
    <w:rsid w:val="00D70822"/>
    <w:rsid w:val="00D733DE"/>
    <w:rsid w:val="00D749AB"/>
    <w:rsid w:val="00D76607"/>
    <w:rsid w:val="00D7672A"/>
    <w:rsid w:val="00D80DA3"/>
    <w:rsid w:val="00D83215"/>
    <w:rsid w:val="00D84583"/>
    <w:rsid w:val="00D9114B"/>
    <w:rsid w:val="00D93037"/>
    <w:rsid w:val="00D94505"/>
    <w:rsid w:val="00D94701"/>
    <w:rsid w:val="00DA0B07"/>
    <w:rsid w:val="00DA0C4E"/>
    <w:rsid w:val="00DB0772"/>
    <w:rsid w:val="00DB1158"/>
    <w:rsid w:val="00DB701E"/>
    <w:rsid w:val="00DB7684"/>
    <w:rsid w:val="00DC0171"/>
    <w:rsid w:val="00DC1B6D"/>
    <w:rsid w:val="00DC1E82"/>
    <w:rsid w:val="00DC54EF"/>
    <w:rsid w:val="00DC7177"/>
    <w:rsid w:val="00DD6000"/>
    <w:rsid w:val="00DE2347"/>
    <w:rsid w:val="00DE2914"/>
    <w:rsid w:val="00DE52E2"/>
    <w:rsid w:val="00DF42EC"/>
    <w:rsid w:val="00E046BB"/>
    <w:rsid w:val="00E0636E"/>
    <w:rsid w:val="00E21285"/>
    <w:rsid w:val="00E21652"/>
    <w:rsid w:val="00E223C2"/>
    <w:rsid w:val="00E246F2"/>
    <w:rsid w:val="00E259E5"/>
    <w:rsid w:val="00E270DF"/>
    <w:rsid w:val="00E3467E"/>
    <w:rsid w:val="00E35990"/>
    <w:rsid w:val="00E4263A"/>
    <w:rsid w:val="00E5255B"/>
    <w:rsid w:val="00E56784"/>
    <w:rsid w:val="00E56F4B"/>
    <w:rsid w:val="00E575A2"/>
    <w:rsid w:val="00E57FAA"/>
    <w:rsid w:val="00E605CC"/>
    <w:rsid w:val="00E60EB2"/>
    <w:rsid w:val="00E664D6"/>
    <w:rsid w:val="00E74581"/>
    <w:rsid w:val="00E74E30"/>
    <w:rsid w:val="00E7611C"/>
    <w:rsid w:val="00E82D2C"/>
    <w:rsid w:val="00E957D7"/>
    <w:rsid w:val="00E96687"/>
    <w:rsid w:val="00EA1C0A"/>
    <w:rsid w:val="00EA3711"/>
    <w:rsid w:val="00EA37C2"/>
    <w:rsid w:val="00EB1CE5"/>
    <w:rsid w:val="00EB7270"/>
    <w:rsid w:val="00EC27FB"/>
    <w:rsid w:val="00EC300B"/>
    <w:rsid w:val="00EC41BF"/>
    <w:rsid w:val="00EC6357"/>
    <w:rsid w:val="00EC74FA"/>
    <w:rsid w:val="00ED0CD5"/>
    <w:rsid w:val="00ED1184"/>
    <w:rsid w:val="00ED3B31"/>
    <w:rsid w:val="00ED4154"/>
    <w:rsid w:val="00ED6EA5"/>
    <w:rsid w:val="00ED719E"/>
    <w:rsid w:val="00EE0CE0"/>
    <w:rsid w:val="00EE3796"/>
    <w:rsid w:val="00EF1282"/>
    <w:rsid w:val="00EF4619"/>
    <w:rsid w:val="00F00AA3"/>
    <w:rsid w:val="00F00CA8"/>
    <w:rsid w:val="00F07020"/>
    <w:rsid w:val="00F10058"/>
    <w:rsid w:val="00F13867"/>
    <w:rsid w:val="00F200C2"/>
    <w:rsid w:val="00F20AAF"/>
    <w:rsid w:val="00F24E50"/>
    <w:rsid w:val="00F25E4E"/>
    <w:rsid w:val="00F30BCC"/>
    <w:rsid w:val="00F32A6E"/>
    <w:rsid w:val="00F3680F"/>
    <w:rsid w:val="00F50C8C"/>
    <w:rsid w:val="00F56515"/>
    <w:rsid w:val="00F61D9D"/>
    <w:rsid w:val="00F6352B"/>
    <w:rsid w:val="00F63D94"/>
    <w:rsid w:val="00F63E08"/>
    <w:rsid w:val="00F652E8"/>
    <w:rsid w:val="00F66DF5"/>
    <w:rsid w:val="00F72325"/>
    <w:rsid w:val="00F74B59"/>
    <w:rsid w:val="00F768B2"/>
    <w:rsid w:val="00F913D5"/>
    <w:rsid w:val="00F938EA"/>
    <w:rsid w:val="00F94540"/>
    <w:rsid w:val="00F94B7B"/>
    <w:rsid w:val="00F963D2"/>
    <w:rsid w:val="00FA2BD8"/>
    <w:rsid w:val="00FA374E"/>
    <w:rsid w:val="00FB2D77"/>
    <w:rsid w:val="00FB39F2"/>
    <w:rsid w:val="00FB434D"/>
    <w:rsid w:val="00FC300F"/>
    <w:rsid w:val="00FD23C5"/>
    <w:rsid w:val="00FD3E75"/>
    <w:rsid w:val="00FD4542"/>
    <w:rsid w:val="00FD542F"/>
    <w:rsid w:val="00FD7FB7"/>
    <w:rsid w:val="00FE10B9"/>
    <w:rsid w:val="00FE26C3"/>
    <w:rsid w:val="00FE2953"/>
    <w:rsid w:val="00FE57F8"/>
    <w:rsid w:val="00FF045F"/>
    <w:rsid w:val="00FF22D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87042">
      <o:colormenu v:ext="edit" fillcolor="none" strokecolor="none"/>
    </o:shapedefaults>
    <o:shapelayout v:ext="edit">
      <o:idmap v:ext="edit" data="1"/>
      <o:rules v:ext="edit">
        <o:r id="V:Rule12" type="connector" idref="#_x0000_s1271"/>
        <o:r id="V:Rule13" type="connector" idref="#_x0000_s1276"/>
        <o:r id="V:Rule14" type="connector" idref="#_x0000_s1273"/>
        <o:r id="V:Rule15" type="connector" idref="#_x0000_s1278"/>
        <o:r id="V:Rule16" type="connector" idref="#_x0000_s1277"/>
        <o:r id="V:Rule17" type="connector" idref="#_x0000_s1280"/>
        <o:r id="V:Rule18" type="connector" idref="#_x0000_s1275"/>
        <o:r id="V:Rule19" type="connector" idref="#_x0000_s1269"/>
        <o:r id="V:Rule20" type="connector" idref="#_x0000_s1274"/>
        <o:r id="V:Rule21" type="connector" idref="#_x0000_s1281"/>
        <o:r id="V:Rule22" type="connector" idref="#_x0000_s127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3CD"/>
    <w:rPr>
      <w:rFonts w:ascii="Arial" w:hAnsi="Arial" w:cs="Arial"/>
      <w:sz w:val="24"/>
      <w:szCs w:val="24"/>
    </w:rPr>
  </w:style>
  <w:style w:type="paragraph" w:styleId="Ttulo2">
    <w:name w:val="heading 2"/>
    <w:basedOn w:val="Normal"/>
    <w:next w:val="Normal"/>
    <w:link w:val="Ttulo2Car"/>
    <w:uiPriority w:val="9"/>
    <w:semiHidden/>
    <w:unhideWhenUsed/>
    <w:qFormat/>
    <w:rsid w:val="009E20E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qFormat/>
    <w:rsid w:val="00FA2BD8"/>
    <w:pPr>
      <w:keepNext/>
      <w:spacing w:before="240" w:after="60" w:line="240" w:lineRule="auto"/>
      <w:outlineLvl w:val="2"/>
    </w:pPr>
    <w:rPr>
      <w:rFonts w:eastAsia="PMingLiU"/>
      <w:b/>
      <w:bCs/>
      <w:sz w:val="26"/>
      <w:szCs w:val="2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F913D5"/>
    <w:pPr>
      <w:widowControl w:val="0"/>
      <w:spacing w:line="240" w:lineRule="auto"/>
    </w:pPr>
    <w:rPr>
      <w:rFonts w:eastAsia="PMingLiU"/>
      <w:szCs w:val="20"/>
      <w:lang w:val="es-ES" w:eastAsia="es-ES"/>
    </w:rPr>
  </w:style>
  <w:style w:type="character" w:customStyle="1" w:styleId="TextoindependienteCar">
    <w:name w:val="Texto independiente Car"/>
    <w:basedOn w:val="Fuentedeprrafopredeter"/>
    <w:link w:val="Textoindependiente"/>
    <w:rsid w:val="00F913D5"/>
    <w:rPr>
      <w:rFonts w:ascii="Arial" w:eastAsia="PMingLiU" w:hAnsi="Arial" w:cs="Times New Roman"/>
      <w:sz w:val="24"/>
      <w:szCs w:val="20"/>
      <w:lang w:val="es-ES" w:eastAsia="es-ES"/>
    </w:rPr>
  </w:style>
  <w:style w:type="paragraph" w:styleId="Textoindependiente2">
    <w:name w:val="Body Text 2"/>
    <w:basedOn w:val="Normal"/>
    <w:link w:val="Textoindependiente2Car"/>
    <w:rsid w:val="00F913D5"/>
    <w:pPr>
      <w:spacing w:after="120" w:line="480" w:lineRule="auto"/>
    </w:pPr>
    <w:rPr>
      <w:rFonts w:ascii="Times New Roman" w:eastAsia="PMingLiU" w:hAnsi="Times New Roman"/>
      <w:lang w:val="es-ES" w:eastAsia="es-ES"/>
    </w:rPr>
  </w:style>
  <w:style w:type="character" w:customStyle="1" w:styleId="Textoindependiente2Car">
    <w:name w:val="Texto independiente 2 Car"/>
    <w:basedOn w:val="Fuentedeprrafopredeter"/>
    <w:link w:val="Textoindependiente2"/>
    <w:rsid w:val="00F913D5"/>
    <w:rPr>
      <w:rFonts w:ascii="Times New Roman" w:eastAsia="PMingLiU" w:hAnsi="Times New Roman" w:cs="Times New Roman"/>
      <w:sz w:val="24"/>
      <w:szCs w:val="24"/>
      <w:lang w:val="es-ES" w:eastAsia="es-ES"/>
    </w:rPr>
  </w:style>
  <w:style w:type="character" w:customStyle="1" w:styleId="Ttulo3Car">
    <w:name w:val="Título 3 Car"/>
    <w:basedOn w:val="Fuentedeprrafopredeter"/>
    <w:link w:val="Ttulo3"/>
    <w:rsid w:val="00FA2BD8"/>
    <w:rPr>
      <w:rFonts w:ascii="Arial" w:eastAsia="PMingLiU" w:hAnsi="Arial" w:cs="Arial"/>
      <w:b/>
      <w:bCs/>
      <w:sz w:val="26"/>
      <w:szCs w:val="26"/>
      <w:lang w:eastAsia="es-ES"/>
    </w:rPr>
  </w:style>
  <w:style w:type="paragraph" w:styleId="NormalWeb">
    <w:name w:val="Normal (Web)"/>
    <w:basedOn w:val="Normal"/>
    <w:uiPriority w:val="99"/>
    <w:rsid w:val="00FA2BD8"/>
    <w:pPr>
      <w:spacing w:before="100" w:beforeAutospacing="1" w:after="100" w:afterAutospacing="1" w:line="240" w:lineRule="auto"/>
    </w:pPr>
    <w:rPr>
      <w:rFonts w:ascii="Times New Roman" w:eastAsia="PMingLiU" w:hAnsi="Times New Roman"/>
      <w:lang w:val="es-ES" w:eastAsia="es-ES"/>
    </w:rPr>
  </w:style>
  <w:style w:type="paragraph" w:styleId="Textoindependiente3">
    <w:name w:val="Body Text 3"/>
    <w:basedOn w:val="Normal"/>
    <w:link w:val="Textoindependiente3Car"/>
    <w:rsid w:val="00FA2BD8"/>
    <w:pPr>
      <w:spacing w:after="120" w:line="240" w:lineRule="auto"/>
    </w:pPr>
    <w:rPr>
      <w:rFonts w:ascii="Times New Roman" w:eastAsia="PMingLiU" w:hAnsi="Times New Roman"/>
      <w:sz w:val="16"/>
      <w:szCs w:val="16"/>
      <w:lang w:eastAsia="es-ES"/>
    </w:rPr>
  </w:style>
  <w:style w:type="character" w:customStyle="1" w:styleId="Textoindependiente3Car">
    <w:name w:val="Texto independiente 3 Car"/>
    <w:basedOn w:val="Fuentedeprrafopredeter"/>
    <w:link w:val="Textoindependiente3"/>
    <w:rsid w:val="00FA2BD8"/>
    <w:rPr>
      <w:rFonts w:ascii="Times New Roman" w:eastAsia="PMingLiU" w:hAnsi="Times New Roman" w:cs="Times New Roman"/>
      <w:sz w:val="16"/>
      <w:szCs w:val="16"/>
      <w:lang w:eastAsia="es-ES"/>
    </w:rPr>
  </w:style>
  <w:style w:type="paragraph" w:styleId="Encabezado">
    <w:name w:val="header"/>
    <w:basedOn w:val="Normal"/>
    <w:link w:val="EncabezadoCar"/>
    <w:uiPriority w:val="99"/>
    <w:rsid w:val="00FA2BD8"/>
    <w:pPr>
      <w:tabs>
        <w:tab w:val="center" w:pos="4419"/>
        <w:tab w:val="right" w:pos="8838"/>
      </w:tabs>
      <w:spacing w:line="240" w:lineRule="auto"/>
    </w:pPr>
    <w:rPr>
      <w:rFonts w:ascii="Times New Roman" w:eastAsia="PMingLiU" w:hAnsi="Times New Roman"/>
      <w:lang w:val="es-ES" w:eastAsia="es-ES"/>
    </w:rPr>
  </w:style>
  <w:style w:type="character" w:customStyle="1" w:styleId="EncabezadoCar">
    <w:name w:val="Encabezado Car"/>
    <w:basedOn w:val="Fuentedeprrafopredeter"/>
    <w:link w:val="Encabezado"/>
    <w:uiPriority w:val="99"/>
    <w:rsid w:val="00FA2BD8"/>
    <w:rPr>
      <w:rFonts w:ascii="Times New Roman" w:eastAsia="PMingLiU" w:hAnsi="Times New Roman" w:cs="Times New Roman"/>
      <w:sz w:val="24"/>
      <w:szCs w:val="24"/>
      <w:lang w:val="es-ES" w:eastAsia="es-ES"/>
    </w:rPr>
  </w:style>
  <w:style w:type="paragraph" w:styleId="Piedepgina">
    <w:name w:val="footer"/>
    <w:basedOn w:val="Normal"/>
    <w:link w:val="PiedepginaCar"/>
    <w:uiPriority w:val="99"/>
    <w:unhideWhenUsed/>
    <w:rsid w:val="009C6C52"/>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9C6C52"/>
    <w:rPr>
      <w:rFonts w:ascii="Calibri" w:eastAsia="Calibri" w:hAnsi="Calibri" w:cs="Times New Roman"/>
    </w:rPr>
  </w:style>
  <w:style w:type="paragraph" w:styleId="Textodeglobo">
    <w:name w:val="Balloon Text"/>
    <w:basedOn w:val="Normal"/>
    <w:link w:val="TextodegloboCar"/>
    <w:uiPriority w:val="99"/>
    <w:semiHidden/>
    <w:unhideWhenUsed/>
    <w:rsid w:val="005A0767"/>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0767"/>
    <w:rPr>
      <w:rFonts w:ascii="Tahoma" w:eastAsia="Calibri" w:hAnsi="Tahoma" w:cs="Tahoma"/>
      <w:sz w:val="16"/>
      <w:szCs w:val="16"/>
    </w:rPr>
  </w:style>
  <w:style w:type="paragraph" w:styleId="Prrafodelista">
    <w:name w:val="List Paragraph"/>
    <w:basedOn w:val="Normal"/>
    <w:uiPriority w:val="34"/>
    <w:qFormat/>
    <w:rsid w:val="00842FF9"/>
    <w:pPr>
      <w:ind w:left="720"/>
      <w:contextualSpacing/>
    </w:pPr>
  </w:style>
  <w:style w:type="character" w:styleId="Textodelmarcadordeposicin">
    <w:name w:val="Placeholder Text"/>
    <w:basedOn w:val="Fuentedeprrafopredeter"/>
    <w:uiPriority w:val="99"/>
    <w:semiHidden/>
    <w:rsid w:val="00E21285"/>
    <w:rPr>
      <w:color w:val="808080"/>
    </w:rPr>
  </w:style>
  <w:style w:type="character" w:styleId="Hipervnculo">
    <w:name w:val="Hyperlink"/>
    <w:basedOn w:val="Fuentedeprrafopredeter"/>
    <w:semiHidden/>
    <w:rsid w:val="004B45DF"/>
    <w:rPr>
      <w:color w:val="0000FF"/>
      <w:u w:val="single"/>
    </w:rPr>
  </w:style>
  <w:style w:type="character" w:customStyle="1" w:styleId="Ttulo2Car">
    <w:name w:val="Título 2 Car"/>
    <w:basedOn w:val="Fuentedeprrafopredeter"/>
    <w:link w:val="Ttulo2"/>
    <w:uiPriority w:val="9"/>
    <w:semiHidden/>
    <w:rsid w:val="009E20E7"/>
    <w:rPr>
      <w:rFonts w:asciiTheme="majorHAnsi" w:eastAsiaTheme="majorEastAsia" w:hAnsiTheme="majorHAnsi" w:cstheme="majorBidi"/>
      <w:b/>
      <w:bCs/>
      <w:color w:val="4F81BD" w:themeColor="accent1"/>
      <w:sz w:val="26"/>
      <w:szCs w:val="26"/>
    </w:rPr>
  </w:style>
  <w:style w:type="character" w:styleId="Nmerodepgina">
    <w:name w:val="page number"/>
    <w:basedOn w:val="Fuentedeprrafopredeter"/>
    <w:rsid w:val="009E20E7"/>
  </w:style>
  <w:style w:type="paragraph" w:styleId="Sinespaciado">
    <w:name w:val="No Spacing"/>
    <w:link w:val="SinespaciadoCar"/>
    <w:uiPriority w:val="1"/>
    <w:qFormat/>
    <w:rsid w:val="00232AE1"/>
    <w:pPr>
      <w:spacing w:line="240" w:lineRule="auto"/>
      <w:jc w:val="left"/>
    </w:pPr>
    <w:rPr>
      <w:rFonts w:eastAsiaTheme="minorEastAsia"/>
      <w:lang w:val="es-ES"/>
    </w:rPr>
  </w:style>
  <w:style w:type="character" w:customStyle="1" w:styleId="SinespaciadoCar">
    <w:name w:val="Sin espaciado Car"/>
    <w:basedOn w:val="Fuentedeprrafopredeter"/>
    <w:link w:val="Sinespaciado"/>
    <w:uiPriority w:val="1"/>
    <w:rsid w:val="00232AE1"/>
    <w:rPr>
      <w:rFonts w:eastAsiaTheme="minorEastAsia"/>
      <w:lang w:val="es-ES"/>
    </w:rPr>
  </w:style>
  <w:style w:type="character" w:styleId="CitaHTML">
    <w:name w:val="HTML Cite"/>
    <w:basedOn w:val="Fuentedeprrafopredeter"/>
    <w:uiPriority w:val="99"/>
    <w:semiHidden/>
    <w:unhideWhenUsed/>
    <w:rsid w:val="00FE26C3"/>
    <w:rPr>
      <w:i/>
      <w:iCs/>
    </w:rPr>
  </w:style>
  <w:style w:type="character" w:styleId="Nmerodelnea">
    <w:name w:val="line number"/>
    <w:basedOn w:val="Fuentedeprrafopredeter"/>
    <w:uiPriority w:val="99"/>
    <w:semiHidden/>
    <w:unhideWhenUsed/>
    <w:rsid w:val="00D94701"/>
  </w:style>
</w:styles>
</file>

<file path=word/webSettings.xml><?xml version="1.0" encoding="utf-8"?>
<w:webSettings xmlns:r="http://schemas.openxmlformats.org/officeDocument/2006/relationships" xmlns:w="http://schemas.openxmlformats.org/wordprocessingml/2006/main">
  <w:divs>
    <w:div w:id="11612691">
      <w:bodyDiv w:val="1"/>
      <w:marLeft w:val="0"/>
      <w:marRight w:val="0"/>
      <w:marTop w:val="0"/>
      <w:marBottom w:val="0"/>
      <w:divBdr>
        <w:top w:val="none" w:sz="0" w:space="0" w:color="auto"/>
        <w:left w:val="none" w:sz="0" w:space="0" w:color="auto"/>
        <w:bottom w:val="none" w:sz="0" w:space="0" w:color="auto"/>
        <w:right w:val="none" w:sz="0" w:space="0" w:color="auto"/>
      </w:divBdr>
      <w:divsChild>
        <w:div w:id="935558307">
          <w:marLeft w:val="547"/>
          <w:marRight w:val="0"/>
          <w:marTop w:val="108"/>
          <w:marBottom w:val="0"/>
          <w:divBdr>
            <w:top w:val="none" w:sz="0" w:space="0" w:color="auto"/>
            <w:left w:val="none" w:sz="0" w:space="0" w:color="auto"/>
            <w:bottom w:val="none" w:sz="0" w:space="0" w:color="auto"/>
            <w:right w:val="none" w:sz="0" w:space="0" w:color="auto"/>
          </w:divBdr>
        </w:div>
        <w:div w:id="381056772">
          <w:marLeft w:val="1742"/>
          <w:marRight w:val="0"/>
          <w:marTop w:val="108"/>
          <w:marBottom w:val="0"/>
          <w:divBdr>
            <w:top w:val="none" w:sz="0" w:space="0" w:color="auto"/>
            <w:left w:val="none" w:sz="0" w:space="0" w:color="auto"/>
            <w:bottom w:val="none" w:sz="0" w:space="0" w:color="auto"/>
            <w:right w:val="none" w:sz="0" w:space="0" w:color="auto"/>
          </w:divBdr>
        </w:div>
        <w:div w:id="1833256221">
          <w:marLeft w:val="1742"/>
          <w:marRight w:val="0"/>
          <w:marTop w:val="108"/>
          <w:marBottom w:val="0"/>
          <w:divBdr>
            <w:top w:val="none" w:sz="0" w:space="0" w:color="auto"/>
            <w:left w:val="none" w:sz="0" w:space="0" w:color="auto"/>
            <w:bottom w:val="none" w:sz="0" w:space="0" w:color="auto"/>
            <w:right w:val="none" w:sz="0" w:space="0" w:color="auto"/>
          </w:divBdr>
        </w:div>
      </w:divsChild>
    </w:div>
    <w:div w:id="109516841">
      <w:bodyDiv w:val="1"/>
      <w:marLeft w:val="0"/>
      <w:marRight w:val="0"/>
      <w:marTop w:val="0"/>
      <w:marBottom w:val="0"/>
      <w:divBdr>
        <w:top w:val="none" w:sz="0" w:space="0" w:color="auto"/>
        <w:left w:val="none" w:sz="0" w:space="0" w:color="auto"/>
        <w:bottom w:val="none" w:sz="0" w:space="0" w:color="auto"/>
        <w:right w:val="none" w:sz="0" w:space="0" w:color="auto"/>
      </w:divBdr>
    </w:div>
    <w:div w:id="116534301">
      <w:bodyDiv w:val="1"/>
      <w:marLeft w:val="0"/>
      <w:marRight w:val="0"/>
      <w:marTop w:val="0"/>
      <w:marBottom w:val="0"/>
      <w:divBdr>
        <w:top w:val="none" w:sz="0" w:space="0" w:color="auto"/>
        <w:left w:val="none" w:sz="0" w:space="0" w:color="auto"/>
        <w:bottom w:val="none" w:sz="0" w:space="0" w:color="auto"/>
        <w:right w:val="none" w:sz="0" w:space="0" w:color="auto"/>
      </w:divBdr>
      <w:divsChild>
        <w:div w:id="1685741297">
          <w:marLeft w:val="547"/>
          <w:marRight w:val="0"/>
          <w:marTop w:val="108"/>
          <w:marBottom w:val="0"/>
          <w:divBdr>
            <w:top w:val="none" w:sz="0" w:space="0" w:color="auto"/>
            <w:left w:val="none" w:sz="0" w:space="0" w:color="auto"/>
            <w:bottom w:val="none" w:sz="0" w:space="0" w:color="auto"/>
            <w:right w:val="none" w:sz="0" w:space="0" w:color="auto"/>
          </w:divBdr>
        </w:div>
        <w:div w:id="1975942208">
          <w:marLeft w:val="547"/>
          <w:marRight w:val="0"/>
          <w:marTop w:val="108"/>
          <w:marBottom w:val="0"/>
          <w:divBdr>
            <w:top w:val="none" w:sz="0" w:space="0" w:color="auto"/>
            <w:left w:val="none" w:sz="0" w:space="0" w:color="auto"/>
            <w:bottom w:val="none" w:sz="0" w:space="0" w:color="auto"/>
            <w:right w:val="none" w:sz="0" w:space="0" w:color="auto"/>
          </w:divBdr>
        </w:div>
        <w:div w:id="1628854517">
          <w:marLeft w:val="547"/>
          <w:marRight w:val="0"/>
          <w:marTop w:val="108"/>
          <w:marBottom w:val="0"/>
          <w:divBdr>
            <w:top w:val="none" w:sz="0" w:space="0" w:color="auto"/>
            <w:left w:val="none" w:sz="0" w:space="0" w:color="auto"/>
            <w:bottom w:val="none" w:sz="0" w:space="0" w:color="auto"/>
            <w:right w:val="none" w:sz="0" w:space="0" w:color="auto"/>
          </w:divBdr>
        </w:div>
        <w:div w:id="1399553805">
          <w:marLeft w:val="547"/>
          <w:marRight w:val="0"/>
          <w:marTop w:val="108"/>
          <w:marBottom w:val="0"/>
          <w:divBdr>
            <w:top w:val="none" w:sz="0" w:space="0" w:color="auto"/>
            <w:left w:val="none" w:sz="0" w:space="0" w:color="auto"/>
            <w:bottom w:val="none" w:sz="0" w:space="0" w:color="auto"/>
            <w:right w:val="none" w:sz="0" w:space="0" w:color="auto"/>
          </w:divBdr>
        </w:div>
        <w:div w:id="935213791">
          <w:marLeft w:val="547"/>
          <w:marRight w:val="0"/>
          <w:marTop w:val="108"/>
          <w:marBottom w:val="0"/>
          <w:divBdr>
            <w:top w:val="none" w:sz="0" w:space="0" w:color="auto"/>
            <w:left w:val="none" w:sz="0" w:space="0" w:color="auto"/>
            <w:bottom w:val="none" w:sz="0" w:space="0" w:color="auto"/>
            <w:right w:val="none" w:sz="0" w:space="0" w:color="auto"/>
          </w:divBdr>
        </w:div>
        <w:div w:id="623585872">
          <w:marLeft w:val="547"/>
          <w:marRight w:val="0"/>
          <w:marTop w:val="108"/>
          <w:marBottom w:val="0"/>
          <w:divBdr>
            <w:top w:val="none" w:sz="0" w:space="0" w:color="auto"/>
            <w:left w:val="none" w:sz="0" w:space="0" w:color="auto"/>
            <w:bottom w:val="none" w:sz="0" w:space="0" w:color="auto"/>
            <w:right w:val="none" w:sz="0" w:space="0" w:color="auto"/>
          </w:divBdr>
        </w:div>
        <w:div w:id="1199784486">
          <w:marLeft w:val="547"/>
          <w:marRight w:val="0"/>
          <w:marTop w:val="108"/>
          <w:marBottom w:val="0"/>
          <w:divBdr>
            <w:top w:val="none" w:sz="0" w:space="0" w:color="auto"/>
            <w:left w:val="none" w:sz="0" w:space="0" w:color="auto"/>
            <w:bottom w:val="none" w:sz="0" w:space="0" w:color="auto"/>
            <w:right w:val="none" w:sz="0" w:space="0" w:color="auto"/>
          </w:divBdr>
        </w:div>
        <w:div w:id="896089151">
          <w:marLeft w:val="547"/>
          <w:marRight w:val="0"/>
          <w:marTop w:val="108"/>
          <w:marBottom w:val="0"/>
          <w:divBdr>
            <w:top w:val="none" w:sz="0" w:space="0" w:color="auto"/>
            <w:left w:val="none" w:sz="0" w:space="0" w:color="auto"/>
            <w:bottom w:val="none" w:sz="0" w:space="0" w:color="auto"/>
            <w:right w:val="none" w:sz="0" w:space="0" w:color="auto"/>
          </w:divBdr>
        </w:div>
        <w:div w:id="1739816255">
          <w:marLeft w:val="547"/>
          <w:marRight w:val="0"/>
          <w:marTop w:val="108"/>
          <w:marBottom w:val="0"/>
          <w:divBdr>
            <w:top w:val="none" w:sz="0" w:space="0" w:color="auto"/>
            <w:left w:val="none" w:sz="0" w:space="0" w:color="auto"/>
            <w:bottom w:val="none" w:sz="0" w:space="0" w:color="auto"/>
            <w:right w:val="none" w:sz="0" w:space="0" w:color="auto"/>
          </w:divBdr>
        </w:div>
      </w:divsChild>
    </w:div>
    <w:div w:id="247036471">
      <w:bodyDiv w:val="1"/>
      <w:marLeft w:val="0"/>
      <w:marRight w:val="0"/>
      <w:marTop w:val="0"/>
      <w:marBottom w:val="0"/>
      <w:divBdr>
        <w:top w:val="none" w:sz="0" w:space="0" w:color="auto"/>
        <w:left w:val="none" w:sz="0" w:space="0" w:color="auto"/>
        <w:bottom w:val="none" w:sz="0" w:space="0" w:color="auto"/>
        <w:right w:val="none" w:sz="0" w:space="0" w:color="auto"/>
      </w:divBdr>
      <w:divsChild>
        <w:div w:id="641882983">
          <w:marLeft w:val="302"/>
          <w:marRight w:val="0"/>
          <w:marTop w:val="108"/>
          <w:marBottom w:val="0"/>
          <w:divBdr>
            <w:top w:val="none" w:sz="0" w:space="0" w:color="auto"/>
            <w:left w:val="none" w:sz="0" w:space="0" w:color="auto"/>
            <w:bottom w:val="none" w:sz="0" w:space="0" w:color="auto"/>
            <w:right w:val="none" w:sz="0" w:space="0" w:color="auto"/>
          </w:divBdr>
        </w:div>
        <w:div w:id="861359771">
          <w:marLeft w:val="302"/>
          <w:marRight w:val="0"/>
          <w:marTop w:val="108"/>
          <w:marBottom w:val="0"/>
          <w:divBdr>
            <w:top w:val="none" w:sz="0" w:space="0" w:color="auto"/>
            <w:left w:val="none" w:sz="0" w:space="0" w:color="auto"/>
            <w:bottom w:val="none" w:sz="0" w:space="0" w:color="auto"/>
            <w:right w:val="none" w:sz="0" w:space="0" w:color="auto"/>
          </w:divBdr>
        </w:div>
        <w:div w:id="742531106">
          <w:marLeft w:val="302"/>
          <w:marRight w:val="0"/>
          <w:marTop w:val="108"/>
          <w:marBottom w:val="0"/>
          <w:divBdr>
            <w:top w:val="none" w:sz="0" w:space="0" w:color="auto"/>
            <w:left w:val="none" w:sz="0" w:space="0" w:color="auto"/>
            <w:bottom w:val="none" w:sz="0" w:space="0" w:color="auto"/>
            <w:right w:val="none" w:sz="0" w:space="0" w:color="auto"/>
          </w:divBdr>
        </w:div>
        <w:div w:id="1376390583">
          <w:marLeft w:val="302"/>
          <w:marRight w:val="0"/>
          <w:marTop w:val="108"/>
          <w:marBottom w:val="0"/>
          <w:divBdr>
            <w:top w:val="none" w:sz="0" w:space="0" w:color="auto"/>
            <w:left w:val="none" w:sz="0" w:space="0" w:color="auto"/>
            <w:bottom w:val="none" w:sz="0" w:space="0" w:color="auto"/>
            <w:right w:val="none" w:sz="0" w:space="0" w:color="auto"/>
          </w:divBdr>
        </w:div>
        <w:div w:id="1011301797">
          <w:marLeft w:val="302"/>
          <w:marRight w:val="0"/>
          <w:marTop w:val="108"/>
          <w:marBottom w:val="0"/>
          <w:divBdr>
            <w:top w:val="none" w:sz="0" w:space="0" w:color="auto"/>
            <w:left w:val="none" w:sz="0" w:space="0" w:color="auto"/>
            <w:bottom w:val="none" w:sz="0" w:space="0" w:color="auto"/>
            <w:right w:val="none" w:sz="0" w:space="0" w:color="auto"/>
          </w:divBdr>
        </w:div>
      </w:divsChild>
    </w:div>
    <w:div w:id="420183539">
      <w:bodyDiv w:val="1"/>
      <w:marLeft w:val="0"/>
      <w:marRight w:val="0"/>
      <w:marTop w:val="0"/>
      <w:marBottom w:val="0"/>
      <w:divBdr>
        <w:top w:val="none" w:sz="0" w:space="0" w:color="auto"/>
        <w:left w:val="none" w:sz="0" w:space="0" w:color="auto"/>
        <w:bottom w:val="none" w:sz="0" w:space="0" w:color="auto"/>
        <w:right w:val="none" w:sz="0" w:space="0" w:color="auto"/>
      </w:divBdr>
      <w:divsChild>
        <w:div w:id="749039243">
          <w:marLeft w:val="302"/>
          <w:marRight w:val="0"/>
          <w:marTop w:val="108"/>
          <w:marBottom w:val="0"/>
          <w:divBdr>
            <w:top w:val="none" w:sz="0" w:space="0" w:color="auto"/>
            <w:left w:val="none" w:sz="0" w:space="0" w:color="auto"/>
            <w:bottom w:val="none" w:sz="0" w:space="0" w:color="auto"/>
            <w:right w:val="none" w:sz="0" w:space="0" w:color="auto"/>
          </w:divBdr>
        </w:div>
        <w:div w:id="1999185834">
          <w:marLeft w:val="302"/>
          <w:marRight w:val="0"/>
          <w:marTop w:val="108"/>
          <w:marBottom w:val="0"/>
          <w:divBdr>
            <w:top w:val="none" w:sz="0" w:space="0" w:color="auto"/>
            <w:left w:val="none" w:sz="0" w:space="0" w:color="auto"/>
            <w:bottom w:val="none" w:sz="0" w:space="0" w:color="auto"/>
            <w:right w:val="none" w:sz="0" w:space="0" w:color="auto"/>
          </w:divBdr>
        </w:div>
        <w:div w:id="1207987030">
          <w:marLeft w:val="302"/>
          <w:marRight w:val="0"/>
          <w:marTop w:val="108"/>
          <w:marBottom w:val="0"/>
          <w:divBdr>
            <w:top w:val="none" w:sz="0" w:space="0" w:color="auto"/>
            <w:left w:val="none" w:sz="0" w:space="0" w:color="auto"/>
            <w:bottom w:val="none" w:sz="0" w:space="0" w:color="auto"/>
            <w:right w:val="none" w:sz="0" w:space="0" w:color="auto"/>
          </w:divBdr>
        </w:div>
        <w:div w:id="1493250776">
          <w:marLeft w:val="302"/>
          <w:marRight w:val="0"/>
          <w:marTop w:val="108"/>
          <w:marBottom w:val="0"/>
          <w:divBdr>
            <w:top w:val="none" w:sz="0" w:space="0" w:color="auto"/>
            <w:left w:val="none" w:sz="0" w:space="0" w:color="auto"/>
            <w:bottom w:val="none" w:sz="0" w:space="0" w:color="auto"/>
            <w:right w:val="none" w:sz="0" w:space="0" w:color="auto"/>
          </w:divBdr>
        </w:div>
      </w:divsChild>
    </w:div>
    <w:div w:id="456874008">
      <w:bodyDiv w:val="1"/>
      <w:marLeft w:val="0"/>
      <w:marRight w:val="0"/>
      <w:marTop w:val="0"/>
      <w:marBottom w:val="0"/>
      <w:divBdr>
        <w:top w:val="none" w:sz="0" w:space="0" w:color="auto"/>
        <w:left w:val="none" w:sz="0" w:space="0" w:color="auto"/>
        <w:bottom w:val="none" w:sz="0" w:space="0" w:color="auto"/>
        <w:right w:val="none" w:sz="0" w:space="0" w:color="auto"/>
      </w:divBdr>
      <w:divsChild>
        <w:div w:id="1631472078">
          <w:marLeft w:val="302"/>
          <w:marRight w:val="0"/>
          <w:marTop w:val="108"/>
          <w:marBottom w:val="0"/>
          <w:divBdr>
            <w:top w:val="none" w:sz="0" w:space="0" w:color="auto"/>
            <w:left w:val="none" w:sz="0" w:space="0" w:color="auto"/>
            <w:bottom w:val="none" w:sz="0" w:space="0" w:color="auto"/>
            <w:right w:val="none" w:sz="0" w:space="0" w:color="auto"/>
          </w:divBdr>
        </w:div>
        <w:div w:id="62535421">
          <w:marLeft w:val="302"/>
          <w:marRight w:val="0"/>
          <w:marTop w:val="108"/>
          <w:marBottom w:val="0"/>
          <w:divBdr>
            <w:top w:val="none" w:sz="0" w:space="0" w:color="auto"/>
            <w:left w:val="none" w:sz="0" w:space="0" w:color="auto"/>
            <w:bottom w:val="none" w:sz="0" w:space="0" w:color="auto"/>
            <w:right w:val="none" w:sz="0" w:space="0" w:color="auto"/>
          </w:divBdr>
        </w:div>
      </w:divsChild>
    </w:div>
    <w:div w:id="470750678">
      <w:bodyDiv w:val="1"/>
      <w:marLeft w:val="0"/>
      <w:marRight w:val="0"/>
      <w:marTop w:val="0"/>
      <w:marBottom w:val="0"/>
      <w:divBdr>
        <w:top w:val="none" w:sz="0" w:space="0" w:color="auto"/>
        <w:left w:val="none" w:sz="0" w:space="0" w:color="auto"/>
        <w:bottom w:val="none" w:sz="0" w:space="0" w:color="auto"/>
        <w:right w:val="none" w:sz="0" w:space="0" w:color="auto"/>
      </w:divBdr>
      <w:divsChild>
        <w:div w:id="1691566180">
          <w:marLeft w:val="288"/>
          <w:marRight w:val="0"/>
          <w:marTop w:val="108"/>
          <w:marBottom w:val="0"/>
          <w:divBdr>
            <w:top w:val="none" w:sz="0" w:space="0" w:color="auto"/>
            <w:left w:val="none" w:sz="0" w:space="0" w:color="auto"/>
            <w:bottom w:val="none" w:sz="0" w:space="0" w:color="auto"/>
            <w:right w:val="none" w:sz="0" w:space="0" w:color="auto"/>
          </w:divBdr>
        </w:div>
        <w:div w:id="1592930979">
          <w:marLeft w:val="288"/>
          <w:marRight w:val="0"/>
          <w:marTop w:val="108"/>
          <w:marBottom w:val="0"/>
          <w:divBdr>
            <w:top w:val="none" w:sz="0" w:space="0" w:color="auto"/>
            <w:left w:val="none" w:sz="0" w:space="0" w:color="auto"/>
            <w:bottom w:val="none" w:sz="0" w:space="0" w:color="auto"/>
            <w:right w:val="none" w:sz="0" w:space="0" w:color="auto"/>
          </w:divBdr>
        </w:div>
      </w:divsChild>
    </w:div>
    <w:div w:id="496846155">
      <w:bodyDiv w:val="1"/>
      <w:marLeft w:val="0"/>
      <w:marRight w:val="0"/>
      <w:marTop w:val="0"/>
      <w:marBottom w:val="0"/>
      <w:divBdr>
        <w:top w:val="none" w:sz="0" w:space="0" w:color="auto"/>
        <w:left w:val="none" w:sz="0" w:space="0" w:color="auto"/>
        <w:bottom w:val="none" w:sz="0" w:space="0" w:color="auto"/>
        <w:right w:val="none" w:sz="0" w:space="0" w:color="auto"/>
      </w:divBdr>
      <w:divsChild>
        <w:div w:id="1652752770">
          <w:marLeft w:val="302"/>
          <w:marRight w:val="0"/>
          <w:marTop w:val="108"/>
          <w:marBottom w:val="0"/>
          <w:divBdr>
            <w:top w:val="none" w:sz="0" w:space="0" w:color="auto"/>
            <w:left w:val="none" w:sz="0" w:space="0" w:color="auto"/>
            <w:bottom w:val="none" w:sz="0" w:space="0" w:color="auto"/>
            <w:right w:val="none" w:sz="0" w:space="0" w:color="auto"/>
          </w:divBdr>
        </w:div>
        <w:div w:id="1798059199">
          <w:marLeft w:val="302"/>
          <w:marRight w:val="0"/>
          <w:marTop w:val="108"/>
          <w:marBottom w:val="0"/>
          <w:divBdr>
            <w:top w:val="none" w:sz="0" w:space="0" w:color="auto"/>
            <w:left w:val="none" w:sz="0" w:space="0" w:color="auto"/>
            <w:bottom w:val="none" w:sz="0" w:space="0" w:color="auto"/>
            <w:right w:val="none" w:sz="0" w:space="0" w:color="auto"/>
          </w:divBdr>
        </w:div>
        <w:div w:id="585578963">
          <w:marLeft w:val="302"/>
          <w:marRight w:val="0"/>
          <w:marTop w:val="108"/>
          <w:marBottom w:val="0"/>
          <w:divBdr>
            <w:top w:val="none" w:sz="0" w:space="0" w:color="auto"/>
            <w:left w:val="none" w:sz="0" w:space="0" w:color="auto"/>
            <w:bottom w:val="none" w:sz="0" w:space="0" w:color="auto"/>
            <w:right w:val="none" w:sz="0" w:space="0" w:color="auto"/>
          </w:divBdr>
        </w:div>
        <w:div w:id="1890727905">
          <w:marLeft w:val="302"/>
          <w:marRight w:val="0"/>
          <w:marTop w:val="108"/>
          <w:marBottom w:val="0"/>
          <w:divBdr>
            <w:top w:val="none" w:sz="0" w:space="0" w:color="auto"/>
            <w:left w:val="none" w:sz="0" w:space="0" w:color="auto"/>
            <w:bottom w:val="none" w:sz="0" w:space="0" w:color="auto"/>
            <w:right w:val="none" w:sz="0" w:space="0" w:color="auto"/>
          </w:divBdr>
        </w:div>
        <w:div w:id="1445616248">
          <w:marLeft w:val="302"/>
          <w:marRight w:val="0"/>
          <w:marTop w:val="108"/>
          <w:marBottom w:val="0"/>
          <w:divBdr>
            <w:top w:val="none" w:sz="0" w:space="0" w:color="auto"/>
            <w:left w:val="none" w:sz="0" w:space="0" w:color="auto"/>
            <w:bottom w:val="none" w:sz="0" w:space="0" w:color="auto"/>
            <w:right w:val="none" w:sz="0" w:space="0" w:color="auto"/>
          </w:divBdr>
        </w:div>
        <w:div w:id="1310213606">
          <w:marLeft w:val="302"/>
          <w:marRight w:val="0"/>
          <w:marTop w:val="108"/>
          <w:marBottom w:val="0"/>
          <w:divBdr>
            <w:top w:val="none" w:sz="0" w:space="0" w:color="auto"/>
            <w:left w:val="none" w:sz="0" w:space="0" w:color="auto"/>
            <w:bottom w:val="none" w:sz="0" w:space="0" w:color="auto"/>
            <w:right w:val="none" w:sz="0" w:space="0" w:color="auto"/>
          </w:divBdr>
        </w:div>
        <w:div w:id="850990031">
          <w:marLeft w:val="302"/>
          <w:marRight w:val="0"/>
          <w:marTop w:val="108"/>
          <w:marBottom w:val="0"/>
          <w:divBdr>
            <w:top w:val="none" w:sz="0" w:space="0" w:color="auto"/>
            <w:left w:val="none" w:sz="0" w:space="0" w:color="auto"/>
            <w:bottom w:val="none" w:sz="0" w:space="0" w:color="auto"/>
            <w:right w:val="none" w:sz="0" w:space="0" w:color="auto"/>
          </w:divBdr>
        </w:div>
        <w:div w:id="148256105">
          <w:marLeft w:val="302"/>
          <w:marRight w:val="0"/>
          <w:marTop w:val="108"/>
          <w:marBottom w:val="0"/>
          <w:divBdr>
            <w:top w:val="none" w:sz="0" w:space="0" w:color="auto"/>
            <w:left w:val="none" w:sz="0" w:space="0" w:color="auto"/>
            <w:bottom w:val="none" w:sz="0" w:space="0" w:color="auto"/>
            <w:right w:val="none" w:sz="0" w:space="0" w:color="auto"/>
          </w:divBdr>
        </w:div>
      </w:divsChild>
    </w:div>
    <w:div w:id="558173419">
      <w:bodyDiv w:val="1"/>
      <w:marLeft w:val="0"/>
      <w:marRight w:val="0"/>
      <w:marTop w:val="0"/>
      <w:marBottom w:val="0"/>
      <w:divBdr>
        <w:top w:val="none" w:sz="0" w:space="0" w:color="auto"/>
        <w:left w:val="none" w:sz="0" w:space="0" w:color="auto"/>
        <w:bottom w:val="none" w:sz="0" w:space="0" w:color="auto"/>
        <w:right w:val="none" w:sz="0" w:space="0" w:color="auto"/>
      </w:divBdr>
      <w:divsChild>
        <w:div w:id="915431813">
          <w:marLeft w:val="302"/>
          <w:marRight w:val="0"/>
          <w:marTop w:val="108"/>
          <w:marBottom w:val="0"/>
          <w:divBdr>
            <w:top w:val="none" w:sz="0" w:space="0" w:color="auto"/>
            <w:left w:val="none" w:sz="0" w:space="0" w:color="auto"/>
            <w:bottom w:val="none" w:sz="0" w:space="0" w:color="auto"/>
            <w:right w:val="none" w:sz="0" w:space="0" w:color="auto"/>
          </w:divBdr>
        </w:div>
        <w:div w:id="1603955265">
          <w:marLeft w:val="907"/>
          <w:marRight w:val="0"/>
          <w:marTop w:val="108"/>
          <w:marBottom w:val="0"/>
          <w:divBdr>
            <w:top w:val="none" w:sz="0" w:space="0" w:color="auto"/>
            <w:left w:val="none" w:sz="0" w:space="0" w:color="auto"/>
            <w:bottom w:val="none" w:sz="0" w:space="0" w:color="auto"/>
            <w:right w:val="none" w:sz="0" w:space="0" w:color="auto"/>
          </w:divBdr>
        </w:div>
        <w:div w:id="1779788136">
          <w:marLeft w:val="907"/>
          <w:marRight w:val="0"/>
          <w:marTop w:val="108"/>
          <w:marBottom w:val="0"/>
          <w:divBdr>
            <w:top w:val="none" w:sz="0" w:space="0" w:color="auto"/>
            <w:left w:val="none" w:sz="0" w:space="0" w:color="auto"/>
            <w:bottom w:val="none" w:sz="0" w:space="0" w:color="auto"/>
            <w:right w:val="none" w:sz="0" w:space="0" w:color="auto"/>
          </w:divBdr>
        </w:div>
        <w:div w:id="1676148744">
          <w:marLeft w:val="907"/>
          <w:marRight w:val="0"/>
          <w:marTop w:val="108"/>
          <w:marBottom w:val="0"/>
          <w:divBdr>
            <w:top w:val="none" w:sz="0" w:space="0" w:color="auto"/>
            <w:left w:val="none" w:sz="0" w:space="0" w:color="auto"/>
            <w:bottom w:val="none" w:sz="0" w:space="0" w:color="auto"/>
            <w:right w:val="none" w:sz="0" w:space="0" w:color="auto"/>
          </w:divBdr>
        </w:div>
        <w:div w:id="1131292178">
          <w:marLeft w:val="907"/>
          <w:marRight w:val="0"/>
          <w:marTop w:val="108"/>
          <w:marBottom w:val="0"/>
          <w:divBdr>
            <w:top w:val="none" w:sz="0" w:space="0" w:color="auto"/>
            <w:left w:val="none" w:sz="0" w:space="0" w:color="auto"/>
            <w:bottom w:val="none" w:sz="0" w:space="0" w:color="auto"/>
            <w:right w:val="none" w:sz="0" w:space="0" w:color="auto"/>
          </w:divBdr>
        </w:div>
      </w:divsChild>
    </w:div>
    <w:div w:id="622155005">
      <w:bodyDiv w:val="1"/>
      <w:marLeft w:val="0"/>
      <w:marRight w:val="0"/>
      <w:marTop w:val="0"/>
      <w:marBottom w:val="0"/>
      <w:divBdr>
        <w:top w:val="none" w:sz="0" w:space="0" w:color="auto"/>
        <w:left w:val="none" w:sz="0" w:space="0" w:color="auto"/>
        <w:bottom w:val="none" w:sz="0" w:space="0" w:color="auto"/>
        <w:right w:val="none" w:sz="0" w:space="0" w:color="auto"/>
      </w:divBdr>
      <w:divsChild>
        <w:div w:id="838154388">
          <w:marLeft w:val="144"/>
          <w:marRight w:val="0"/>
          <w:marTop w:val="108"/>
          <w:marBottom w:val="0"/>
          <w:divBdr>
            <w:top w:val="none" w:sz="0" w:space="0" w:color="auto"/>
            <w:left w:val="none" w:sz="0" w:space="0" w:color="auto"/>
            <w:bottom w:val="none" w:sz="0" w:space="0" w:color="auto"/>
            <w:right w:val="none" w:sz="0" w:space="0" w:color="auto"/>
          </w:divBdr>
        </w:div>
        <w:div w:id="573704002">
          <w:marLeft w:val="144"/>
          <w:marRight w:val="0"/>
          <w:marTop w:val="108"/>
          <w:marBottom w:val="0"/>
          <w:divBdr>
            <w:top w:val="none" w:sz="0" w:space="0" w:color="auto"/>
            <w:left w:val="none" w:sz="0" w:space="0" w:color="auto"/>
            <w:bottom w:val="none" w:sz="0" w:space="0" w:color="auto"/>
            <w:right w:val="none" w:sz="0" w:space="0" w:color="auto"/>
          </w:divBdr>
        </w:div>
        <w:div w:id="1791048582">
          <w:marLeft w:val="144"/>
          <w:marRight w:val="0"/>
          <w:marTop w:val="108"/>
          <w:marBottom w:val="0"/>
          <w:divBdr>
            <w:top w:val="none" w:sz="0" w:space="0" w:color="auto"/>
            <w:left w:val="none" w:sz="0" w:space="0" w:color="auto"/>
            <w:bottom w:val="none" w:sz="0" w:space="0" w:color="auto"/>
            <w:right w:val="none" w:sz="0" w:space="0" w:color="auto"/>
          </w:divBdr>
        </w:div>
      </w:divsChild>
    </w:div>
    <w:div w:id="642777475">
      <w:bodyDiv w:val="1"/>
      <w:marLeft w:val="0"/>
      <w:marRight w:val="0"/>
      <w:marTop w:val="0"/>
      <w:marBottom w:val="0"/>
      <w:divBdr>
        <w:top w:val="none" w:sz="0" w:space="0" w:color="auto"/>
        <w:left w:val="none" w:sz="0" w:space="0" w:color="auto"/>
        <w:bottom w:val="none" w:sz="0" w:space="0" w:color="auto"/>
        <w:right w:val="none" w:sz="0" w:space="0" w:color="auto"/>
      </w:divBdr>
      <w:divsChild>
        <w:div w:id="457534350">
          <w:marLeft w:val="302"/>
          <w:marRight w:val="0"/>
          <w:marTop w:val="108"/>
          <w:marBottom w:val="0"/>
          <w:divBdr>
            <w:top w:val="none" w:sz="0" w:space="0" w:color="auto"/>
            <w:left w:val="none" w:sz="0" w:space="0" w:color="auto"/>
            <w:bottom w:val="none" w:sz="0" w:space="0" w:color="auto"/>
            <w:right w:val="none" w:sz="0" w:space="0" w:color="auto"/>
          </w:divBdr>
        </w:div>
        <w:div w:id="1476873066">
          <w:marLeft w:val="302"/>
          <w:marRight w:val="0"/>
          <w:marTop w:val="108"/>
          <w:marBottom w:val="0"/>
          <w:divBdr>
            <w:top w:val="none" w:sz="0" w:space="0" w:color="auto"/>
            <w:left w:val="none" w:sz="0" w:space="0" w:color="auto"/>
            <w:bottom w:val="none" w:sz="0" w:space="0" w:color="auto"/>
            <w:right w:val="none" w:sz="0" w:space="0" w:color="auto"/>
          </w:divBdr>
        </w:div>
        <w:div w:id="765805516">
          <w:marLeft w:val="302"/>
          <w:marRight w:val="0"/>
          <w:marTop w:val="108"/>
          <w:marBottom w:val="0"/>
          <w:divBdr>
            <w:top w:val="none" w:sz="0" w:space="0" w:color="auto"/>
            <w:left w:val="none" w:sz="0" w:space="0" w:color="auto"/>
            <w:bottom w:val="none" w:sz="0" w:space="0" w:color="auto"/>
            <w:right w:val="none" w:sz="0" w:space="0" w:color="auto"/>
          </w:divBdr>
        </w:div>
        <w:div w:id="1964337509">
          <w:marLeft w:val="302"/>
          <w:marRight w:val="0"/>
          <w:marTop w:val="108"/>
          <w:marBottom w:val="0"/>
          <w:divBdr>
            <w:top w:val="none" w:sz="0" w:space="0" w:color="auto"/>
            <w:left w:val="none" w:sz="0" w:space="0" w:color="auto"/>
            <w:bottom w:val="none" w:sz="0" w:space="0" w:color="auto"/>
            <w:right w:val="none" w:sz="0" w:space="0" w:color="auto"/>
          </w:divBdr>
        </w:div>
        <w:div w:id="1684240537">
          <w:marLeft w:val="302"/>
          <w:marRight w:val="0"/>
          <w:marTop w:val="108"/>
          <w:marBottom w:val="0"/>
          <w:divBdr>
            <w:top w:val="none" w:sz="0" w:space="0" w:color="auto"/>
            <w:left w:val="none" w:sz="0" w:space="0" w:color="auto"/>
            <w:bottom w:val="none" w:sz="0" w:space="0" w:color="auto"/>
            <w:right w:val="none" w:sz="0" w:space="0" w:color="auto"/>
          </w:divBdr>
        </w:div>
      </w:divsChild>
    </w:div>
    <w:div w:id="651786809">
      <w:bodyDiv w:val="1"/>
      <w:marLeft w:val="0"/>
      <w:marRight w:val="0"/>
      <w:marTop w:val="0"/>
      <w:marBottom w:val="0"/>
      <w:divBdr>
        <w:top w:val="none" w:sz="0" w:space="0" w:color="auto"/>
        <w:left w:val="none" w:sz="0" w:space="0" w:color="auto"/>
        <w:bottom w:val="none" w:sz="0" w:space="0" w:color="auto"/>
        <w:right w:val="none" w:sz="0" w:space="0" w:color="auto"/>
      </w:divBdr>
      <w:divsChild>
        <w:div w:id="142359686">
          <w:marLeft w:val="144"/>
          <w:marRight w:val="0"/>
          <w:marTop w:val="108"/>
          <w:marBottom w:val="0"/>
          <w:divBdr>
            <w:top w:val="none" w:sz="0" w:space="0" w:color="auto"/>
            <w:left w:val="none" w:sz="0" w:space="0" w:color="auto"/>
            <w:bottom w:val="none" w:sz="0" w:space="0" w:color="auto"/>
            <w:right w:val="none" w:sz="0" w:space="0" w:color="auto"/>
          </w:divBdr>
        </w:div>
        <w:div w:id="215513458">
          <w:marLeft w:val="144"/>
          <w:marRight w:val="0"/>
          <w:marTop w:val="108"/>
          <w:marBottom w:val="0"/>
          <w:divBdr>
            <w:top w:val="none" w:sz="0" w:space="0" w:color="auto"/>
            <w:left w:val="none" w:sz="0" w:space="0" w:color="auto"/>
            <w:bottom w:val="none" w:sz="0" w:space="0" w:color="auto"/>
            <w:right w:val="none" w:sz="0" w:space="0" w:color="auto"/>
          </w:divBdr>
        </w:div>
      </w:divsChild>
    </w:div>
    <w:div w:id="663514972">
      <w:bodyDiv w:val="1"/>
      <w:marLeft w:val="0"/>
      <w:marRight w:val="0"/>
      <w:marTop w:val="0"/>
      <w:marBottom w:val="0"/>
      <w:divBdr>
        <w:top w:val="none" w:sz="0" w:space="0" w:color="auto"/>
        <w:left w:val="none" w:sz="0" w:space="0" w:color="auto"/>
        <w:bottom w:val="none" w:sz="0" w:space="0" w:color="auto"/>
        <w:right w:val="none" w:sz="0" w:space="0" w:color="auto"/>
      </w:divBdr>
      <w:divsChild>
        <w:div w:id="506671771">
          <w:marLeft w:val="547"/>
          <w:marRight w:val="0"/>
          <w:marTop w:val="108"/>
          <w:marBottom w:val="0"/>
          <w:divBdr>
            <w:top w:val="none" w:sz="0" w:space="0" w:color="auto"/>
            <w:left w:val="none" w:sz="0" w:space="0" w:color="auto"/>
            <w:bottom w:val="none" w:sz="0" w:space="0" w:color="auto"/>
            <w:right w:val="none" w:sz="0" w:space="0" w:color="auto"/>
          </w:divBdr>
        </w:div>
        <w:div w:id="1905411102">
          <w:marLeft w:val="547"/>
          <w:marRight w:val="0"/>
          <w:marTop w:val="108"/>
          <w:marBottom w:val="0"/>
          <w:divBdr>
            <w:top w:val="none" w:sz="0" w:space="0" w:color="auto"/>
            <w:left w:val="none" w:sz="0" w:space="0" w:color="auto"/>
            <w:bottom w:val="none" w:sz="0" w:space="0" w:color="auto"/>
            <w:right w:val="none" w:sz="0" w:space="0" w:color="auto"/>
          </w:divBdr>
        </w:div>
        <w:div w:id="1208444713">
          <w:marLeft w:val="547"/>
          <w:marRight w:val="0"/>
          <w:marTop w:val="108"/>
          <w:marBottom w:val="0"/>
          <w:divBdr>
            <w:top w:val="none" w:sz="0" w:space="0" w:color="auto"/>
            <w:left w:val="none" w:sz="0" w:space="0" w:color="auto"/>
            <w:bottom w:val="none" w:sz="0" w:space="0" w:color="auto"/>
            <w:right w:val="none" w:sz="0" w:space="0" w:color="auto"/>
          </w:divBdr>
        </w:div>
      </w:divsChild>
    </w:div>
    <w:div w:id="674304958">
      <w:bodyDiv w:val="1"/>
      <w:marLeft w:val="0"/>
      <w:marRight w:val="0"/>
      <w:marTop w:val="0"/>
      <w:marBottom w:val="0"/>
      <w:divBdr>
        <w:top w:val="none" w:sz="0" w:space="0" w:color="auto"/>
        <w:left w:val="none" w:sz="0" w:space="0" w:color="auto"/>
        <w:bottom w:val="none" w:sz="0" w:space="0" w:color="auto"/>
        <w:right w:val="none" w:sz="0" w:space="0" w:color="auto"/>
      </w:divBdr>
    </w:div>
    <w:div w:id="685712914">
      <w:bodyDiv w:val="1"/>
      <w:marLeft w:val="0"/>
      <w:marRight w:val="0"/>
      <w:marTop w:val="0"/>
      <w:marBottom w:val="0"/>
      <w:divBdr>
        <w:top w:val="none" w:sz="0" w:space="0" w:color="auto"/>
        <w:left w:val="none" w:sz="0" w:space="0" w:color="auto"/>
        <w:bottom w:val="none" w:sz="0" w:space="0" w:color="auto"/>
        <w:right w:val="none" w:sz="0" w:space="0" w:color="auto"/>
      </w:divBdr>
      <w:divsChild>
        <w:div w:id="1028143946">
          <w:marLeft w:val="302"/>
          <w:marRight w:val="0"/>
          <w:marTop w:val="108"/>
          <w:marBottom w:val="0"/>
          <w:divBdr>
            <w:top w:val="none" w:sz="0" w:space="0" w:color="auto"/>
            <w:left w:val="none" w:sz="0" w:space="0" w:color="auto"/>
            <w:bottom w:val="none" w:sz="0" w:space="0" w:color="auto"/>
            <w:right w:val="none" w:sz="0" w:space="0" w:color="auto"/>
          </w:divBdr>
        </w:div>
        <w:div w:id="244724794">
          <w:marLeft w:val="302"/>
          <w:marRight w:val="0"/>
          <w:marTop w:val="108"/>
          <w:marBottom w:val="0"/>
          <w:divBdr>
            <w:top w:val="none" w:sz="0" w:space="0" w:color="auto"/>
            <w:left w:val="none" w:sz="0" w:space="0" w:color="auto"/>
            <w:bottom w:val="none" w:sz="0" w:space="0" w:color="auto"/>
            <w:right w:val="none" w:sz="0" w:space="0" w:color="auto"/>
          </w:divBdr>
        </w:div>
        <w:div w:id="1030691627">
          <w:marLeft w:val="302"/>
          <w:marRight w:val="0"/>
          <w:marTop w:val="108"/>
          <w:marBottom w:val="0"/>
          <w:divBdr>
            <w:top w:val="none" w:sz="0" w:space="0" w:color="auto"/>
            <w:left w:val="none" w:sz="0" w:space="0" w:color="auto"/>
            <w:bottom w:val="none" w:sz="0" w:space="0" w:color="auto"/>
            <w:right w:val="none" w:sz="0" w:space="0" w:color="auto"/>
          </w:divBdr>
        </w:div>
        <w:div w:id="1486893207">
          <w:marLeft w:val="302"/>
          <w:marRight w:val="0"/>
          <w:marTop w:val="108"/>
          <w:marBottom w:val="0"/>
          <w:divBdr>
            <w:top w:val="none" w:sz="0" w:space="0" w:color="auto"/>
            <w:left w:val="none" w:sz="0" w:space="0" w:color="auto"/>
            <w:bottom w:val="none" w:sz="0" w:space="0" w:color="auto"/>
            <w:right w:val="none" w:sz="0" w:space="0" w:color="auto"/>
          </w:divBdr>
        </w:div>
      </w:divsChild>
    </w:div>
    <w:div w:id="760561405">
      <w:bodyDiv w:val="1"/>
      <w:marLeft w:val="0"/>
      <w:marRight w:val="0"/>
      <w:marTop w:val="0"/>
      <w:marBottom w:val="0"/>
      <w:divBdr>
        <w:top w:val="none" w:sz="0" w:space="0" w:color="auto"/>
        <w:left w:val="none" w:sz="0" w:space="0" w:color="auto"/>
        <w:bottom w:val="none" w:sz="0" w:space="0" w:color="auto"/>
        <w:right w:val="none" w:sz="0" w:space="0" w:color="auto"/>
      </w:divBdr>
    </w:div>
    <w:div w:id="782042514">
      <w:bodyDiv w:val="1"/>
      <w:marLeft w:val="0"/>
      <w:marRight w:val="0"/>
      <w:marTop w:val="0"/>
      <w:marBottom w:val="0"/>
      <w:divBdr>
        <w:top w:val="none" w:sz="0" w:space="0" w:color="auto"/>
        <w:left w:val="none" w:sz="0" w:space="0" w:color="auto"/>
        <w:bottom w:val="none" w:sz="0" w:space="0" w:color="auto"/>
        <w:right w:val="none" w:sz="0" w:space="0" w:color="auto"/>
      </w:divBdr>
    </w:div>
    <w:div w:id="835996299">
      <w:bodyDiv w:val="1"/>
      <w:marLeft w:val="0"/>
      <w:marRight w:val="0"/>
      <w:marTop w:val="0"/>
      <w:marBottom w:val="0"/>
      <w:divBdr>
        <w:top w:val="none" w:sz="0" w:space="0" w:color="auto"/>
        <w:left w:val="none" w:sz="0" w:space="0" w:color="auto"/>
        <w:bottom w:val="none" w:sz="0" w:space="0" w:color="auto"/>
        <w:right w:val="none" w:sz="0" w:space="0" w:color="auto"/>
      </w:divBdr>
      <w:divsChild>
        <w:div w:id="682171305">
          <w:marLeft w:val="547"/>
          <w:marRight w:val="0"/>
          <w:marTop w:val="108"/>
          <w:marBottom w:val="0"/>
          <w:divBdr>
            <w:top w:val="none" w:sz="0" w:space="0" w:color="auto"/>
            <w:left w:val="none" w:sz="0" w:space="0" w:color="auto"/>
            <w:bottom w:val="none" w:sz="0" w:space="0" w:color="auto"/>
            <w:right w:val="none" w:sz="0" w:space="0" w:color="auto"/>
          </w:divBdr>
        </w:div>
        <w:div w:id="766578196">
          <w:marLeft w:val="547"/>
          <w:marRight w:val="0"/>
          <w:marTop w:val="108"/>
          <w:marBottom w:val="0"/>
          <w:divBdr>
            <w:top w:val="none" w:sz="0" w:space="0" w:color="auto"/>
            <w:left w:val="none" w:sz="0" w:space="0" w:color="auto"/>
            <w:bottom w:val="none" w:sz="0" w:space="0" w:color="auto"/>
            <w:right w:val="none" w:sz="0" w:space="0" w:color="auto"/>
          </w:divBdr>
        </w:div>
      </w:divsChild>
    </w:div>
    <w:div w:id="958151004">
      <w:bodyDiv w:val="1"/>
      <w:marLeft w:val="0"/>
      <w:marRight w:val="0"/>
      <w:marTop w:val="0"/>
      <w:marBottom w:val="0"/>
      <w:divBdr>
        <w:top w:val="none" w:sz="0" w:space="0" w:color="auto"/>
        <w:left w:val="none" w:sz="0" w:space="0" w:color="auto"/>
        <w:bottom w:val="none" w:sz="0" w:space="0" w:color="auto"/>
        <w:right w:val="none" w:sz="0" w:space="0" w:color="auto"/>
      </w:divBdr>
      <w:divsChild>
        <w:div w:id="332031224">
          <w:marLeft w:val="144"/>
          <w:marRight w:val="0"/>
          <w:marTop w:val="108"/>
          <w:marBottom w:val="0"/>
          <w:divBdr>
            <w:top w:val="none" w:sz="0" w:space="0" w:color="auto"/>
            <w:left w:val="none" w:sz="0" w:space="0" w:color="auto"/>
            <w:bottom w:val="none" w:sz="0" w:space="0" w:color="auto"/>
            <w:right w:val="none" w:sz="0" w:space="0" w:color="auto"/>
          </w:divBdr>
        </w:div>
        <w:div w:id="752702962">
          <w:marLeft w:val="144"/>
          <w:marRight w:val="0"/>
          <w:marTop w:val="108"/>
          <w:marBottom w:val="0"/>
          <w:divBdr>
            <w:top w:val="none" w:sz="0" w:space="0" w:color="auto"/>
            <w:left w:val="none" w:sz="0" w:space="0" w:color="auto"/>
            <w:bottom w:val="none" w:sz="0" w:space="0" w:color="auto"/>
            <w:right w:val="none" w:sz="0" w:space="0" w:color="auto"/>
          </w:divBdr>
        </w:div>
      </w:divsChild>
    </w:div>
    <w:div w:id="968781295">
      <w:bodyDiv w:val="1"/>
      <w:marLeft w:val="0"/>
      <w:marRight w:val="0"/>
      <w:marTop w:val="0"/>
      <w:marBottom w:val="0"/>
      <w:divBdr>
        <w:top w:val="none" w:sz="0" w:space="0" w:color="auto"/>
        <w:left w:val="none" w:sz="0" w:space="0" w:color="auto"/>
        <w:bottom w:val="none" w:sz="0" w:space="0" w:color="auto"/>
        <w:right w:val="none" w:sz="0" w:space="0" w:color="auto"/>
      </w:divBdr>
      <w:divsChild>
        <w:div w:id="12803490">
          <w:marLeft w:val="547"/>
          <w:marRight w:val="0"/>
          <w:marTop w:val="108"/>
          <w:marBottom w:val="0"/>
          <w:divBdr>
            <w:top w:val="none" w:sz="0" w:space="0" w:color="auto"/>
            <w:left w:val="none" w:sz="0" w:space="0" w:color="auto"/>
            <w:bottom w:val="none" w:sz="0" w:space="0" w:color="auto"/>
            <w:right w:val="none" w:sz="0" w:space="0" w:color="auto"/>
          </w:divBdr>
        </w:div>
        <w:div w:id="1031029699">
          <w:marLeft w:val="547"/>
          <w:marRight w:val="0"/>
          <w:marTop w:val="108"/>
          <w:marBottom w:val="0"/>
          <w:divBdr>
            <w:top w:val="none" w:sz="0" w:space="0" w:color="auto"/>
            <w:left w:val="none" w:sz="0" w:space="0" w:color="auto"/>
            <w:bottom w:val="none" w:sz="0" w:space="0" w:color="auto"/>
            <w:right w:val="none" w:sz="0" w:space="0" w:color="auto"/>
          </w:divBdr>
        </w:div>
        <w:div w:id="929041599">
          <w:marLeft w:val="547"/>
          <w:marRight w:val="0"/>
          <w:marTop w:val="108"/>
          <w:marBottom w:val="0"/>
          <w:divBdr>
            <w:top w:val="none" w:sz="0" w:space="0" w:color="auto"/>
            <w:left w:val="none" w:sz="0" w:space="0" w:color="auto"/>
            <w:bottom w:val="none" w:sz="0" w:space="0" w:color="auto"/>
            <w:right w:val="none" w:sz="0" w:space="0" w:color="auto"/>
          </w:divBdr>
        </w:div>
        <w:div w:id="2083134541">
          <w:marLeft w:val="547"/>
          <w:marRight w:val="0"/>
          <w:marTop w:val="108"/>
          <w:marBottom w:val="0"/>
          <w:divBdr>
            <w:top w:val="none" w:sz="0" w:space="0" w:color="auto"/>
            <w:left w:val="none" w:sz="0" w:space="0" w:color="auto"/>
            <w:bottom w:val="none" w:sz="0" w:space="0" w:color="auto"/>
            <w:right w:val="none" w:sz="0" w:space="0" w:color="auto"/>
          </w:divBdr>
        </w:div>
      </w:divsChild>
    </w:div>
    <w:div w:id="1111120770">
      <w:bodyDiv w:val="1"/>
      <w:marLeft w:val="0"/>
      <w:marRight w:val="0"/>
      <w:marTop w:val="0"/>
      <w:marBottom w:val="0"/>
      <w:divBdr>
        <w:top w:val="none" w:sz="0" w:space="0" w:color="auto"/>
        <w:left w:val="none" w:sz="0" w:space="0" w:color="auto"/>
        <w:bottom w:val="none" w:sz="0" w:space="0" w:color="auto"/>
        <w:right w:val="none" w:sz="0" w:space="0" w:color="auto"/>
      </w:divBdr>
      <w:divsChild>
        <w:div w:id="1630087379">
          <w:marLeft w:val="144"/>
          <w:marRight w:val="0"/>
          <w:marTop w:val="108"/>
          <w:marBottom w:val="0"/>
          <w:divBdr>
            <w:top w:val="none" w:sz="0" w:space="0" w:color="auto"/>
            <w:left w:val="none" w:sz="0" w:space="0" w:color="auto"/>
            <w:bottom w:val="none" w:sz="0" w:space="0" w:color="auto"/>
            <w:right w:val="none" w:sz="0" w:space="0" w:color="auto"/>
          </w:divBdr>
        </w:div>
        <w:div w:id="966081554">
          <w:marLeft w:val="144"/>
          <w:marRight w:val="0"/>
          <w:marTop w:val="108"/>
          <w:marBottom w:val="0"/>
          <w:divBdr>
            <w:top w:val="none" w:sz="0" w:space="0" w:color="auto"/>
            <w:left w:val="none" w:sz="0" w:space="0" w:color="auto"/>
            <w:bottom w:val="none" w:sz="0" w:space="0" w:color="auto"/>
            <w:right w:val="none" w:sz="0" w:space="0" w:color="auto"/>
          </w:divBdr>
        </w:div>
        <w:div w:id="594898183">
          <w:marLeft w:val="144"/>
          <w:marRight w:val="0"/>
          <w:marTop w:val="108"/>
          <w:marBottom w:val="0"/>
          <w:divBdr>
            <w:top w:val="none" w:sz="0" w:space="0" w:color="auto"/>
            <w:left w:val="none" w:sz="0" w:space="0" w:color="auto"/>
            <w:bottom w:val="none" w:sz="0" w:space="0" w:color="auto"/>
            <w:right w:val="none" w:sz="0" w:space="0" w:color="auto"/>
          </w:divBdr>
        </w:div>
      </w:divsChild>
    </w:div>
    <w:div w:id="1128427526">
      <w:bodyDiv w:val="1"/>
      <w:marLeft w:val="0"/>
      <w:marRight w:val="0"/>
      <w:marTop w:val="0"/>
      <w:marBottom w:val="0"/>
      <w:divBdr>
        <w:top w:val="none" w:sz="0" w:space="0" w:color="auto"/>
        <w:left w:val="none" w:sz="0" w:space="0" w:color="auto"/>
        <w:bottom w:val="none" w:sz="0" w:space="0" w:color="auto"/>
        <w:right w:val="none" w:sz="0" w:space="0" w:color="auto"/>
      </w:divBdr>
      <w:divsChild>
        <w:div w:id="631643021">
          <w:marLeft w:val="302"/>
          <w:marRight w:val="0"/>
          <w:marTop w:val="108"/>
          <w:marBottom w:val="0"/>
          <w:divBdr>
            <w:top w:val="none" w:sz="0" w:space="0" w:color="auto"/>
            <w:left w:val="none" w:sz="0" w:space="0" w:color="auto"/>
            <w:bottom w:val="none" w:sz="0" w:space="0" w:color="auto"/>
            <w:right w:val="none" w:sz="0" w:space="0" w:color="auto"/>
          </w:divBdr>
        </w:div>
        <w:div w:id="1836803330">
          <w:marLeft w:val="302"/>
          <w:marRight w:val="0"/>
          <w:marTop w:val="108"/>
          <w:marBottom w:val="0"/>
          <w:divBdr>
            <w:top w:val="none" w:sz="0" w:space="0" w:color="auto"/>
            <w:left w:val="none" w:sz="0" w:space="0" w:color="auto"/>
            <w:bottom w:val="none" w:sz="0" w:space="0" w:color="auto"/>
            <w:right w:val="none" w:sz="0" w:space="0" w:color="auto"/>
          </w:divBdr>
        </w:div>
        <w:div w:id="848375394">
          <w:marLeft w:val="302"/>
          <w:marRight w:val="0"/>
          <w:marTop w:val="108"/>
          <w:marBottom w:val="0"/>
          <w:divBdr>
            <w:top w:val="none" w:sz="0" w:space="0" w:color="auto"/>
            <w:left w:val="none" w:sz="0" w:space="0" w:color="auto"/>
            <w:bottom w:val="none" w:sz="0" w:space="0" w:color="auto"/>
            <w:right w:val="none" w:sz="0" w:space="0" w:color="auto"/>
          </w:divBdr>
        </w:div>
        <w:div w:id="6252877">
          <w:marLeft w:val="302"/>
          <w:marRight w:val="0"/>
          <w:marTop w:val="108"/>
          <w:marBottom w:val="0"/>
          <w:divBdr>
            <w:top w:val="none" w:sz="0" w:space="0" w:color="auto"/>
            <w:left w:val="none" w:sz="0" w:space="0" w:color="auto"/>
            <w:bottom w:val="none" w:sz="0" w:space="0" w:color="auto"/>
            <w:right w:val="none" w:sz="0" w:space="0" w:color="auto"/>
          </w:divBdr>
        </w:div>
        <w:div w:id="1458375103">
          <w:marLeft w:val="302"/>
          <w:marRight w:val="0"/>
          <w:marTop w:val="108"/>
          <w:marBottom w:val="0"/>
          <w:divBdr>
            <w:top w:val="none" w:sz="0" w:space="0" w:color="auto"/>
            <w:left w:val="none" w:sz="0" w:space="0" w:color="auto"/>
            <w:bottom w:val="none" w:sz="0" w:space="0" w:color="auto"/>
            <w:right w:val="none" w:sz="0" w:space="0" w:color="auto"/>
          </w:divBdr>
        </w:div>
        <w:div w:id="1944991089">
          <w:marLeft w:val="302"/>
          <w:marRight w:val="0"/>
          <w:marTop w:val="108"/>
          <w:marBottom w:val="0"/>
          <w:divBdr>
            <w:top w:val="none" w:sz="0" w:space="0" w:color="auto"/>
            <w:left w:val="none" w:sz="0" w:space="0" w:color="auto"/>
            <w:bottom w:val="none" w:sz="0" w:space="0" w:color="auto"/>
            <w:right w:val="none" w:sz="0" w:space="0" w:color="auto"/>
          </w:divBdr>
        </w:div>
        <w:div w:id="1455295243">
          <w:marLeft w:val="302"/>
          <w:marRight w:val="0"/>
          <w:marTop w:val="108"/>
          <w:marBottom w:val="0"/>
          <w:divBdr>
            <w:top w:val="none" w:sz="0" w:space="0" w:color="auto"/>
            <w:left w:val="none" w:sz="0" w:space="0" w:color="auto"/>
            <w:bottom w:val="none" w:sz="0" w:space="0" w:color="auto"/>
            <w:right w:val="none" w:sz="0" w:space="0" w:color="auto"/>
          </w:divBdr>
        </w:div>
      </w:divsChild>
    </w:div>
    <w:div w:id="1160077852">
      <w:bodyDiv w:val="1"/>
      <w:marLeft w:val="0"/>
      <w:marRight w:val="0"/>
      <w:marTop w:val="0"/>
      <w:marBottom w:val="0"/>
      <w:divBdr>
        <w:top w:val="none" w:sz="0" w:space="0" w:color="auto"/>
        <w:left w:val="none" w:sz="0" w:space="0" w:color="auto"/>
        <w:bottom w:val="none" w:sz="0" w:space="0" w:color="auto"/>
        <w:right w:val="none" w:sz="0" w:space="0" w:color="auto"/>
      </w:divBdr>
      <w:divsChild>
        <w:div w:id="1049955483">
          <w:marLeft w:val="418"/>
          <w:marRight w:val="0"/>
          <w:marTop w:val="0"/>
          <w:marBottom w:val="0"/>
          <w:divBdr>
            <w:top w:val="none" w:sz="0" w:space="0" w:color="auto"/>
            <w:left w:val="none" w:sz="0" w:space="0" w:color="auto"/>
            <w:bottom w:val="none" w:sz="0" w:space="0" w:color="auto"/>
            <w:right w:val="none" w:sz="0" w:space="0" w:color="auto"/>
          </w:divBdr>
        </w:div>
        <w:div w:id="2047901421">
          <w:marLeft w:val="418"/>
          <w:marRight w:val="0"/>
          <w:marTop w:val="0"/>
          <w:marBottom w:val="0"/>
          <w:divBdr>
            <w:top w:val="none" w:sz="0" w:space="0" w:color="auto"/>
            <w:left w:val="none" w:sz="0" w:space="0" w:color="auto"/>
            <w:bottom w:val="none" w:sz="0" w:space="0" w:color="auto"/>
            <w:right w:val="none" w:sz="0" w:space="0" w:color="auto"/>
          </w:divBdr>
        </w:div>
        <w:div w:id="1151487260">
          <w:marLeft w:val="418"/>
          <w:marRight w:val="0"/>
          <w:marTop w:val="0"/>
          <w:marBottom w:val="0"/>
          <w:divBdr>
            <w:top w:val="none" w:sz="0" w:space="0" w:color="auto"/>
            <w:left w:val="none" w:sz="0" w:space="0" w:color="auto"/>
            <w:bottom w:val="none" w:sz="0" w:space="0" w:color="auto"/>
            <w:right w:val="none" w:sz="0" w:space="0" w:color="auto"/>
          </w:divBdr>
        </w:div>
        <w:div w:id="984815772">
          <w:marLeft w:val="418"/>
          <w:marRight w:val="0"/>
          <w:marTop w:val="0"/>
          <w:marBottom w:val="0"/>
          <w:divBdr>
            <w:top w:val="none" w:sz="0" w:space="0" w:color="auto"/>
            <w:left w:val="none" w:sz="0" w:space="0" w:color="auto"/>
            <w:bottom w:val="none" w:sz="0" w:space="0" w:color="auto"/>
            <w:right w:val="none" w:sz="0" w:space="0" w:color="auto"/>
          </w:divBdr>
        </w:div>
        <w:div w:id="752161441">
          <w:marLeft w:val="418"/>
          <w:marRight w:val="0"/>
          <w:marTop w:val="0"/>
          <w:marBottom w:val="0"/>
          <w:divBdr>
            <w:top w:val="none" w:sz="0" w:space="0" w:color="auto"/>
            <w:left w:val="none" w:sz="0" w:space="0" w:color="auto"/>
            <w:bottom w:val="none" w:sz="0" w:space="0" w:color="auto"/>
            <w:right w:val="none" w:sz="0" w:space="0" w:color="auto"/>
          </w:divBdr>
        </w:div>
        <w:div w:id="1111818624">
          <w:marLeft w:val="418"/>
          <w:marRight w:val="0"/>
          <w:marTop w:val="0"/>
          <w:marBottom w:val="0"/>
          <w:divBdr>
            <w:top w:val="none" w:sz="0" w:space="0" w:color="auto"/>
            <w:left w:val="none" w:sz="0" w:space="0" w:color="auto"/>
            <w:bottom w:val="none" w:sz="0" w:space="0" w:color="auto"/>
            <w:right w:val="none" w:sz="0" w:space="0" w:color="auto"/>
          </w:divBdr>
        </w:div>
        <w:div w:id="43869486">
          <w:marLeft w:val="418"/>
          <w:marRight w:val="0"/>
          <w:marTop w:val="0"/>
          <w:marBottom w:val="0"/>
          <w:divBdr>
            <w:top w:val="none" w:sz="0" w:space="0" w:color="auto"/>
            <w:left w:val="none" w:sz="0" w:space="0" w:color="auto"/>
            <w:bottom w:val="none" w:sz="0" w:space="0" w:color="auto"/>
            <w:right w:val="none" w:sz="0" w:space="0" w:color="auto"/>
          </w:divBdr>
        </w:div>
        <w:div w:id="1122653001">
          <w:marLeft w:val="418"/>
          <w:marRight w:val="0"/>
          <w:marTop w:val="0"/>
          <w:marBottom w:val="0"/>
          <w:divBdr>
            <w:top w:val="none" w:sz="0" w:space="0" w:color="auto"/>
            <w:left w:val="none" w:sz="0" w:space="0" w:color="auto"/>
            <w:bottom w:val="none" w:sz="0" w:space="0" w:color="auto"/>
            <w:right w:val="none" w:sz="0" w:space="0" w:color="auto"/>
          </w:divBdr>
        </w:div>
        <w:div w:id="908075419">
          <w:marLeft w:val="418"/>
          <w:marRight w:val="0"/>
          <w:marTop w:val="0"/>
          <w:marBottom w:val="0"/>
          <w:divBdr>
            <w:top w:val="none" w:sz="0" w:space="0" w:color="auto"/>
            <w:left w:val="none" w:sz="0" w:space="0" w:color="auto"/>
            <w:bottom w:val="none" w:sz="0" w:space="0" w:color="auto"/>
            <w:right w:val="none" w:sz="0" w:space="0" w:color="auto"/>
          </w:divBdr>
        </w:div>
      </w:divsChild>
    </w:div>
    <w:div w:id="1173951691">
      <w:bodyDiv w:val="1"/>
      <w:marLeft w:val="0"/>
      <w:marRight w:val="0"/>
      <w:marTop w:val="0"/>
      <w:marBottom w:val="0"/>
      <w:divBdr>
        <w:top w:val="none" w:sz="0" w:space="0" w:color="auto"/>
        <w:left w:val="none" w:sz="0" w:space="0" w:color="auto"/>
        <w:bottom w:val="none" w:sz="0" w:space="0" w:color="auto"/>
        <w:right w:val="none" w:sz="0" w:space="0" w:color="auto"/>
      </w:divBdr>
      <w:divsChild>
        <w:div w:id="1087770569">
          <w:marLeft w:val="144"/>
          <w:marRight w:val="0"/>
          <w:marTop w:val="108"/>
          <w:marBottom w:val="0"/>
          <w:divBdr>
            <w:top w:val="none" w:sz="0" w:space="0" w:color="auto"/>
            <w:left w:val="none" w:sz="0" w:space="0" w:color="auto"/>
            <w:bottom w:val="none" w:sz="0" w:space="0" w:color="auto"/>
            <w:right w:val="none" w:sz="0" w:space="0" w:color="auto"/>
          </w:divBdr>
        </w:div>
        <w:div w:id="686176926">
          <w:marLeft w:val="144"/>
          <w:marRight w:val="0"/>
          <w:marTop w:val="108"/>
          <w:marBottom w:val="0"/>
          <w:divBdr>
            <w:top w:val="none" w:sz="0" w:space="0" w:color="auto"/>
            <w:left w:val="none" w:sz="0" w:space="0" w:color="auto"/>
            <w:bottom w:val="none" w:sz="0" w:space="0" w:color="auto"/>
            <w:right w:val="none" w:sz="0" w:space="0" w:color="auto"/>
          </w:divBdr>
        </w:div>
        <w:div w:id="1299067696">
          <w:marLeft w:val="144"/>
          <w:marRight w:val="0"/>
          <w:marTop w:val="108"/>
          <w:marBottom w:val="0"/>
          <w:divBdr>
            <w:top w:val="none" w:sz="0" w:space="0" w:color="auto"/>
            <w:left w:val="none" w:sz="0" w:space="0" w:color="auto"/>
            <w:bottom w:val="none" w:sz="0" w:space="0" w:color="auto"/>
            <w:right w:val="none" w:sz="0" w:space="0" w:color="auto"/>
          </w:divBdr>
        </w:div>
      </w:divsChild>
    </w:div>
    <w:div w:id="1201044673">
      <w:bodyDiv w:val="1"/>
      <w:marLeft w:val="0"/>
      <w:marRight w:val="0"/>
      <w:marTop w:val="0"/>
      <w:marBottom w:val="0"/>
      <w:divBdr>
        <w:top w:val="none" w:sz="0" w:space="0" w:color="auto"/>
        <w:left w:val="none" w:sz="0" w:space="0" w:color="auto"/>
        <w:bottom w:val="none" w:sz="0" w:space="0" w:color="auto"/>
        <w:right w:val="none" w:sz="0" w:space="0" w:color="auto"/>
      </w:divBdr>
      <w:divsChild>
        <w:div w:id="467816713">
          <w:marLeft w:val="274"/>
          <w:marRight w:val="0"/>
          <w:marTop w:val="108"/>
          <w:marBottom w:val="0"/>
          <w:divBdr>
            <w:top w:val="none" w:sz="0" w:space="0" w:color="auto"/>
            <w:left w:val="none" w:sz="0" w:space="0" w:color="auto"/>
            <w:bottom w:val="none" w:sz="0" w:space="0" w:color="auto"/>
            <w:right w:val="none" w:sz="0" w:space="0" w:color="auto"/>
          </w:divBdr>
        </w:div>
        <w:div w:id="1768454830">
          <w:marLeft w:val="274"/>
          <w:marRight w:val="0"/>
          <w:marTop w:val="108"/>
          <w:marBottom w:val="0"/>
          <w:divBdr>
            <w:top w:val="none" w:sz="0" w:space="0" w:color="auto"/>
            <w:left w:val="none" w:sz="0" w:space="0" w:color="auto"/>
            <w:bottom w:val="none" w:sz="0" w:space="0" w:color="auto"/>
            <w:right w:val="none" w:sz="0" w:space="0" w:color="auto"/>
          </w:divBdr>
        </w:div>
        <w:div w:id="580144682">
          <w:marLeft w:val="274"/>
          <w:marRight w:val="0"/>
          <w:marTop w:val="108"/>
          <w:marBottom w:val="0"/>
          <w:divBdr>
            <w:top w:val="none" w:sz="0" w:space="0" w:color="auto"/>
            <w:left w:val="none" w:sz="0" w:space="0" w:color="auto"/>
            <w:bottom w:val="none" w:sz="0" w:space="0" w:color="auto"/>
            <w:right w:val="none" w:sz="0" w:space="0" w:color="auto"/>
          </w:divBdr>
        </w:div>
      </w:divsChild>
    </w:div>
    <w:div w:id="1222672120">
      <w:bodyDiv w:val="1"/>
      <w:marLeft w:val="0"/>
      <w:marRight w:val="0"/>
      <w:marTop w:val="0"/>
      <w:marBottom w:val="0"/>
      <w:divBdr>
        <w:top w:val="none" w:sz="0" w:space="0" w:color="auto"/>
        <w:left w:val="none" w:sz="0" w:space="0" w:color="auto"/>
        <w:bottom w:val="none" w:sz="0" w:space="0" w:color="auto"/>
        <w:right w:val="none" w:sz="0" w:space="0" w:color="auto"/>
      </w:divBdr>
      <w:divsChild>
        <w:div w:id="800996895">
          <w:marLeft w:val="302"/>
          <w:marRight w:val="0"/>
          <w:marTop w:val="108"/>
          <w:marBottom w:val="0"/>
          <w:divBdr>
            <w:top w:val="none" w:sz="0" w:space="0" w:color="auto"/>
            <w:left w:val="none" w:sz="0" w:space="0" w:color="auto"/>
            <w:bottom w:val="none" w:sz="0" w:space="0" w:color="auto"/>
            <w:right w:val="none" w:sz="0" w:space="0" w:color="auto"/>
          </w:divBdr>
        </w:div>
        <w:div w:id="62603720">
          <w:marLeft w:val="302"/>
          <w:marRight w:val="0"/>
          <w:marTop w:val="108"/>
          <w:marBottom w:val="0"/>
          <w:divBdr>
            <w:top w:val="none" w:sz="0" w:space="0" w:color="auto"/>
            <w:left w:val="none" w:sz="0" w:space="0" w:color="auto"/>
            <w:bottom w:val="none" w:sz="0" w:space="0" w:color="auto"/>
            <w:right w:val="none" w:sz="0" w:space="0" w:color="auto"/>
          </w:divBdr>
        </w:div>
        <w:div w:id="742944818">
          <w:marLeft w:val="302"/>
          <w:marRight w:val="0"/>
          <w:marTop w:val="108"/>
          <w:marBottom w:val="0"/>
          <w:divBdr>
            <w:top w:val="none" w:sz="0" w:space="0" w:color="auto"/>
            <w:left w:val="none" w:sz="0" w:space="0" w:color="auto"/>
            <w:bottom w:val="none" w:sz="0" w:space="0" w:color="auto"/>
            <w:right w:val="none" w:sz="0" w:space="0" w:color="auto"/>
          </w:divBdr>
        </w:div>
      </w:divsChild>
    </w:div>
    <w:div w:id="1592201685">
      <w:bodyDiv w:val="1"/>
      <w:marLeft w:val="0"/>
      <w:marRight w:val="0"/>
      <w:marTop w:val="0"/>
      <w:marBottom w:val="0"/>
      <w:divBdr>
        <w:top w:val="none" w:sz="0" w:space="0" w:color="auto"/>
        <w:left w:val="none" w:sz="0" w:space="0" w:color="auto"/>
        <w:bottom w:val="none" w:sz="0" w:space="0" w:color="auto"/>
        <w:right w:val="none" w:sz="0" w:space="0" w:color="auto"/>
      </w:divBdr>
      <w:divsChild>
        <w:div w:id="1158349653">
          <w:marLeft w:val="547"/>
          <w:marRight w:val="0"/>
          <w:marTop w:val="108"/>
          <w:marBottom w:val="0"/>
          <w:divBdr>
            <w:top w:val="none" w:sz="0" w:space="0" w:color="auto"/>
            <w:left w:val="none" w:sz="0" w:space="0" w:color="auto"/>
            <w:bottom w:val="none" w:sz="0" w:space="0" w:color="auto"/>
            <w:right w:val="none" w:sz="0" w:space="0" w:color="auto"/>
          </w:divBdr>
        </w:div>
      </w:divsChild>
    </w:div>
    <w:div w:id="1607690947">
      <w:bodyDiv w:val="1"/>
      <w:marLeft w:val="0"/>
      <w:marRight w:val="0"/>
      <w:marTop w:val="0"/>
      <w:marBottom w:val="0"/>
      <w:divBdr>
        <w:top w:val="none" w:sz="0" w:space="0" w:color="auto"/>
        <w:left w:val="none" w:sz="0" w:space="0" w:color="auto"/>
        <w:bottom w:val="none" w:sz="0" w:space="0" w:color="auto"/>
        <w:right w:val="none" w:sz="0" w:space="0" w:color="auto"/>
      </w:divBdr>
      <w:divsChild>
        <w:div w:id="1051148707">
          <w:marLeft w:val="547"/>
          <w:marRight w:val="0"/>
          <w:marTop w:val="108"/>
          <w:marBottom w:val="0"/>
          <w:divBdr>
            <w:top w:val="none" w:sz="0" w:space="0" w:color="auto"/>
            <w:left w:val="none" w:sz="0" w:space="0" w:color="auto"/>
            <w:bottom w:val="none" w:sz="0" w:space="0" w:color="auto"/>
            <w:right w:val="none" w:sz="0" w:space="0" w:color="auto"/>
          </w:divBdr>
        </w:div>
        <w:div w:id="757675729">
          <w:marLeft w:val="547"/>
          <w:marRight w:val="0"/>
          <w:marTop w:val="108"/>
          <w:marBottom w:val="0"/>
          <w:divBdr>
            <w:top w:val="none" w:sz="0" w:space="0" w:color="auto"/>
            <w:left w:val="none" w:sz="0" w:space="0" w:color="auto"/>
            <w:bottom w:val="none" w:sz="0" w:space="0" w:color="auto"/>
            <w:right w:val="none" w:sz="0" w:space="0" w:color="auto"/>
          </w:divBdr>
        </w:div>
        <w:div w:id="285433308">
          <w:marLeft w:val="547"/>
          <w:marRight w:val="0"/>
          <w:marTop w:val="108"/>
          <w:marBottom w:val="0"/>
          <w:divBdr>
            <w:top w:val="none" w:sz="0" w:space="0" w:color="auto"/>
            <w:left w:val="none" w:sz="0" w:space="0" w:color="auto"/>
            <w:bottom w:val="none" w:sz="0" w:space="0" w:color="auto"/>
            <w:right w:val="none" w:sz="0" w:space="0" w:color="auto"/>
          </w:divBdr>
        </w:div>
        <w:div w:id="1712267910">
          <w:marLeft w:val="547"/>
          <w:marRight w:val="0"/>
          <w:marTop w:val="108"/>
          <w:marBottom w:val="0"/>
          <w:divBdr>
            <w:top w:val="none" w:sz="0" w:space="0" w:color="auto"/>
            <w:left w:val="none" w:sz="0" w:space="0" w:color="auto"/>
            <w:bottom w:val="none" w:sz="0" w:space="0" w:color="auto"/>
            <w:right w:val="none" w:sz="0" w:space="0" w:color="auto"/>
          </w:divBdr>
        </w:div>
        <w:div w:id="232392850">
          <w:marLeft w:val="547"/>
          <w:marRight w:val="0"/>
          <w:marTop w:val="108"/>
          <w:marBottom w:val="0"/>
          <w:divBdr>
            <w:top w:val="none" w:sz="0" w:space="0" w:color="auto"/>
            <w:left w:val="none" w:sz="0" w:space="0" w:color="auto"/>
            <w:bottom w:val="none" w:sz="0" w:space="0" w:color="auto"/>
            <w:right w:val="none" w:sz="0" w:space="0" w:color="auto"/>
          </w:divBdr>
        </w:div>
        <w:div w:id="1449659562">
          <w:marLeft w:val="547"/>
          <w:marRight w:val="0"/>
          <w:marTop w:val="108"/>
          <w:marBottom w:val="0"/>
          <w:divBdr>
            <w:top w:val="none" w:sz="0" w:space="0" w:color="auto"/>
            <w:left w:val="none" w:sz="0" w:space="0" w:color="auto"/>
            <w:bottom w:val="none" w:sz="0" w:space="0" w:color="auto"/>
            <w:right w:val="none" w:sz="0" w:space="0" w:color="auto"/>
          </w:divBdr>
        </w:div>
      </w:divsChild>
    </w:div>
    <w:div w:id="1634753846">
      <w:bodyDiv w:val="1"/>
      <w:marLeft w:val="0"/>
      <w:marRight w:val="0"/>
      <w:marTop w:val="0"/>
      <w:marBottom w:val="0"/>
      <w:divBdr>
        <w:top w:val="none" w:sz="0" w:space="0" w:color="auto"/>
        <w:left w:val="none" w:sz="0" w:space="0" w:color="auto"/>
        <w:bottom w:val="none" w:sz="0" w:space="0" w:color="auto"/>
        <w:right w:val="none" w:sz="0" w:space="0" w:color="auto"/>
      </w:divBdr>
      <w:divsChild>
        <w:div w:id="475033050">
          <w:marLeft w:val="302"/>
          <w:marRight w:val="0"/>
          <w:marTop w:val="108"/>
          <w:marBottom w:val="0"/>
          <w:divBdr>
            <w:top w:val="none" w:sz="0" w:space="0" w:color="auto"/>
            <w:left w:val="none" w:sz="0" w:space="0" w:color="auto"/>
            <w:bottom w:val="none" w:sz="0" w:space="0" w:color="auto"/>
            <w:right w:val="none" w:sz="0" w:space="0" w:color="auto"/>
          </w:divBdr>
        </w:div>
        <w:div w:id="2134591212">
          <w:marLeft w:val="302"/>
          <w:marRight w:val="0"/>
          <w:marTop w:val="108"/>
          <w:marBottom w:val="0"/>
          <w:divBdr>
            <w:top w:val="none" w:sz="0" w:space="0" w:color="auto"/>
            <w:left w:val="none" w:sz="0" w:space="0" w:color="auto"/>
            <w:bottom w:val="none" w:sz="0" w:space="0" w:color="auto"/>
            <w:right w:val="none" w:sz="0" w:space="0" w:color="auto"/>
          </w:divBdr>
        </w:div>
        <w:div w:id="2007053865">
          <w:marLeft w:val="2678"/>
          <w:marRight w:val="0"/>
          <w:marTop w:val="108"/>
          <w:marBottom w:val="0"/>
          <w:divBdr>
            <w:top w:val="none" w:sz="0" w:space="0" w:color="auto"/>
            <w:left w:val="none" w:sz="0" w:space="0" w:color="auto"/>
            <w:bottom w:val="none" w:sz="0" w:space="0" w:color="auto"/>
            <w:right w:val="none" w:sz="0" w:space="0" w:color="auto"/>
          </w:divBdr>
        </w:div>
        <w:div w:id="1420828757">
          <w:marLeft w:val="2678"/>
          <w:marRight w:val="0"/>
          <w:marTop w:val="108"/>
          <w:marBottom w:val="0"/>
          <w:divBdr>
            <w:top w:val="none" w:sz="0" w:space="0" w:color="auto"/>
            <w:left w:val="none" w:sz="0" w:space="0" w:color="auto"/>
            <w:bottom w:val="none" w:sz="0" w:space="0" w:color="auto"/>
            <w:right w:val="none" w:sz="0" w:space="0" w:color="auto"/>
          </w:divBdr>
        </w:div>
        <w:div w:id="1832870700">
          <w:marLeft w:val="2678"/>
          <w:marRight w:val="0"/>
          <w:marTop w:val="108"/>
          <w:marBottom w:val="0"/>
          <w:divBdr>
            <w:top w:val="none" w:sz="0" w:space="0" w:color="auto"/>
            <w:left w:val="none" w:sz="0" w:space="0" w:color="auto"/>
            <w:bottom w:val="none" w:sz="0" w:space="0" w:color="auto"/>
            <w:right w:val="none" w:sz="0" w:space="0" w:color="auto"/>
          </w:divBdr>
        </w:div>
        <w:div w:id="808210256">
          <w:marLeft w:val="2678"/>
          <w:marRight w:val="0"/>
          <w:marTop w:val="108"/>
          <w:marBottom w:val="0"/>
          <w:divBdr>
            <w:top w:val="none" w:sz="0" w:space="0" w:color="auto"/>
            <w:left w:val="none" w:sz="0" w:space="0" w:color="auto"/>
            <w:bottom w:val="none" w:sz="0" w:space="0" w:color="auto"/>
            <w:right w:val="none" w:sz="0" w:space="0" w:color="auto"/>
          </w:divBdr>
        </w:div>
      </w:divsChild>
    </w:div>
    <w:div w:id="1784029373">
      <w:bodyDiv w:val="1"/>
      <w:marLeft w:val="0"/>
      <w:marRight w:val="0"/>
      <w:marTop w:val="0"/>
      <w:marBottom w:val="0"/>
      <w:divBdr>
        <w:top w:val="none" w:sz="0" w:space="0" w:color="auto"/>
        <w:left w:val="none" w:sz="0" w:space="0" w:color="auto"/>
        <w:bottom w:val="none" w:sz="0" w:space="0" w:color="auto"/>
        <w:right w:val="none" w:sz="0" w:space="0" w:color="auto"/>
      </w:divBdr>
    </w:div>
    <w:div w:id="1826358689">
      <w:bodyDiv w:val="1"/>
      <w:marLeft w:val="0"/>
      <w:marRight w:val="0"/>
      <w:marTop w:val="0"/>
      <w:marBottom w:val="0"/>
      <w:divBdr>
        <w:top w:val="none" w:sz="0" w:space="0" w:color="auto"/>
        <w:left w:val="none" w:sz="0" w:space="0" w:color="auto"/>
        <w:bottom w:val="none" w:sz="0" w:space="0" w:color="auto"/>
        <w:right w:val="none" w:sz="0" w:space="0" w:color="auto"/>
      </w:divBdr>
      <w:divsChild>
        <w:div w:id="1653295201">
          <w:marLeft w:val="144"/>
          <w:marRight w:val="0"/>
          <w:marTop w:val="108"/>
          <w:marBottom w:val="0"/>
          <w:divBdr>
            <w:top w:val="none" w:sz="0" w:space="0" w:color="auto"/>
            <w:left w:val="none" w:sz="0" w:space="0" w:color="auto"/>
            <w:bottom w:val="none" w:sz="0" w:space="0" w:color="auto"/>
            <w:right w:val="none" w:sz="0" w:space="0" w:color="auto"/>
          </w:divBdr>
        </w:div>
        <w:div w:id="1114448177">
          <w:marLeft w:val="144"/>
          <w:marRight w:val="0"/>
          <w:marTop w:val="108"/>
          <w:marBottom w:val="0"/>
          <w:divBdr>
            <w:top w:val="none" w:sz="0" w:space="0" w:color="auto"/>
            <w:left w:val="none" w:sz="0" w:space="0" w:color="auto"/>
            <w:bottom w:val="none" w:sz="0" w:space="0" w:color="auto"/>
            <w:right w:val="none" w:sz="0" w:space="0" w:color="auto"/>
          </w:divBdr>
        </w:div>
      </w:divsChild>
    </w:div>
    <w:div w:id="1847549450">
      <w:bodyDiv w:val="1"/>
      <w:marLeft w:val="0"/>
      <w:marRight w:val="0"/>
      <w:marTop w:val="0"/>
      <w:marBottom w:val="0"/>
      <w:divBdr>
        <w:top w:val="none" w:sz="0" w:space="0" w:color="auto"/>
        <w:left w:val="none" w:sz="0" w:space="0" w:color="auto"/>
        <w:bottom w:val="none" w:sz="0" w:space="0" w:color="auto"/>
        <w:right w:val="none" w:sz="0" w:space="0" w:color="auto"/>
      </w:divBdr>
      <w:divsChild>
        <w:div w:id="52511679">
          <w:marLeft w:val="144"/>
          <w:marRight w:val="0"/>
          <w:marTop w:val="108"/>
          <w:marBottom w:val="0"/>
          <w:divBdr>
            <w:top w:val="none" w:sz="0" w:space="0" w:color="auto"/>
            <w:left w:val="none" w:sz="0" w:space="0" w:color="auto"/>
            <w:bottom w:val="none" w:sz="0" w:space="0" w:color="auto"/>
            <w:right w:val="none" w:sz="0" w:space="0" w:color="auto"/>
          </w:divBdr>
        </w:div>
        <w:div w:id="455762247">
          <w:marLeft w:val="144"/>
          <w:marRight w:val="0"/>
          <w:marTop w:val="108"/>
          <w:marBottom w:val="0"/>
          <w:divBdr>
            <w:top w:val="none" w:sz="0" w:space="0" w:color="auto"/>
            <w:left w:val="none" w:sz="0" w:space="0" w:color="auto"/>
            <w:bottom w:val="none" w:sz="0" w:space="0" w:color="auto"/>
            <w:right w:val="none" w:sz="0" w:space="0" w:color="auto"/>
          </w:divBdr>
        </w:div>
        <w:div w:id="2075271069">
          <w:marLeft w:val="144"/>
          <w:marRight w:val="0"/>
          <w:marTop w:val="108"/>
          <w:marBottom w:val="0"/>
          <w:divBdr>
            <w:top w:val="none" w:sz="0" w:space="0" w:color="auto"/>
            <w:left w:val="none" w:sz="0" w:space="0" w:color="auto"/>
            <w:bottom w:val="none" w:sz="0" w:space="0" w:color="auto"/>
            <w:right w:val="none" w:sz="0" w:space="0" w:color="auto"/>
          </w:divBdr>
        </w:div>
      </w:divsChild>
    </w:div>
    <w:div w:id="2008097873">
      <w:bodyDiv w:val="1"/>
      <w:marLeft w:val="0"/>
      <w:marRight w:val="0"/>
      <w:marTop w:val="0"/>
      <w:marBottom w:val="0"/>
      <w:divBdr>
        <w:top w:val="none" w:sz="0" w:space="0" w:color="auto"/>
        <w:left w:val="none" w:sz="0" w:space="0" w:color="auto"/>
        <w:bottom w:val="none" w:sz="0" w:space="0" w:color="auto"/>
        <w:right w:val="none" w:sz="0" w:space="0" w:color="auto"/>
      </w:divBdr>
      <w:divsChild>
        <w:div w:id="887184049">
          <w:marLeft w:val="274"/>
          <w:marRight w:val="0"/>
          <w:marTop w:val="108"/>
          <w:marBottom w:val="0"/>
          <w:divBdr>
            <w:top w:val="none" w:sz="0" w:space="0" w:color="auto"/>
            <w:left w:val="none" w:sz="0" w:space="0" w:color="auto"/>
            <w:bottom w:val="none" w:sz="0" w:space="0" w:color="auto"/>
            <w:right w:val="none" w:sz="0" w:space="0" w:color="auto"/>
          </w:divBdr>
        </w:div>
        <w:div w:id="1549220427">
          <w:marLeft w:val="274"/>
          <w:marRight w:val="0"/>
          <w:marTop w:val="108"/>
          <w:marBottom w:val="0"/>
          <w:divBdr>
            <w:top w:val="none" w:sz="0" w:space="0" w:color="auto"/>
            <w:left w:val="none" w:sz="0" w:space="0" w:color="auto"/>
            <w:bottom w:val="none" w:sz="0" w:space="0" w:color="auto"/>
            <w:right w:val="none" w:sz="0" w:space="0" w:color="auto"/>
          </w:divBdr>
        </w:div>
      </w:divsChild>
    </w:div>
    <w:div w:id="2022967744">
      <w:bodyDiv w:val="1"/>
      <w:marLeft w:val="0"/>
      <w:marRight w:val="0"/>
      <w:marTop w:val="0"/>
      <w:marBottom w:val="0"/>
      <w:divBdr>
        <w:top w:val="none" w:sz="0" w:space="0" w:color="auto"/>
        <w:left w:val="none" w:sz="0" w:space="0" w:color="auto"/>
        <w:bottom w:val="none" w:sz="0" w:space="0" w:color="auto"/>
        <w:right w:val="none" w:sz="0" w:space="0" w:color="auto"/>
      </w:divBdr>
      <w:divsChild>
        <w:div w:id="647513510">
          <w:marLeft w:val="144"/>
          <w:marRight w:val="0"/>
          <w:marTop w:val="108"/>
          <w:marBottom w:val="0"/>
          <w:divBdr>
            <w:top w:val="none" w:sz="0" w:space="0" w:color="auto"/>
            <w:left w:val="none" w:sz="0" w:space="0" w:color="auto"/>
            <w:bottom w:val="none" w:sz="0" w:space="0" w:color="auto"/>
            <w:right w:val="none" w:sz="0" w:space="0" w:color="auto"/>
          </w:divBdr>
        </w:div>
        <w:div w:id="121701396">
          <w:marLeft w:val="144"/>
          <w:marRight w:val="0"/>
          <w:marTop w:val="108"/>
          <w:marBottom w:val="0"/>
          <w:divBdr>
            <w:top w:val="none" w:sz="0" w:space="0" w:color="auto"/>
            <w:left w:val="none" w:sz="0" w:space="0" w:color="auto"/>
            <w:bottom w:val="none" w:sz="0" w:space="0" w:color="auto"/>
            <w:right w:val="none" w:sz="0" w:space="0" w:color="auto"/>
          </w:divBdr>
        </w:div>
        <w:div w:id="114299395">
          <w:marLeft w:val="144"/>
          <w:marRight w:val="0"/>
          <w:marTop w:val="108"/>
          <w:marBottom w:val="0"/>
          <w:divBdr>
            <w:top w:val="none" w:sz="0" w:space="0" w:color="auto"/>
            <w:left w:val="none" w:sz="0" w:space="0" w:color="auto"/>
            <w:bottom w:val="none" w:sz="0" w:space="0" w:color="auto"/>
            <w:right w:val="none" w:sz="0" w:space="0" w:color="auto"/>
          </w:divBdr>
        </w:div>
      </w:divsChild>
    </w:div>
    <w:div w:id="2088922182">
      <w:bodyDiv w:val="1"/>
      <w:marLeft w:val="0"/>
      <w:marRight w:val="0"/>
      <w:marTop w:val="0"/>
      <w:marBottom w:val="0"/>
      <w:divBdr>
        <w:top w:val="none" w:sz="0" w:space="0" w:color="auto"/>
        <w:left w:val="none" w:sz="0" w:space="0" w:color="auto"/>
        <w:bottom w:val="none" w:sz="0" w:space="0" w:color="auto"/>
        <w:right w:val="none" w:sz="0" w:space="0" w:color="auto"/>
      </w:divBdr>
    </w:div>
    <w:div w:id="2119055445">
      <w:bodyDiv w:val="1"/>
      <w:marLeft w:val="0"/>
      <w:marRight w:val="0"/>
      <w:marTop w:val="0"/>
      <w:marBottom w:val="0"/>
      <w:divBdr>
        <w:top w:val="none" w:sz="0" w:space="0" w:color="auto"/>
        <w:left w:val="none" w:sz="0" w:space="0" w:color="auto"/>
        <w:bottom w:val="none" w:sz="0" w:space="0" w:color="auto"/>
        <w:right w:val="none" w:sz="0" w:space="0" w:color="auto"/>
      </w:divBdr>
      <w:divsChild>
        <w:div w:id="1950776583">
          <w:marLeft w:val="173"/>
          <w:marRight w:val="0"/>
          <w:marTop w:val="108"/>
          <w:marBottom w:val="0"/>
          <w:divBdr>
            <w:top w:val="none" w:sz="0" w:space="0" w:color="auto"/>
            <w:left w:val="none" w:sz="0" w:space="0" w:color="auto"/>
            <w:bottom w:val="none" w:sz="0" w:space="0" w:color="auto"/>
            <w:right w:val="none" w:sz="0" w:space="0" w:color="auto"/>
          </w:divBdr>
        </w:div>
        <w:div w:id="875430425">
          <w:marLeft w:val="173"/>
          <w:marRight w:val="0"/>
          <w:marTop w:val="108"/>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8.jpeg"/><Relationship Id="rId26" Type="http://schemas.openxmlformats.org/officeDocument/2006/relationships/hyperlink" Target="http://www.pdf-search-engine.com/normas-iso-de-la-serie-iso-18000-pdf.html"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hyperlink" Target="http://www.monografias.com/trabajos38/sistemas-integrados-gestion/sistemas-integrados-gestion2.shtml"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cemue.com.mx/.../tendencias_calidad_industria_alimentaria_%20Herrera.ppt"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oleObject" Target="embeddings/oleObject2.bin"/><Relationship Id="rId28"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2.xml"/><Relationship Id="rId22" Type="http://schemas.openxmlformats.org/officeDocument/2006/relationships/image" Target="media/image12.emf"/><Relationship Id="rId27" Type="http://schemas.openxmlformats.org/officeDocument/2006/relationships/hyperlink" Target="http://escuelas.ideasapiens.com/cursos/escuela-aefsa--19009--tecnico-superior-appcc-haccp-iso-22000-y-auditoria-seguridad-alimentaria-en-madrid-16372p.html" TargetMode="External"/><Relationship Id="rId30"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23EECC-D14A-4B98-B4AE-B6537D913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120</Pages>
  <Words>25466</Words>
  <Characters>140068</Characters>
  <Application>Microsoft Office Word</Application>
  <DocSecurity>0</DocSecurity>
  <Lines>1167</Lines>
  <Paragraphs>330</Paragraphs>
  <ScaleCrop>false</ScaleCrop>
  <HeadingPairs>
    <vt:vector size="2" baseType="variant">
      <vt:variant>
        <vt:lpstr>Título</vt:lpstr>
      </vt:variant>
      <vt:variant>
        <vt:i4>1</vt:i4>
      </vt:variant>
    </vt:vector>
  </HeadingPairs>
  <TitlesOfParts>
    <vt:vector size="1" baseType="lpstr">
      <vt:lpstr/>
    </vt:vector>
  </TitlesOfParts>
  <Company>Nombre de la organización</Company>
  <LinksUpToDate>false</LinksUpToDate>
  <CharactersWithSpaces>165204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Nombre de usuario</dc:creator>
  <cp:keywords/>
  <dc:description/>
  <cp:lastModifiedBy>usuario</cp:lastModifiedBy>
  <cp:revision>2</cp:revision>
  <cp:lastPrinted>2010-01-15T00:42:00Z</cp:lastPrinted>
  <dcterms:created xsi:type="dcterms:W3CDTF">2010-06-10T13:50:00Z</dcterms:created>
  <dcterms:modified xsi:type="dcterms:W3CDTF">2010-06-10T13:50:00Z</dcterms:modified>
</cp:coreProperties>
</file>