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5091" w14:textId="59F3B5CD" w:rsidR="000532C5" w:rsidRDefault="000532C5" w:rsidP="000532C5">
      <w:pPr>
        <w:pStyle w:val="Default"/>
      </w:pPr>
      <w:r>
        <w:t xml:space="preserve">Título de la Tesis: </w:t>
      </w:r>
      <w:r w:rsidRPr="0052264C">
        <w:t xml:space="preserve">Estudio De Las Cualidades Multifuncionales Y Genómicas De La Cepa </w:t>
      </w:r>
      <w:proofErr w:type="spellStart"/>
      <w:r w:rsidRPr="000532C5">
        <w:rPr>
          <w:i/>
          <w:iCs/>
        </w:rPr>
        <w:t>Exiguobacterium</w:t>
      </w:r>
      <w:proofErr w:type="spellEnd"/>
      <w:r w:rsidRPr="000532C5">
        <w:rPr>
          <w:i/>
          <w:iCs/>
        </w:rPr>
        <w:t xml:space="preserve"> </w:t>
      </w:r>
      <w:proofErr w:type="spellStart"/>
      <w:r w:rsidRPr="000532C5">
        <w:rPr>
          <w:i/>
          <w:iCs/>
        </w:rPr>
        <w:t>profundum</w:t>
      </w:r>
      <w:proofErr w:type="spellEnd"/>
      <w:r w:rsidRPr="0052264C">
        <w:t xml:space="preserve"> Tss-3</w:t>
      </w:r>
    </w:p>
    <w:p w14:paraId="759264FE" w14:textId="0C395738" w:rsidR="000532C5" w:rsidRDefault="000532C5" w:rsidP="000532C5">
      <w:pPr>
        <w:pStyle w:val="Default"/>
      </w:pPr>
    </w:p>
    <w:p w14:paraId="0ED3A509" w14:textId="6C5900F9" w:rsidR="000532C5" w:rsidRDefault="000532C5" w:rsidP="000532C5">
      <w:pPr>
        <w:pStyle w:val="Default"/>
      </w:pPr>
      <w:r>
        <w:t>Programa: Maestría en Ciencias en Ingeniería Bioquímica</w:t>
      </w:r>
    </w:p>
    <w:p w14:paraId="2D8743EC" w14:textId="77777777" w:rsidR="000532C5" w:rsidRDefault="000532C5" w:rsidP="000532C5">
      <w:pPr>
        <w:pStyle w:val="Default"/>
      </w:pPr>
    </w:p>
    <w:p w14:paraId="3BA88BF2" w14:textId="39458B21" w:rsidR="000532C5" w:rsidRDefault="000532C5" w:rsidP="000532C5">
      <w:pPr>
        <w:pStyle w:val="Default"/>
      </w:pPr>
      <w:r>
        <w:t>Autores</w:t>
      </w:r>
    </w:p>
    <w:p w14:paraId="3BF73506" w14:textId="0FDD440D" w:rsidR="000532C5" w:rsidRDefault="000532C5" w:rsidP="000532C5">
      <w:pPr>
        <w:pStyle w:val="Default"/>
      </w:pPr>
      <w:r w:rsidRPr="000532C5">
        <w:t xml:space="preserve">Número de CVU </w:t>
      </w:r>
      <w:r>
        <w:t>MC Mauricio Daniel Zamora Robles</w:t>
      </w:r>
      <w:r w:rsidRPr="000532C5">
        <w:t>: 920248</w:t>
      </w:r>
    </w:p>
    <w:p w14:paraId="778F927D" w14:textId="77777777" w:rsidR="000532C5" w:rsidRPr="000532C5" w:rsidRDefault="000532C5" w:rsidP="000532C5">
      <w:pPr>
        <w:pStyle w:val="Default"/>
      </w:pPr>
    </w:p>
    <w:p w14:paraId="06B80DBD" w14:textId="7FA4F0AA" w:rsidR="00327A4E" w:rsidRPr="000532C5" w:rsidRDefault="00053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32C5">
        <w:rPr>
          <w:rFonts w:ascii="Times New Roman" w:hAnsi="Times New Roman" w:cs="Times New Roman"/>
          <w:color w:val="000000"/>
          <w:sz w:val="24"/>
          <w:szCs w:val="24"/>
        </w:rPr>
        <w:t xml:space="preserve">Número de CVU Dr. Reiner Rincón Rosales: </w:t>
      </w:r>
      <w:r w:rsidR="0052264C" w:rsidRPr="000532C5">
        <w:rPr>
          <w:rFonts w:ascii="Times New Roman" w:hAnsi="Times New Roman" w:cs="Times New Roman"/>
          <w:color w:val="000000"/>
          <w:sz w:val="24"/>
          <w:szCs w:val="24"/>
        </w:rPr>
        <w:t>87156</w:t>
      </w:r>
    </w:p>
    <w:p w14:paraId="6BD61FCD" w14:textId="0009FF9B" w:rsidR="0052264C" w:rsidRPr="000532C5" w:rsidRDefault="00522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32C5">
        <w:rPr>
          <w:rFonts w:ascii="Times New Roman" w:hAnsi="Times New Roman" w:cs="Times New Roman"/>
          <w:color w:val="000000"/>
          <w:sz w:val="24"/>
          <w:szCs w:val="24"/>
        </w:rPr>
        <w:t xml:space="preserve">Número de CVU Dr. Víctor Manuel Ruíz Valdiviezo: </w:t>
      </w:r>
      <w:r w:rsidRPr="000532C5">
        <w:rPr>
          <w:rFonts w:ascii="Times New Roman" w:hAnsi="Times New Roman" w:cs="Times New Roman"/>
          <w:color w:val="000000"/>
          <w:sz w:val="24"/>
          <w:szCs w:val="24"/>
        </w:rPr>
        <w:t>238841</w:t>
      </w:r>
    </w:p>
    <w:p w14:paraId="1A9F7DE8" w14:textId="6FFB4926" w:rsidR="0052264C" w:rsidRDefault="00522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32C5">
        <w:rPr>
          <w:rFonts w:ascii="Times New Roman" w:hAnsi="Times New Roman" w:cs="Times New Roman"/>
          <w:color w:val="000000"/>
          <w:sz w:val="24"/>
          <w:szCs w:val="24"/>
        </w:rPr>
        <w:t xml:space="preserve">Número de CVU MC Lucía María Cristina Ventura Canseco: </w:t>
      </w:r>
    </w:p>
    <w:p w14:paraId="16323510" w14:textId="54B9CA29" w:rsidR="000532C5" w:rsidRDefault="000532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Fecha: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Septiembre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</w:p>
    <w:p w14:paraId="286C6A05" w14:textId="77777777" w:rsidR="000532C5" w:rsidRDefault="000532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86EEAA" w14:textId="217EC661" w:rsidR="000532C5" w:rsidRDefault="000532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8F46BE" w14:textId="77777777" w:rsidR="000532C5" w:rsidRDefault="000532C5" w:rsidP="000532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RESUMEN </w:t>
      </w:r>
    </w:p>
    <w:p w14:paraId="3199B6AC" w14:textId="5FA59F9A" w:rsidR="000532C5" w:rsidRDefault="000532C5" w:rsidP="000532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cepa </w:t>
      </w:r>
      <w:proofErr w:type="spellStart"/>
      <w:r>
        <w:rPr>
          <w:i/>
          <w:iCs/>
          <w:sz w:val="23"/>
          <w:szCs w:val="23"/>
        </w:rPr>
        <w:t>Exiguobacterium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profundum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TSS-3 fue aislada del sedimento de un manantial extremadamente salino-alcalino ubicado en Ixtapa, Chiapas (México). Las características genómicas y multifuncionales como bacterias promotoras del crecimiento de plantas (PGPB por sus siglas en inglés) fue investigado. A través del estudio genómico de la cepa TSS-3, por amplificación de gen 16S </w:t>
      </w:r>
      <w:proofErr w:type="spellStart"/>
      <w:r>
        <w:rPr>
          <w:sz w:val="23"/>
          <w:szCs w:val="23"/>
        </w:rPr>
        <w:t>rRNA</w:t>
      </w:r>
      <w:proofErr w:type="spellEnd"/>
      <w:r>
        <w:rPr>
          <w:sz w:val="23"/>
          <w:szCs w:val="23"/>
        </w:rPr>
        <w:t xml:space="preserve"> y por la concatenación de genes [</w:t>
      </w:r>
      <w:proofErr w:type="spellStart"/>
      <w:r>
        <w:rPr>
          <w:sz w:val="23"/>
          <w:szCs w:val="23"/>
        </w:rPr>
        <w:t>rpo</w:t>
      </w:r>
      <w:r>
        <w:rPr>
          <w:i/>
          <w:iCs/>
          <w:sz w:val="23"/>
          <w:szCs w:val="23"/>
        </w:rPr>
        <w:t>B</w:t>
      </w:r>
      <w:r>
        <w:rPr>
          <w:sz w:val="23"/>
          <w:szCs w:val="23"/>
        </w:rPr>
        <w:t>+rec</w:t>
      </w:r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+gyr</w:t>
      </w:r>
      <w:r>
        <w:rPr>
          <w:i/>
          <w:iCs/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] se corroboró la ubicación taxonómica de esta especie de </w:t>
      </w:r>
      <w:proofErr w:type="spellStart"/>
      <w:r>
        <w:rPr>
          <w:sz w:val="23"/>
          <w:szCs w:val="23"/>
        </w:rPr>
        <w:t>halobacteria</w:t>
      </w:r>
      <w:proofErr w:type="spellEnd"/>
      <w:r>
        <w:rPr>
          <w:sz w:val="23"/>
          <w:szCs w:val="23"/>
        </w:rPr>
        <w:t xml:space="preserve"> como </w:t>
      </w:r>
      <w:proofErr w:type="spellStart"/>
      <w:r>
        <w:rPr>
          <w:i/>
          <w:iCs/>
          <w:sz w:val="23"/>
          <w:szCs w:val="23"/>
        </w:rPr>
        <w:t>Exiguobacterium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profundum</w:t>
      </w:r>
      <w:proofErr w:type="spellEnd"/>
      <w:r>
        <w:rPr>
          <w:sz w:val="23"/>
          <w:szCs w:val="23"/>
        </w:rPr>
        <w:t xml:space="preserve">, además, para evitar cualquier sesgo por uno o más errores de secuenciación, con el genoma completo secuenciado, se realizó genómica comparativa con 13 genomas del </w:t>
      </w:r>
      <w:proofErr w:type="spellStart"/>
      <w:r>
        <w:rPr>
          <w:sz w:val="23"/>
          <w:szCs w:val="23"/>
        </w:rPr>
        <w:t>genero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Exiguobacterium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por la nueva métrica para la definición y clasificación de especies bacterianas, conocido como identidad de nucleótidos promedio (ANI por sus siglas en inglés) con la relevancia de distinguir cualquier especie bacteriana estrechamente relacionada, quien registró un 96% de similitud con el genoma completo de </w:t>
      </w:r>
      <w:proofErr w:type="spellStart"/>
      <w:r>
        <w:rPr>
          <w:i/>
          <w:iCs/>
          <w:sz w:val="23"/>
          <w:szCs w:val="23"/>
        </w:rPr>
        <w:t>Exiguobacterium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profundum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PHM11. La secuencia del genoma completo de la cepa TSS-3 es de 2, 853,447 pb, con un contenido de 48.1 % C+G, que comprende un cromosoma (2,06 Mb) y un replicón </w:t>
      </w:r>
      <w:proofErr w:type="spellStart"/>
      <w:r>
        <w:rPr>
          <w:sz w:val="23"/>
          <w:szCs w:val="23"/>
        </w:rPr>
        <w:t>extracromosomal</w:t>
      </w:r>
      <w:proofErr w:type="spellEnd"/>
      <w:r>
        <w:rPr>
          <w:sz w:val="23"/>
          <w:szCs w:val="23"/>
        </w:rPr>
        <w:t xml:space="preserve"> de 92 pb. Se predijeron un total de 3,014 genes (2,915 genes codificadores de proteínas y 99 genes de ARN no codificantes), algunos de estos genes relacionados con la capacidad para tolerar ambientes altamente salinos. En la membrana celular de esta </w:t>
      </w:r>
      <w:proofErr w:type="spellStart"/>
      <w:r>
        <w:rPr>
          <w:sz w:val="23"/>
          <w:szCs w:val="23"/>
        </w:rPr>
        <w:t>halobacteria</w:t>
      </w:r>
      <w:proofErr w:type="spellEnd"/>
      <w:r>
        <w:rPr>
          <w:sz w:val="23"/>
          <w:szCs w:val="23"/>
        </w:rPr>
        <w:t xml:space="preserve">, se registró la presencia de los lípidos fosfatidiletanolamina (PE), </w:t>
      </w:r>
      <w:proofErr w:type="spellStart"/>
      <w:r>
        <w:rPr>
          <w:sz w:val="23"/>
          <w:szCs w:val="23"/>
        </w:rPr>
        <w:t>fosfatidilglicerol</w:t>
      </w:r>
      <w:proofErr w:type="spellEnd"/>
      <w:r>
        <w:rPr>
          <w:sz w:val="23"/>
          <w:szCs w:val="23"/>
        </w:rPr>
        <w:t xml:space="preserve"> (PG) y principalmente </w:t>
      </w:r>
      <w:proofErr w:type="spellStart"/>
      <w:r>
        <w:rPr>
          <w:sz w:val="23"/>
          <w:szCs w:val="23"/>
        </w:rPr>
        <w:t>cardiolipina</w:t>
      </w:r>
      <w:proofErr w:type="spellEnd"/>
      <w:r>
        <w:rPr>
          <w:sz w:val="23"/>
          <w:szCs w:val="23"/>
        </w:rPr>
        <w:t xml:space="preserve"> (CL), que están directamente relacionados con la capacidad bioquímica para tolerar altas </w:t>
      </w:r>
      <w:r>
        <w:rPr>
          <w:sz w:val="23"/>
          <w:szCs w:val="23"/>
        </w:rPr>
        <w:lastRenderedPageBreak/>
        <w:t xml:space="preserve">concentraciones de NaCl. Esta capacidad para tolerar NaCl fue corroborada por pruebas de resistencia a antibióticos; bajo condiciones de salinidad (1.0 M y 1.5 M de NaCl), la cepa TSS-3 mostró resistencia a los antibióticos eritromicina y </w:t>
      </w:r>
      <w:proofErr w:type="spellStart"/>
      <w:r>
        <w:rPr>
          <w:sz w:val="23"/>
          <w:szCs w:val="23"/>
        </w:rPr>
        <w:t>trimetroprima</w:t>
      </w:r>
      <w:proofErr w:type="spellEnd"/>
      <w:r>
        <w:rPr>
          <w:sz w:val="23"/>
          <w:szCs w:val="23"/>
        </w:rPr>
        <w:t xml:space="preserve">. Esta bacteria mostró cualidades como PGPB, ya que tuvo la capacidad para solubilizar fosfato, producir </w:t>
      </w:r>
      <w:proofErr w:type="spellStart"/>
      <w:r>
        <w:rPr>
          <w:sz w:val="23"/>
          <w:szCs w:val="23"/>
        </w:rPr>
        <w:t>exopolisacáridos</w:t>
      </w:r>
      <w:proofErr w:type="spellEnd"/>
      <w:r>
        <w:rPr>
          <w:sz w:val="23"/>
          <w:szCs w:val="23"/>
        </w:rPr>
        <w:t xml:space="preserve"> y sintetizar </w:t>
      </w:r>
      <w:proofErr w:type="spellStart"/>
      <w:r>
        <w:rPr>
          <w:sz w:val="23"/>
          <w:szCs w:val="23"/>
        </w:rPr>
        <w:t>sideroforos</w:t>
      </w:r>
      <w:proofErr w:type="spellEnd"/>
      <w:r>
        <w:rPr>
          <w:sz w:val="23"/>
          <w:szCs w:val="23"/>
        </w:rPr>
        <w:t>. En pruebas de inoculación, la cepa TSS-3 mostró efectos positivos sobre el crecimiento de las plantas de frijol (</w:t>
      </w:r>
      <w:proofErr w:type="spellStart"/>
      <w:r>
        <w:rPr>
          <w:i/>
          <w:iCs/>
          <w:sz w:val="23"/>
          <w:szCs w:val="23"/>
        </w:rPr>
        <w:t>Phaseolus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vulgaris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L.) y también efecto significativo (p&lt;0.05) sobre la síntesis de clorofila y sobre el contenido de nitrógeno total en planta. </w:t>
      </w:r>
    </w:p>
    <w:p w14:paraId="6FE8C310" w14:textId="77777777" w:rsidR="00BE6BFC" w:rsidRDefault="00BE6BFC" w:rsidP="000532C5">
      <w:pPr>
        <w:pStyle w:val="Default"/>
        <w:spacing w:line="360" w:lineRule="auto"/>
        <w:jc w:val="both"/>
        <w:rPr>
          <w:sz w:val="23"/>
          <w:szCs w:val="23"/>
        </w:rPr>
      </w:pPr>
    </w:p>
    <w:p w14:paraId="178D29D1" w14:textId="7101C18B" w:rsidR="000532C5" w:rsidRPr="000532C5" w:rsidRDefault="000532C5" w:rsidP="000532C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Palabras clave: </w:t>
      </w:r>
      <w:proofErr w:type="spellStart"/>
      <w:r>
        <w:rPr>
          <w:sz w:val="23"/>
          <w:szCs w:val="23"/>
        </w:rPr>
        <w:t>Halobacteria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Exiguobacterium</w:t>
      </w:r>
      <w:proofErr w:type="spellEnd"/>
      <w:r>
        <w:rPr>
          <w:sz w:val="23"/>
          <w:szCs w:val="23"/>
        </w:rPr>
        <w:t>, tolerancia a salinidad, PGPB, estrés salino.</w:t>
      </w:r>
    </w:p>
    <w:p w14:paraId="17F5B003" w14:textId="77777777" w:rsidR="000532C5" w:rsidRPr="000532C5" w:rsidRDefault="000532C5">
      <w:pPr>
        <w:pStyle w:val="Default"/>
      </w:pPr>
    </w:p>
    <w:sectPr w:rsidR="000532C5" w:rsidRPr="00053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AD"/>
    <w:rsid w:val="000532C5"/>
    <w:rsid w:val="00327A4E"/>
    <w:rsid w:val="0052264C"/>
    <w:rsid w:val="00BE6BFC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9301"/>
  <w15:chartTrackingRefBased/>
  <w15:docId w15:val="{9BF90931-FB48-40EA-933F-2BF83DB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MEZA GORDILLO</dc:creator>
  <cp:keywords/>
  <dc:description/>
  <cp:lastModifiedBy>ROCÍO MEZA GORDILLO</cp:lastModifiedBy>
  <cp:revision>4</cp:revision>
  <dcterms:created xsi:type="dcterms:W3CDTF">2023-06-09T17:54:00Z</dcterms:created>
  <dcterms:modified xsi:type="dcterms:W3CDTF">2023-06-09T18:12:00Z</dcterms:modified>
</cp:coreProperties>
</file>